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82AC3" w14:textId="77777777" w:rsidR="00B74B53" w:rsidRPr="00B74B53" w:rsidRDefault="00B74B53" w:rsidP="00EB4296">
      <w:pPr>
        <w:spacing w:after="0"/>
        <w:jc w:val="right"/>
        <w:rPr>
          <w:rFonts w:ascii="Times New Roman" w:hAnsi="Times New Roman"/>
          <w:b/>
          <w:bCs/>
          <w:sz w:val="24"/>
          <w:szCs w:val="24"/>
        </w:rPr>
      </w:pPr>
      <w:r w:rsidRPr="00B74B53">
        <w:rPr>
          <w:rFonts w:ascii="Times New Roman" w:hAnsi="Times New Roman"/>
          <w:b/>
          <w:bCs/>
          <w:sz w:val="24"/>
          <w:szCs w:val="24"/>
        </w:rPr>
        <w:t>Приложение 5</w:t>
      </w:r>
    </w:p>
    <w:p w14:paraId="129D4B3E" w14:textId="77777777" w:rsidR="00B74B53" w:rsidRDefault="00B74B53" w:rsidP="00EB4296">
      <w:pPr>
        <w:spacing w:after="0"/>
        <w:jc w:val="right"/>
        <w:rPr>
          <w:rFonts w:ascii="Times New Roman" w:hAnsi="Times New Roman"/>
          <w:iCs/>
          <w:sz w:val="24"/>
          <w:szCs w:val="24"/>
        </w:rPr>
      </w:pPr>
      <w:r>
        <w:rPr>
          <w:rFonts w:ascii="Times New Roman" w:hAnsi="Times New Roman"/>
          <w:sz w:val="24"/>
          <w:szCs w:val="24"/>
        </w:rPr>
        <w:t>к ПОП-П по с</w:t>
      </w:r>
      <w:r>
        <w:rPr>
          <w:rFonts w:ascii="Times New Roman" w:hAnsi="Times New Roman"/>
          <w:iCs/>
          <w:sz w:val="24"/>
          <w:szCs w:val="24"/>
        </w:rPr>
        <w:t>пециальности</w:t>
      </w:r>
    </w:p>
    <w:p w14:paraId="49CDC3E4" w14:textId="77777777" w:rsidR="00545491" w:rsidRPr="00545491" w:rsidRDefault="00545491" w:rsidP="00545491">
      <w:pPr>
        <w:pStyle w:val="1"/>
        <w:numPr>
          <w:ilvl w:val="0"/>
          <w:numId w:val="0"/>
        </w:numPr>
        <w:tabs>
          <w:tab w:val="left" w:pos="1418"/>
        </w:tabs>
        <w:jc w:val="right"/>
        <w:rPr>
          <w:b w:val="0"/>
          <w:bCs w:val="0"/>
          <w:lang w:val="ru-RU"/>
        </w:rPr>
      </w:pPr>
      <w:r w:rsidRPr="00545491">
        <w:rPr>
          <w:b w:val="0"/>
          <w:bCs w:val="0"/>
          <w:lang w:val="ru-RU"/>
        </w:rPr>
        <w:t>31.02.06 Стоматология профилактическая</w:t>
      </w:r>
    </w:p>
    <w:p w14:paraId="680A6144" w14:textId="77777777" w:rsidR="00B74B53" w:rsidRDefault="00B74B53" w:rsidP="00EB4296">
      <w:pPr>
        <w:tabs>
          <w:tab w:val="right" w:leader="underscore" w:pos="9639"/>
        </w:tabs>
        <w:spacing w:after="0"/>
        <w:jc w:val="center"/>
        <w:rPr>
          <w:rFonts w:ascii="Times New Roman" w:hAnsi="Times New Roman"/>
          <w:b/>
          <w:i/>
          <w:sz w:val="28"/>
          <w:szCs w:val="28"/>
          <w:vertAlign w:val="superscript"/>
        </w:rPr>
      </w:pPr>
    </w:p>
    <w:p w14:paraId="71425973" w14:textId="77777777" w:rsidR="00B74B53" w:rsidRDefault="00B74B53" w:rsidP="00B74B53">
      <w:pPr>
        <w:spacing w:after="0" w:line="240" w:lineRule="auto"/>
        <w:jc w:val="center"/>
        <w:rPr>
          <w:rFonts w:ascii="Times New Roman" w:hAnsi="Times New Roman"/>
          <w:b/>
          <w:i/>
          <w:sz w:val="28"/>
          <w:szCs w:val="28"/>
          <w:vertAlign w:val="superscript"/>
        </w:rPr>
      </w:pPr>
    </w:p>
    <w:p w14:paraId="721FB7C5" w14:textId="77777777" w:rsidR="00311668" w:rsidRDefault="00311668" w:rsidP="00311668">
      <w:pPr>
        <w:tabs>
          <w:tab w:val="right" w:leader="underscore" w:pos="9639"/>
        </w:tabs>
        <w:spacing w:after="120"/>
        <w:jc w:val="center"/>
        <w:rPr>
          <w:b/>
          <w:sz w:val="28"/>
          <w:szCs w:val="28"/>
          <w:vertAlign w:val="superscript"/>
        </w:rPr>
      </w:pPr>
    </w:p>
    <w:p w14:paraId="45D9FA2D" w14:textId="77777777" w:rsidR="00311668" w:rsidRDefault="00311668" w:rsidP="00311668">
      <w:pPr>
        <w:tabs>
          <w:tab w:val="right" w:leader="underscore" w:pos="9639"/>
        </w:tabs>
        <w:spacing w:after="120"/>
        <w:jc w:val="center"/>
        <w:rPr>
          <w:b/>
          <w:sz w:val="28"/>
          <w:szCs w:val="28"/>
          <w:vertAlign w:val="superscript"/>
        </w:rPr>
      </w:pPr>
    </w:p>
    <w:p w14:paraId="0CC07A44" w14:textId="77777777" w:rsidR="00311668" w:rsidRDefault="00311668" w:rsidP="00311668">
      <w:pPr>
        <w:jc w:val="center"/>
        <w:rPr>
          <w:b/>
          <w:i/>
          <w:sz w:val="24"/>
          <w:szCs w:val="24"/>
        </w:rPr>
      </w:pPr>
    </w:p>
    <w:p w14:paraId="4F1F2EFC" w14:textId="77777777" w:rsidR="00311668" w:rsidRDefault="00311668" w:rsidP="00311668">
      <w:pPr>
        <w:jc w:val="center"/>
        <w:rPr>
          <w:rFonts w:ascii="Times New Roman" w:hAnsi="Times New Roman"/>
          <w:b/>
          <w:i/>
          <w:sz w:val="24"/>
          <w:szCs w:val="24"/>
        </w:rPr>
      </w:pPr>
    </w:p>
    <w:p w14:paraId="7A5A60CB" w14:textId="77777777" w:rsidR="00311668" w:rsidRDefault="00311668" w:rsidP="00311668">
      <w:pPr>
        <w:jc w:val="center"/>
        <w:rPr>
          <w:rFonts w:ascii="Times New Roman" w:hAnsi="Times New Roman"/>
          <w:b/>
          <w:i/>
          <w:sz w:val="24"/>
          <w:szCs w:val="24"/>
        </w:rPr>
      </w:pPr>
    </w:p>
    <w:p w14:paraId="7840577C" w14:textId="77777777" w:rsidR="00311668" w:rsidRDefault="00311668" w:rsidP="00311668">
      <w:pPr>
        <w:jc w:val="center"/>
        <w:rPr>
          <w:rFonts w:ascii="Times New Roman" w:hAnsi="Times New Roman"/>
          <w:b/>
          <w:i/>
          <w:sz w:val="24"/>
          <w:szCs w:val="24"/>
        </w:rPr>
      </w:pPr>
    </w:p>
    <w:p w14:paraId="5769271B" w14:textId="77777777" w:rsidR="00311668" w:rsidRDefault="00311668" w:rsidP="00311668">
      <w:pPr>
        <w:shd w:val="clear" w:color="auto" w:fill="FFFFFF"/>
        <w:jc w:val="center"/>
        <w:rPr>
          <w:rFonts w:ascii="Times New Roman" w:hAnsi="Times New Roman"/>
          <w:b/>
          <w:i/>
          <w:sz w:val="24"/>
          <w:szCs w:val="24"/>
        </w:rPr>
      </w:pPr>
    </w:p>
    <w:p w14:paraId="4949B375" w14:textId="77777777" w:rsidR="004C201A" w:rsidRPr="004A2EEE" w:rsidRDefault="004C201A" w:rsidP="00EB4296">
      <w:pPr>
        <w:pStyle w:val="1"/>
        <w:shd w:val="clear" w:color="auto" w:fill="FFFFFF"/>
        <w:spacing w:before="0" w:after="0" w:line="276" w:lineRule="auto"/>
        <w:ind w:firstLine="0"/>
        <w:jc w:val="center"/>
        <w:rPr>
          <w:lang w:val="ru-RU"/>
        </w:rPr>
      </w:pPr>
      <w:r w:rsidRPr="004A2EEE">
        <w:rPr>
          <w:lang w:val="ru-RU"/>
        </w:rPr>
        <w:t xml:space="preserve">ПРИМЕРНОЕ СОДЕРЖАНИЕ </w:t>
      </w:r>
      <w:r w:rsidRPr="004A2EEE">
        <w:rPr>
          <w:lang w:val="ru-RU"/>
        </w:rPr>
        <w:br/>
        <w:t>ГОСУДАРСТВЕННОЙ ИТОГОВОЙ АТТЕСТАЦИИ</w:t>
      </w:r>
    </w:p>
    <w:p w14:paraId="523F1855" w14:textId="635110F3" w:rsidR="00311668" w:rsidRDefault="00EB4296" w:rsidP="00311668">
      <w:pPr>
        <w:spacing w:after="0"/>
        <w:jc w:val="center"/>
        <w:rPr>
          <w:rFonts w:ascii="Times New Roman" w:hAnsi="Times New Roman"/>
          <w:b/>
          <w:sz w:val="24"/>
          <w:szCs w:val="24"/>
        </w:rPr>
      </w:pPr>
      <w:r>
        <w:rPr>
          <w:rFonts w:ascii="Times New Roman" w:hAnsi="Times New Roman"/>
          <w:b/>
          <w:sz w:val="24"/>
          <w:szCs w:val="24"/>
        </w:rPr>
        <w:t xml:space="preserve">ПО СПЕЦИАЛЬНОСТИ </w:t>
      </w:r>
    </w:p>
    <w:p w14:paraId="25B89C64" w14:textId="77777777" w:rsidR="00545491" w:rsidRDefault="00545491" w:rsidP="00ED7E73">
      <w:pPr>
        <w:pStyle w:val="1"/>
        <w:numPr>
          <w:ilvl w:val="0"/>
          <w:numId w:val="0"/>
        </w:numPr>
        <w:tabs>
          <w:tab w:val="left" w:pos="0"/>
        </w:tabs>
        <w:jc w:val="center"/>
        <w:rPr>
          <w:lang w:val="ru-RU"/>
        </w:rPr>
      </w:pPr>
      <w:r>
        <w:rPr>
          <w:lang w:val="ru-RU"/>
        </w:rPr>
        <w:t>31.02.06 Стоматология профилактическая</w:t>
      </w:r>
    </w:p>
    <w:p w14:paraId="1A91950A" w14:textId="77777777" w:rsidR="00311668" w:rsidRDefault="00311668" w:rsidP="00311668">
      <w:pPr>
        <w:jc w:val="center"/>
        <w:rPr>
          <w:rFonts w:ascii="Times New Roman" w:hAnsi="Times New Roman"/>
          <w:b/>
          <w:i/>
        </w:rPr>
      </w:pPr>
    </w:p>
    <w:p w14:paraId="5E0F6E8F" w14:textId="77777777" w:rsidR="00311668" w:rsidRDefault="00311668" w:rsidP="00311668">
      <w:pPr>
        <w:jc w:val="center"/>
        <w:rPr>
          <w:rFonts w:ascii="Times New Roman" w:hAnsi="Times New Roman"/>
          <w:b/>
          <w:i/>
        </w:rPr>
      </w:pPr>
    </w:p>
    <w:p w14:paraId="11113A32" w14:textId="77777777" w:rsidR="00311668" w:rsidRDefault="00311668" w:rsidP="00311668">
      <w:pPr>
        <w:jc w:val="center"/>
        <w:rPr>
          <w:rFonts w:ascii="Times New Roman" w:hAnsi="Times New Roman"/>
          <w:b/>
          <w:i/>
        </w:rPr>
      </w:pPr>
    </w:p>
    <w:p w14:paraId="5CF24643" w14:textId="77777777" w:rsidR="00311668" w:rsidRDefault="00311668" w:rsidP="00311668">
      <w:pPr>
        <w:jc w:val="center"/>
        <w:rPr>
          <w:rFonts w:ascii="Times New Roman" w:hAnsi="Times New Roman"/>
          <w:b/>
          <w:i/>
        </w:rPr>
      </w:pPr>
    </w:p>
    <w:p w14:paraId="557E57B9" w14:textId="77777777" w:rsidR="00311668" w:rsidRDefault="00311668" w:rsidP="00311668">
      <w:pPr>
        <w:jc w:val="center"/>
        <w:rPr>
          <w:rFonts w:ascii="Times New Roman" w:hAnsi="Times New Roman"/>
          <w:b/>
          <w:i/>
        </w:rPr>
      </w:pPr>
    </w:p>
    <w:p w14:paraId="6AF836CF" w14:textId="77777777" w:rsidR="00311668" w:rsidRDefault="00311668" w:rsidP="00311668">
      <w:pPr>
        <w:jc w:val="center"/>
        <w:rPr>
          <w:rFonts w:ascii="Times New Roman" w:hAnsi="Times New Roman"/>
          <w:b/>
          <w:i/>
        </w:rPr>
      </w:pPr>
    </w:p>
    <w:p w14:paraId="4F5BA4E6" w14:textId="77777777" w:rsidR="00311668" w:rsidRDefault="00311668" w:rsidP="00311668">
      <w:pPr>
        <w:jc w:val="center"/>
        <w:rPr>
          <w:rFonts w:ascii="Times New Roman" w:hAnsi="Times New Roman"/>
          <w:b/>
          <w:i/>
        </w:rPr>
      </w:pPr>
    </w:p>
    <w:p w14:paraId="09D1F595" w14:textId="77777777" w:rsidR="00311668" w:rsidRDefault="00311668" w:rsidP="00311668">
      <w:pPr>
        <w:jc w:val="center"/>
        <w:rPr>
          <w:rFonts w:ascii="Times New Roman" w:hAnsi="Times New Roman"/>
          <w:b/>
          <w:i/>
        </w:rPr>
      </w:pPr>
    </w:p>
    <w:p w14:paraId="56C7096E" w14:textId="77777777" w:rsidR="00311668" w:rsidRDefault="00311668" w:rsidP="00311668">
      <w:pPr>
        <w:jc w:val="center"/>
        <w:rPr>
          <w:rFonts w:ascii="Times New Roman" w:hAnsi="Times New Roman"/>
          <w:b/>
          <w:i/>
        </w:rPr>
      </w:pPr>
    </w:p>
    <w:p w14:paraId="2CC1928F" w14:textId="77777777" w:rsidR="00311668" w:rsidRDefault="00311668" w:rsidP="00311668">
      <w:pPr>
        <w:jc w:val="center"/>
        <w:rPr>
          <w:rFonts w:ascii="Times New Roman" w:hAnsi="Times New Roman"/>
          <w:b/>
          <w:i/>
        </w:rPr>
      </w:pPr>
    </w:p>
    <w:p w14:paraId="19204A5F" w14:textId="55285022" w:rsidR="00311668" w:rsidRDefault="00311668" w:rsidP="00311668">
      <w:pPr>
        <w:jc w:val="center"/>
        <w:rPr>
          <w:rFonts w:ascii="Times New Roman" w:hAnsi="Times New Roman"/>
          <w:b/>
          <w:i/>
        </w:rPr>
      </w:pPr>
    </w:p>
    <w:p w14:paraId="0697057E" w14:textId="6ABA5DC8" w:rsidR="00EB4296" w:rsidRDefault="00EB4296" w:rsidP="00311668">
      <w:pPr>
        <w:jc w:val="center"/>
        <w:rPr>
          <w:rFonts w:ascii="Times New Roman" w:hAnsi="Times New Roman"/>
          <w:b/>
          <w:i/>
        </w:rPr>
      </w:pPr>
    </w:p>
    <w:p w14:paraId="0AACA58A" w14:textId="77777777" w:rsidR="00EB4296" w:rsidRDefault="00EB4296" w:rsidP="00311668">
      <w:pPr>
        <w:jc w:val="center"/>
        <w:rPr>
          <w:rFonts w:ascii="Times New Roman" w:hAnsi="Times New Roman"/>
          <w:b/>
          <w:i/>
        </w:rPr>
      </w:pPr>
    </w:p>
    <w:p w14:paraId="589AFDA3" w14:textId="06D1F0DD" w:rsidR="002A00C4" w:rsidRPr="00ED5152" w:rsidRDefault="00311668" w:rsidP="00311668">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Pr>
          <w:rFonts w:ascii="Times New Roman" w:hAnsi="Times New Roman"/>
          <w:b/>
          <w:sz w:val="24"/>
          <w:szCs w:val="24"/>
        </w:rPr>
        <w:t>2023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83D37C5" w14:textId="77777777" w:rsidR="00EB4296" w:rsidRDefault="00EB4296" w:rsidP="00EB4296">
      <w:pPr>
        <w:pStyle w:val="affb"/>
        <w:numPr>
          <w:ilvl w:val="0"/>
          <w:numId w:val="16"/>
        </w:numPr>
        <w:suppressAutoHyphens w:val="0"/>
        <w:spacing w:before="0" w:after="200" w:line="480" w:lineRule="auto"/>
        <w:contextualSpacing/>
        <w:jc w:val="both"/>
        <w:rPr>
          <w:b/>
        </w:rPr>
      </w:pPr>
      <w:r>
        <w:rPr>
          <w:b/>
        </w:rPr>
        <w:t xml:space="preserve">ПАСПОРТ ОЦЕНОЧНЫХ </w:t>
      </w:r>
      <w:r>
        <w:rPr>
          <w:b/>
          <w:lang w:val="ru-RU"/>
        </w:rPr>
        <w:t>МАТЕРИАЛОВ</w:t>
      </w:r>
      <w:r>
        <w:rPr>
          <w:b/>
        </w:rPr>
        <w:t xml:space="preserve"> ДЛЯ ГИА</w:t>
      </w:r>
    </w:p>
    <w:p w14:paraId="7F91438C" w14:textId="77777777" w:rsidR="00EB4296" w:rsidRPr="00EB4296" w:rsidRDefault="00EB4296" w:rsidP="00EB4296">
      <w:pPr>
        <w:pStyle w:val="affb"/>
        <w:numPr>
          <w:ilvl w:val="0"/>
          <w:numId w:val="16"/>
        </w:numPr>
        <w:suppressAutoHyphens w:val="0"/>
        <w:spacing w:before="0" w:after="200" w:line="480" w:lineRule="auto"/>
        <w:contextualSpacing/>
        <w:jc w:val="both"/>
        <w:rPr>
          <w:b/>
          <w:lang w:val="ru-RU"/>
        </w:rPr>
      </w:pPr>
      <w:r w:rsidRPr="00EB4296">
        <w:rPr>
          <w:b/>
          <w:lang w:val="ru-RU"/>
        </w:rPr>
        <w:t>СТРУКТУРА ПРОЦЕДУР ГИА И ПОРЯДОК ПРОВЕДЕНИЯ</w:t>
      </w:r>
    </w:p>
    <w:p w14:paraId="587491A9" w14:textId="77777777" w:rsidR="00EB4296" w:rsidRDefault="00EB4296" w:rsidP="00EB4296">
      <w:pPr>
        <w:spacing w:after="0"/>
        <w:rPr>
          <w:b/>
        </w:rPr>
        <w:sectPr w:rsidR="00EB4296">
          <w:pgSz w:w="11906" w:h="16838"/>
          <w:pgMar w:top="1134" w:right="851" w:bottom="1134" w:left="1701" w:header="709" w:footer="709" w:gutter="0"/>
          <w:cols w:space="720"/>
        </w:sectPr>
      </w:pPr>
    </w:p>
    <w:p w14:paraId="590FBD8E" w14:textId="77777777" w:rsidR="00EB4296" w:rsidRPr="00ED7E73" w:rsidRDefault="00EB4296" w:rsidP="00A61602">
      <w:pPr>
        <w:pStyle w:val="affb"/>
        <w:numPr>
          <w:ilvl w:val="0"/>
          <w:numId w:val="17"/>
        </w:numPr>
        <w:suppressAutoHyphens w:val="0"/>
        <w:spacing w:before="0" w:after="0"/>
        <w:ind w:left="0" w:firstLine="0"/>
        <w:contextualSpacing/>
        <w:jc w:val="center"/>
        <w:rPr>
          <w:b/>
          <w:lang w:val="ru-RU"/>
        </w:rPr>
      </w:pPr>
      <w:r w:rsidRPr="00ED7E73">
        <w:rPr>
          <w:b/>
          <w:lang w:val="ru-RU"/>
        </w:rPr>
        <w:lastRenderedPageBreak/>
        <w:t xml:space="preserve">ПАСПОРТ ОЦЕНОЧНЫХ </w:t>
      </w:r>
      <w:r>
        <w:rPr>
          <w:b/>
          <w:lang w:val="ru-RU"/>
        </w:rPr>
        <w:t>МАТЕРИАЛОВ</w:t>
      </w:r>
      <w:r w:rsidRPr="00ED7E73">
        <w:rPr>
          <w:b/>
          <w:lang w:val="ru-RU"/>
        </w:rPr>
        <w:t xml:space="preserve"> ДЛЯ ГИА</w:t>
      </w:r>
    </w:p>
    <w:p w14:paraId="4BE7D1EB" w14:textId="77777777" w:rsidR="00EB4296" w:rsidRPr="00F3537F" w:rsidRDefault="00EB4296" w:rsidP="00A61602">
      <w:pPr>
        <w:pStyle w:val="affb"/>
        <w:spacing w:before="0" w:after="0"/>
        <w:ind w:left="0"/>
        <w:contextualSpacing/>
        <w:rPr>
          <w:b/>
          <w:lang w:val="ru-RU"/>
        </w:rPr>
      </w:pPr>
    </w:p>
    <w:p w14:paraId="176CFC57" w14:textId="77777777" w:rsidR="00EB4296" w:rsidRPr="00F3537F" w:rsidRDefault="00EB4296" w:rsidP="00A61602">
      <w:pPr>
        <w:pStyle w:val="affb"/>
        <w:numPr>
          <w:ilvl w:val="1"/>
          <w:numId w:val="18"/>
        </w:numPr>
        <w:suppressAutoHyphens w:val="0"/>
        <w:spacing w:before="0" w:after="0"/>
        <w:ind w:left="0" w:firstLine="709"/>
        <w:contextualSpacing/>
        <w:jc w:val="both"/>
        <w:rPr>
          <w:b/>
          <w:bCs/>
          <w:shd w:val="clear" w:color="auto" w:fill="FFFFFF"/>
        </w:rPr>
      </w:pPr>
      <w:r w:rsidRPr="00F3537F">
        <w:rPr>
          <w:b/>
          <w:bCs/>
          <w:shd w:val="clear" w:color="auto" w:fill="FFFFFF"/>
        </w:rPr>
        <w:t>Особенности образовательной программы</w:t>
      </w:r>
    </w:p>
    <w:p w14:paraId="2DC157B7" w14:textId="7FBA04FD" w:rsidR="00EB4296" w:rsidRPr="00F3537F" w:rsidRDefault="00E055AB" w:rsidP="00A61602">
      <w:pPr>
        <w:pStyle w:val="1"/>
        <w:numPr>
          <w:ilvl w:val="0"/>
          <w:numId w:val="0"/>
        </w:numPr>
        <w:tabs>
          <w:tab w:val="left" w:pos="709"/>
        </w:tabs>
        <w:spacing w:before="0" w:after="0"/>
        <w:jc w:val="both"/>
        <w:rPr>
          <w:b w:val="0"/>
          <w:bCs w:val="0"/>
          <w:lang w:val="ru-RU"/>
        </w:rPr>
      </w:pPr>
      <w:r w:rsidRPr="00F3537F">
        <w:rPr>
          <w:b w:val="0"/>
          <w:bCs w:val="0"/>
          <w:shd w:val="clear" w:color="auto" w:fill="FFFFFF"/>
          <w:lang w:val="ru-RU"/>
        </w:rPr>
        <w:tab/>
      </w:r>
      <w:r w:rsidR="00EB4296" w:rsidRPr="00F3537F">
        <w:rPr>
          <w:b w:val="0"/>
          <w:bCs w:val="0"/>
          <w:shd w:val="clear" w:color="auto" w:fill="FFFFFF"/>
          <w:lang w:val="ru-RU"/>
        </w:rPr>
        <w:t xml:space="preserve">Примерные оценочные материалы разработаны для специальности </w:t>
      </w:r>
      <w:r w:rsidR="00ED7E73" w:rsidRPr="00F3537F">
        <w:rPr>
          <w:b w:val="0"/>
          <w:bCs w:val="0"/>
          <w:shd w:val="clear" w:color="auto" w:fill="FFFFFF"/>
          <w:lang w:val="ru-RU"/>
        </w:rPr>
        <w:br/>
      </w:r>
      <w:r w:rsidR="00ED7E73" w:rsidRPr="00F3537F">
        <w:rPr>
          <w:b w:val="0"/>
          <w:bCs w:val="0"/>
          <w:lang w:val="ru-RU"/>
        </w:rPr>
        <w:t>31.02.06 Стоматология профилактическая.</w:t>
      </w:r>
    </w:p>
    <w:p w14:paraId="257FAC02" w14:textId="7E3137F5" w:rsidR="00EB4296" w:rsidRPr="00F3537F" w:rsidRDefault="00EB4296" w:rsidP="00A61602">
      <w:pPr>
        <w:suppressAutoHyphens w:val="0"/>
        <w:autoSpaceDE w:val="0"/>
        <w:autoSpaceDN w:val="0"/>
        <w:adjustRightInd w:val="0"/>
        <w:spacing w:after="0" w:line="240" w:lineRule="auto"/>
        <w:jc w:val="both"/>
        <w:rPr>
          <w:rFonts w:ascii="Times New Roman" w:hAnsi="Times New Roman"/>
          <w:i/>
          <w:sz w:val="24"/>
          <w:szCs w:val="24"/>
          <w:shd w:val="clear" w:color="auto" w:fill="FFFFFF"/>
        </w:rPr>
      </w:pPr>
      <w:r w:rsidRPr="00F3537F">
        <w:rPr>
          <w:rFonts w:ascii="Times New Roman" w:hAnsi="Times New Roman"/>
          <w:i/>
          <w:sz w:val="24"/>
          <w:szCs w:val="24"/>
          <w:shd w:val="clear" w:color="auto" w:fill="FFFFFF"/>
        </w:rPr>
        <w:t xml:space="preserve"> </w:t>
      </w:r>
      <w:r w:rsidR="00F3537F" w:rsidRPr="00F3537F">
        <w:rPr>
          <w:rFonts w:ascii="Times New Roman" w:hAnsi="Times New Roman"/>
          <w:i/>
          <w:sz w:val="24"/>
          <w:szCs w:val="24"/>
          <w:shd w:val="clear" w:color="auto" w:fill="FFFFFF"/>
        </w:rPr>
        <w:tab/>
      </w:r>
      <w:r w:rsidRPr="00F3537F">
        <w:rPr>
          <w:rFonts w:ascii="Times New Roman" w:hAnsi="Times New Roman"/>
          <w:sz w:val="24"/>
          <w:szCs w:val="24"/>
          <w:shd w:val="clear" w:color="auto" w:fill="FFFFFF"/>
        </w:rPr>
        <w:t>В рамках специальности СПО предусмотрено освоение квалификации: «</w:t>
      </w:r>
      <w:r w:rsidR="00F3537F" w:rsidRPr="00F3537F">
        <w:rPr>
          <w:rFonts w:ascii="Times New Roman" w:eastAsia="DejaVu Sans" w:hAnsi="Times New Roman"/>
          <w:sz w:val="24"/>
          <w:szCs w:val="24"/>
        </w:rPr>
        <w:t>гигиенист стоматологический</w:t>
      </w:r>
      <w:r w:rsidRPr="00F3537F">
        <w:rPr>
          <w:rFonts w:ascii="Times New Roman" w:hAnsi="Times New Roman"/>
          <w:sz w:val="24"/>
          <w:szCs w:val="24"/>
          <w:shd w:val="clear" w:color="auto" w:fill="FFFFFF"/>
        </w:rPr>
        <w:t>».</w:t>
      </w:r>
    </w:p>
    <w:p w14:paraId="2DF68D96" w14:textId="77777777" w:rsidR="00EB4296" w:rsidRPr="00F3537F" w:rsidRDefault="00EB4296" w:rsidP="00A61602">
      <w:pPr>
        <w:pStyle w:val="affb"/>
        <w:spacing w:before="0" w:after="0"/>
        <w:ind w:left="0" w:firstLine="709"/>
        <w:jc w:val="both"/>
        <w:rPr>
          <w:i/>
          <w:shd w:val="clear" w:color="auto" w:fill="FFFFFF"/>
          <w:lang w:val="ru-RU"/>
        </w:rPr>
      </w:pPr>
    </w:p>
    <w:p w14:paraId="5C934D9D" w14:textId="010C293E" w:rsidR="00EB4296" w:rsidRPr="00F3537F" w:rsidRDefault="00F3537F" w:rsidP="00A61602">
      <w:pPr>
        <w:pStyle w:val="Default"/>
        <w:numPr>
          <w:ilvl w:val="1"/>
          <w:numId w:val="18"/>
        </w:numPr>
        <w:autoSpaceDN w:val="0"/>
        <w:adjustRightInd w:val="0"/>
        <w:ind w:hanging="77"/>
        <w:jc w:val="both"/>
        <w:rPr>
          <w:b/>
          <w:color w:val="auto"/>
        </w:rPr>
      </w:pPr>
      <w:r>
        <w:rPr>
          <w:b/>
          <w:color w:val="auto"/>
        </w:rPr>
        <w:t xml:space="preserve"> </w:t>
      </w:r>
      <w:r w:rsidR="00EB4296" w:rsidRPr="00F3537F">
        <w:rPr>
          <w:b/>
          <w:color w:val="auto"/>
        </w:rPr>
        <w:t>Перечень результатов, демонстрируемых на ГИА</w:t>
      </w:r>
    </w:p>
    <w:p w14:paraId="1A155AED" w14:textId="77777777" w:rsidR="00EB4296" w:rsidRPr="00F3537F" w:rsidRDefault="00EB4296" w:rsidP="00A61602">
      <w:pPr>
        <w:spacing w:after="0" w:line="240" w:lineRule="auto"/>
        <w:ind w:firstLine="709"/>
        <w:jc w:val="both"/>
        <w:rPr>
          <w:rFonts w:ascii="Times New Roman" w:hAnsi="Times New Roman"/>
          <w:color w:val="000000"/>
          <w:sz w:val="24"/>
          <w:szCs w:val="24"/>
          <w:shd w:val="clear" w:color="auto" w:fill="FFFFFF"/>
        </w:rPr>
      </w:pPr>
    </w:p>
    <w:tbl>
      <w:tblPr>
        <w:tblpPr w:leftFromText="180" w:rightFromText="180" w:vertAnchor="text" w:horzAnchor="margin" w:tblpY="1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350"/>
      </w:tblGrid>
      <w:tr w:rsidR="00EB4296" w:rsidRPr="00F3537F" w14:paraId="489B5FD0" w14:textId="77777777" w:rsidTr="005F5631">
        <w:trPr>
          <w:trHeight w:val="132"/>
        </w:trPr>
        <w:tc>
          <w:tcPr>
            <w:tcW w:w="3256" w:type="dxa"/>
            <w:tcBorders>
              <w:top w:val="single" w:sz="4" w:space="0" w:color="auto"/>
              <w:left w:val="single" w:sz="4" w:space="0" w:color="auto"/>
              <w:bottom w:val="single" w:sz="4" w:space="0" w:color="auto"/>
              <w:right w:val="single" w:sz="4" w:space="0" w:color="auto"/>
            </w:tcBorders>
            <w:hideMark/>
          </w:tcPr>
          <w:p w14:paraId="404DF63D" w14:textId="77777777" w:rsidR="00EB4296" w:rsidRPr="00F3537F" w:rsidRDefault="00EB4296" w:rsidP="00A61602">
            <w:pPr>
              <w:spacing w:after="0" w:line="240" w:lineRule="auto"/>
              <w:jc w:val="center"/>
              <w:rPr>
                <w:rFonts w:ascii="Times New Roman" w:hAnsi="Times New Roman"/>
                <w:color w:val="000000"/>
                <w:sz w:val="24"/>
                <w:szCs w:val="24"/>
                <w:shd w:val="clear" w:color="auto" w:fill="FFFFFF"/>
              </w:rPr>
            </w:pPr>
            <w:r w:rsidRPr="00F3537F">
              <w:rPr>
                <w:rFonts w:ascii="Times New Roman" w:hAnsi="Times New Roman"/>
                <w:color w:val="000000"/>
                <w:sz w:val="24"/>
                <w:szCs w:val="24"/>
                <w:shd w:val="clear" w:color="auto" w:fill="FFFFFF"/>
              </w:rPr>
              <w:t xml:space="preserve">Оцениваемые виды деятельности </w:t>
            </w:r>
            <w:r w:rsidRPr="00F3537F">
              <w:rPr>
                <w:rFonts w:ascii="Times New Roman" w:hAnsi="Times New Roman"/>
                <w:color w:val="000000"/>
                <w:sz w:val="24"/>
                <w:szCs w:val="24"/>
                <w:shd w:val="clear" w:color="auto" w:fill="FFFFFF"/>
              </w:rPr>
              <w:br/>
              <w:t>и профессиональные компетенции</w:t>
            </w:r>
          </w:p>
        </w:tc>
        <w:tc>
          <w:tcPr>
            <w:tcW w:w="6350" w:type="dxa"/>
            <w:tcBorders>
              <w:top w:val="single" w:sz="4" w:space="0" w:color="auto"/>
              <w:left w:val="single" w:sz="4" w:space="0" w:color="auto"/>
              <w:bottom w:val="single" w:sz="4" w:space="0" w:color="auto"/>
              <w:right w:val="single" w:sz="4" w:space="0" w:color="auto"/>
            </w:tcBorders>
            <w:hideMark/>
          </w:tcPr>
          <w:p w14:paraId="09EC4839" w14:textId="77777777" w:rsidR="00EB4296" w:rsidRPr="00F3537F" w:rsidRDefault="00EB4296" w:rsidP="00A61602">
            <w:pPr>
              <w:spacing w:after="0" w:line="240" w:lineRule="auto"/>
              <w:jc w:val="center"/>
              <w:rPr>
                <w:rFonts w:ascii="Times New Roman" w:hAnsi="Times New Roman"/>
                <w:color w:val="000000"/>
                <w:sz w:val="24"/>
                <w:szCs w:val="24"/>
                <w:shd w:val="clear" w:color="auto" w:fill="FFFFFF"/>
              </w:rPr>
            </w:pPr>
            <w:r w:rsidRPr="00F3537F">
              <w:rPr>
                <w:rFonts w:ascii="Times New Roman" w:hAnsi="Times New Roman"/>
                <w:color w:val="000000"/>
                <w:sz w:val="24"/>
                <w:szCs w:val="24"/>
                <w:shd w:val="clear" w:color="auto" w:fill="FFFFFF"/>
              </w:rPr>
              <w:t>Профессиональные компетенции</w:t>
            </w:r>
          </w:p>
        </w:tc>
      </w:tr>
      <w:tr w:rsidR="00ED7E73" w:rsidRPr="00F3537F" w14:paraId="673261D0" w14:textId="77777777" w:rsidTr="006B7336">
        <w:trPr>
          <w:trHeight w:val="132"/>
        </w:trPr>
        <w:tc>
          <w:tcPr>
            <w:tcW w:w="3256" w:type="dxa"/>
            <w:vMerge w:val="restart"/>
            <w:tcBorders>
              <w:top w:val="single" w:sz="4" w:space="0" w:color="auto"/>
              <w:left w:val="single" w:sz="4" w:space="0" w:color="auto"/>
              <w:right w:val="single" w:sz="4" w:space="0" w:color="auto"/>
            </w:tcBorders>
          </w:tcPr>
          <w:p w14:paraId="5593BA45" w14:textId="3D90F364" w:rsidR="00ED7E73" w:rsidRPr="00F3537F" w:rsidRDefault="00ED7E73" w:rsidP="00A61602">
            <w:pPr>
              <w:suppressAutoHyphens w:val="0"/>
              <w:autoSpaceDE w:val="0"/>
              <w:autoSpaceDN w:val="0"/>
              <w:adjustRightInd w:val="0"/>
              <w:spacing w:after="0" w:line="240" w:lineRule="auto"/>
              <w:rPr>
                <w:rFonts w:ascii="Times New Roman" w:eastAsia="DejaVu Sans" w:hAnsi="Times New Roman"/>
                <w:sz w:val="24"/>
                <w:szCs w:val="24"/>
              </w:rPr>
            </w:pPr>
            <w:r w:rsidRPr="00F3537F">
              <w:rPr>
                <w:rFonts w:ascii="Times New Roman" w:eastAsia="DejaVu Sans" w:hAnsi="Times New Roman"/>
                <w:sz w:val="24"/>
                <w:szCs w:val="24"/>
              </w:rPr>
              <w:t>ВД 01. 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p>
          <w:p w14:paraId="3F4C87FB" w14:textId="77777777" w:rsidR="00ED7E73" w:rsidRPr="00F3537F" w:rsidRDefault="00ED7E73" w:rsidP="00A61602">
            <w:pPr>
              <w:spacing w:after="0" w:line="240" w:lineRule="auto"/>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76098B50" w14:textId="6CD3EF93" w:rsidR="00ED7E73" w:rsidRPr="00F3537F" w:rsidRDefault="00ED7E73" w:rsidP="00A61602">
            <w:pPr>
              <w:spacing w:after="0" w:line="240" w:lineRule="auto"/>
              <w:rPr>
                <w:rFonts w:ascii="Times New Roman" w:hAnsi="Times New Roman"/>
                <w:color w:val="000000"/>
                <w:sz w:val="24"/>
                <w:szCs w:val="24"/>
                <w:shd w:val="clear" w:color="auto" w:fill="FFFFFF"/>
              </w:rPr>
            </w:pPr>
            <w:r w:rsidRPr="00F3537F">
              <w:rPr>
                <w:rFonts w:ascii="Times New Roman" w:eastAsia="DejaVu Sans" w:hAnsi="Times New Roman"/>
                <w:sz w:val="24"/>
                <w:szCs w:val="24"/>
              </w:rPr>
              <w:t>ПК 1.1. Проводить обследование пациента для оценки и регистрации стоматологического статуса и гигиенического состояния рта.</w:t>
            </w:r>
          </w:p>
        </w:tc>
      </w:tr>
      <w:tr w:rsidR="00ED7E73" w:rsidRPr="00F3537F" w14:paraId="5F638199" w14:textId="77777777" w:rsidTr="006B7336">
        <w:trPr>
          <w:trHeight w:val="132"/>
        </w:trPr>
        <w:tc>
          <w:tcPr>
            <w:tcW w:w="3256" w:type="dxa"/>
            <w:vMerge/>
            <w:tcBorders>
              <w:left w:val="single" w:sz="4" w:space="0" w:color="auto"/>
              <w:right w:val="single" w:sz="4" w:space="0" w:color="auto"/>
            </w:tcBorders>
          </w:tcPr>
          <w:p w14:paraId="516674AF" w14:textId="77777777" w:rsidR="00ED7E73" w:rsidRPr="00F3537F" w:rsidRDefault="00ED7E73" w:rsidP="00A61602">
            <w:pPr>
              <w:spacing w:after="0" w:line="240" w:lineRule="auto"/>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62973F47" w14:textId="199AD18A" w:rsidR="00ED7E73" w:rsidRPr="00F3537F" w:rsidRDefault="00ED7E73" w:rsidP="00A61602">
            <w:pPr>
              <w:spacing w:after="0" w:line="240" w:lineRule="auto"/>
              <w:rPr>
                <w:rFonts w:ascii="Times New Roman" w:hAnsi="Times New Roman"/>
                <w:color w:val="000000"/>
                <w:sz w:val="24"/>
                <w:szCs w:val="24"/>
                <w:shd w:val="clear" w:color="auto" w:fill="FFFFFF"/>
              </w:rPr>
            </w:pPr>
            <w:r w:rsidRPr="00F3537F">
              <w:rPr>
                <w:rFonts w:ascii="Times New Roman" w:eastAsia="DejaVu Sans" w:hAnsi="Times New Roman"/>
                <w:sz w:val="24"/>
                <w:szCs w:val="24"/>
              </w:rPr>
              <w:t>ПК 1.2. Выявлять факторы риска возникновения стоматологических заболеваний.</w:t>
            </w:r>
          </w:p>
        </w:tc>
      </w:tr>
      <w:tr w:rsidR="00ED7E73" w:rsidRPr="00F3537F" w14:paraId="36970D2B" w14:textId="77777777" w:rsidTr="006B7336">
        <w:trPr>
          <w:trHeight w:val="132"/>
        </w:trPr>
        <w:tc>
          <w:tcPr>
            <w:tcW w:w="3256" w:type="dxa"/>
            <w:vMerge/>
            <w:tcBorders>
              <w:left w:val="single" w:sz="4" w:space="0" w:color="auto"/>
              <w:right w:val="single" w:sz="4" w:space="0" w:color="auto"/>
            </w:tcBorders>
          </w:tcPr>
          <w:p w14:paraId="6DC3C707" w14:textId="77777777" w:rsidR="00ED7E73" w:rsidRPr="00F3537F" w:rsidRDefault="00ED7E73" w:rsidP="00A61602">
            <w:pPr>
              <w:spacing w:after="0" w:line="240" w:lineRule="auto"/>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0AB75726" w14:textId="63656DC7" w:rsidR="00ED7E73" w:rsidRPr="00F3537F" w:rsidRDefault="00ED7E73" w:rsidP="00A61602">
            <w:pPr>
              <w:spacing w:after="0" w:line="240" w:lineRule="auto"/>
              <w:rPr>
                <w:rFonts w:ascii="Times New Roman" w:hAnsi="Times New Roman"/>
                <w:color w:val="000000"/>
                <w:sz w:val="24"/>
                <w:szCs w:val="24"/>
                <w:shd w:val="clear" w:color="auto" w:fill="FFFFFF"/>
              </w:rPr>
            </w:pPr>
            <w:r w:rsidRPr="00F3537F">
              <w:rPr>
                <w:rFonts w:ascii="Times New Roman" w:eastAsia="DejaVu Sans" w:hAnsi="Times New Roman"/>
                <w:sz w:val="24"/>
                <w:szCs w:val="24"/>
              </w:rPr>
              <w:t>ПК 1.3. Регистрировать данные эпидемиологического стоматологического обследования населения.</w:t>
            </w:r>
          </w:p>
        </w:tc>
      </w:tr>
      <w:tr w:rsidR="00ED7E73" w:rsidRPr="00F3537F" w14:paraId="1E2B6DE3" w14:textId="77777777" w:rsidTr="006B7336">
        <w:trPr>
          <w:trHeight w:val="132"/>
        </w:trPr>
        <w:tc>
          <w:tcPr>
            <w:tcW w:w="3256" w:type="dxa"/>
            <w:vMerge/>
            <w:tcBorders>
              <w:left w:val="single" w:sz="4" w:space="0" w:color="auto"/>
              <w:bottom w:val="single" w:sz="4" w:space="0" w:color="auto"/>
              <w:right w:val="single" w:sz="4" w:space="0" w:color="auto"/>
            </w:tcBorders>
          </w:tcPr>
          <w:p w14:paraId="27E9CE8C" w14:textId="77777777" w:rsidR="00ED7E73" w:rsidRPr="00F3537F" w:rsidRDefault="00ED7E73" w:rsidP="00A61602">
            <w:pPr>
              <w:spacing w:after="0" w:line="240" w:lineRule="auto"/>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4FA593FF" w14:textId="4531528B" w:rsidR="00ED7E73" w:rsidRPr="00F3537F" w:rsidRDefault="00ED7E73" w:rsidP="00A61602">
            <w:pPr>
              <w:spacing w:after="0" w:line="240" w:lineRule="auto"/>
              <w:rPr>
                <w:rFonts w:ascii="Times New Roman" w:hAnsi="Times New Roman"/>
                <w:color w:val="000000"/>
                <w:sz w:val="24"/>
                <w:szCs w:val="24"/>
                <w:shd w:val="clear" w:color="auto" w:fill="FFFFFF"/>
              </w:rPr>
            </w:pPr>
            <w:r w:rsidRPr="00F3537F">
              <w:rPr>
                <w:rFonts w:ascii="Times New Roman" w:eastAsia="DejaVu Sans" w:hAnsi="Times New Roman"/>
                <w:sz w:val="24"/>
                <w:szCs w:val="24"/>
              </w:rPr>
              <w:t>ПК 1.4. Проводить анализ медико-статистической информации при оказании первичной доврачебной медико-санитарной помощи по профилактике стоматологических заболеваний.</w:t>
            </w:r>
          </w:p>
        </w:tc>
      </w:tr>
      <w:tr w:rsidR="00ED7E73" w:rsidRPr="00F3537F" w14:paraId="09FC2E17" w14:textId="77777777" w:rsidTr="004E3FE1">
        <w:trPr>
          <w:trHeight w:val="132"/>
        </w:trPr>
        <w:tc>
          <w:tcPr>
            <w:tcW w:w="3256" w:type="dxa"/>
            <w:vMerge w:val="restart"/>
            <w:tcBorders>
              <w:top w:val="single" w:sz="4" w:space="0" w:color="auto"/>
              <w:left w:val="single" w:sz="4" w:space="0" w:color="auto"/>
              <w:right w:val="single" w:sz="4" w:space="0" w:color="auto"/>
            </w:tcBorders>
          </w:tcPr>
          <w:p w14:paraId="7E3931BF" w14:textId="18A2FD88" w:rsidR="00ED7E73" w:rsidRPr="00F3537F" w:rsidRDefault="00ED7E73" w:rsidP="00A61602">
            <w:pPr>
              <w:suppressAutoHyphens w:val="0"/>
              <w:autoSpaceDE w:val="0"/>
              <w:autoSpaceDN w:val="0"/>
              <w:adjustRightInd w:val="0"/>
              <w:spacing w:after="0" w:line="240" w:lineRule="auto"/>
              <w:rPr>
                <w:rFonts w:ascii="Times New Roman" w:hAnsi="Times New Roman"/>
                <w:color w:val="000000"/>
                <w:sz w:val="24"/>
                <w:szCs w:val="24"/>
                <w:shd w:val="clear" w:color="auto" w:fill="FFFFFF"/>
              </w:rPr>
            </w:pPr>
            <w:r w:rsidRPr="00F3537F">
              <w:rPr>
                <w:rFonts w:ascii="Times New Roman" w:eastAsia="DejaVu Sans" w:hAnsi="Times New Roman"/>
                <w:sz w:val="24"/>
                <w:szCs w:val="24"/>
              </w:rPr>
              <w:t>ВД 02. 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p>
        </w:tc>
        <w:tc>
          <w:tcPr>
            <w:tcW w:w="6350" w:type="dxa"/>
            <w:tcBorders>
              <w:top w:val="single" w:sz="4" w:space="0" w:color="auto"/>
              <w:left w:val="single" w:sz="4" w:space="0" w:color="auto"/>
              <w:bottom w:val="single" w:sz="4" w:space="0" w:color="auto"/>
              <w:right w:val="single" w:sz="4" w:space="0" w:color="auto"/>
            </w:tcBorders>
          </w:tcPr>
          <w:p w14:paraId="73366CE3" w14:textId="24EFBAEE" w:rsidR="00ED7E73" w:rsidRPr="00F3537F" w:rsidRDefault="00ED7E73" w:rsidP="00A61602">
            <w:pPr>
              <w:spacing w:after="0" w:line="240" w:lineRule="auto"/>
              <w:rPr>
                <w:rFonts w:ascii="Times New Roman" w:hAnsi="Times New Roman"/>
                <w:color w:val="000000"/>
                <w:sz w:val="24"/>
                <w:szCs w:val="24"/>
                <w:shd w:val="clear" w:color="auto" w:fill="FFFFFF"/>
              </w:rPr>
            </w:pPr>
            <w:r w:rsidRPr="00F3537F">
              <w:rPr>
                <w:rFonts w:ascii="Times New Roman" w:eastAsia="DejaVu Sans" w:hAnsi="Times New Roman"/>
                <w:sz w:val="24"/>
                <w:szCs w:val="24"/>
              </w:rPr>
              <w:t>ПК 2.1. Проводить лечебные, профилактические мероприятия и контроль их эффективности при оказании первичной доврачебной медико-санитарной помощи.</w:t>
            </w:r>
          </w:p>
        </w:tc>
      </w:tr>
      <w:tr w:rsidR="00ED7E73" w:rsidRPr="00F3537F" w14:paraId="5447DE3A" w14:textId="77777777" w:rsidTr="004E3FE1">
        <w:trPr>
          <w:trHeight w:val="132"/>
        </w:trPr>
        <w:tc>
          <w:tcPr>
            <w:tcW w:w="3256" w:type="dxa"/>
            <w:vMerge/>
            <w:tcBorders>
              <w:left w:val="single" w:sz="4" w:space="0" w:color="auto"/>
              <w:right w:val="single" w:sz="4" w:space="0" w:color="auto"/>
            </w:tcBorders>
          </w:tcPr>
          <w:p w14:paraId="5CBF65B2" w14:textId="77777777" w:rsidR="00ED7E73" w:rsidRPr="00F3537F" w:rsidRDefault="00ED7E73" w:rsidP="00A61602">
            <w:pPr>
              <w:spacing w:after="0" w:line="240" w:lineRule="auto"/>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35AD4BF6" w14:textId="1BE30AFD" w:rsidR="00ED7E73" w:rsidRPr="00F3537F" w:rsidRDefault="00ED7E73" w:rsidP="00A61602">
            <w:pPr>
              <w:spacing w:after="0" w:line="240" w:lineRule="auto"/>
              <w:rPr>
                <w:rFonts w:ascii="Times New Roman" w:hAnsi="Times New Roman"/>
                <w:color w:val="000000"/>
                <w:sz w:val="24"/>
                <w:szCs w:val="24"/>
                <w:shd w:val="clear" w:color="auto" w:fill="FFFFFF"/>
              </w:rPr>
            </w:pPr>
            <w:r w:rsidRPr="00F3537F">
              <w:rPr>
                <w:rFonts w:ascii="Times New Roman" w:eastAsia="DejaVu Sans" w:hAnsi="Times New Roman"/>
                <w:sz w:val="24"/>
                <w:szCs w:val="24"/>
              </w:rPr>
              <w:t>ПК 2.2. Обучать пациентов уходу за полостью рта и применению средств гигиены, оценивать эффективность проводимых мероприятий.</w:t>
            </w:r>
          </w:p>
        </w:tc>
      </w:tr>
      <w:tr w:rsidR="00ED7E73" w:rsidRPr="00F3537F" w14:paraId="412F4CEA" w14:textId="77777777" w:rsidTr="004E3FE1">
        <w:trPr>
          <w:trHeight w:val="132"/>
        </w:trPr>
        <w:tc>
          <w:tcPr>
            <w:tcW w:w="3256" w:type="dxa"/>
            <w:vMerge/>
            <w:tcBorders>
              <w:left w:val="single" w:sz="4" w:space="0" w:color="auto"/>
              <w:right w:val="single" w:sz="4" w:space="0" w:color="auto"/>
            </w:tcBorders>
          </w:tcPr>
          <w:p w14:paraId="5B548625" w14:textId="77777777" w:rsidR="00ED7E73" w:rsidRPr="00F3537F" w:rsidRDefault="00ED7E73" w:rsidP="00A61602">
            <w:pPr>
              <w:spacing w:after="0" w:line="240" w:lineRule="auto"/>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54AB0D6F" w14:textId="70294D2C" w:rsidR="00ED7E73" w:rsidRPr="00F3537F" w:rsidRDefault="00ED7E73" w:rsidP="00A61602">
            <w:pPr>
              <w:spacing w:after="0" w:line="240" w:lineRule="auto"/>
              <w:rPr>
                <w:rFonts w:ascii="Times New Roman" w:hAnsi="Times New Roman"/>
                <w:color w:val="000000"/>
                <w:sz w:val="24"/>
                <w:szCs w:val="24"/>
                <w:shd w:val="clear" w:color="auto" w:fill="FFFFFF"/>
              </w:rPr>
            </w:pPr>
            <w:r w:rsidRPr="00F3537F">
              <w:rPr>
                <w:rFonts w:ascii="Times New Roman" w:eastAsia="DejaVu Sans" w:hAnsi="Times New Roman"/>
                <w:sz w:val="24"/>
                <w:szCs w:val="24"/>
              </w:rPr>
              <w:t>ПК 2.3. Осуществлять индивидуальный подбор средств гигиены полости рта в зависимости от возраста и состояния здоровья пациента.</w:t>
            </w:r>
          </w:p>
        </w:tc>
      </w:tr>
      <w:tr w:rsidR="00ED7E73" w:rsidRPr="00F3537F" w14:paraId="28676CF1" w14:textId="77777777" w:rsidTr="00E8657A">
        <w:trPr>
          <w:trHeight w:val="132"/>
        </w:trPr>
        <w:tc>
          <w:tcPr>
            <w:tcW w:w="3256" w:type="dxa"/>
            <w:vMerge w:val="restart"/>
            <w:tcBorders>
              <w:top w:val="single" w:sz="4" w:space="0" w:color="auto"/>
              <w:left w:val="single" w:sz="4" w:space="0" w:color="auto"/>
              <w:right w:val="single" w:sz="4" w:space="0" w:color="auto"/>
            </w:tcBorders>
          </w:tcPr>
          <w:p w14:paraId="06C02ABD" w14:textId="041D80E0" w:rsidR="00ED7E73" w:rsidRPr="00F3537F" w:rsidRDefault="00ED7E73" w:rsidP="00A61602">
            <w:pPr>
              <w:suppressAutoHyphens w:val="0"/>
              <w:autoSpaceDE w:val="0"/>
              <w:autoSpaceDN w:val="0"/>
              <w:adjustRightInd w:val="0"/>
              <w:spacing w:after="0" w:line="240" w:lineRule="auto"/>
              <w:rPr>
                <w:rFonts w:ascii="Times New Roman" w:eastAsia="DejaVu Sans" w:hAnsi="Times New Roman"/>
                <w:sz w:val="24"/>
                <w:szCs w:val="24"/>
              </w:rPr>
            </w:pPr>
            <w:r w:rsidRPr="00F3537F">
              <w:rPr>
                <w:rFonts w:ascii="Times New Roman" w:eastAsia="DejaVu Sans" w:hAnsi="Times New Roman"/>
                <w:sz w:val="24"/>
                <w:szCs w:val="24"/>
              </w:rPr>
              <w:t>ВД 03. Проведение санитарно-гигиенического просвещения в области профилактики стоматологических заболеваний</w:t>
            </w:r>
          </w:p>
          <w:p w14:paraId="581A0A2A" w14:textId="77777777" w:rsidR="00ED7E73" w:rsidRPr="00F3537F" w:rsidRDefault="00ED7E73" w:rsidP="00A61602">
            <w:pPr>
              <w:spacing w:after="0" w:line="240" w:lineRule="auto"/>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7A04E238" w14:textId="58F73B46" w:rsidR="00ED7E73" w:rsidRPr="00F3537F" w:rsidRDefault="00ED7E73" w:rsidP="00A61602">
            <w:pPr>
              <w:spacing w:after="0" w:line="240" w:lineRule="auto"/>
              <w:rPr>
                <w:rFonts w:ascii="Times New Roman" w:hAnsi="Times New Roman"/>
                <w:color w:val="000000"/>
                <w:sz w:val="24"/>
                <w:szCs w:val="24"/>
                <w:shd w:val="clear" w:color="auto" w:fill="FFFFFF"/>
              </w:rPr>
            </w:pPr>
            <w:r w:rsidRPr="00F3537F">
              <w:rPr>
                <w:rFonts w:ascii="Times New Roman" w:eastAsia="DejaVu Sans" w:hAnsi="Times New Roman"/>
                <w:sz w:val="24"/>
                <w:szCs w:val="24"/>
              </w:rPr>
              <w:t>ПК 3.1. Консультировать педагогических работников образовательных организаций и законных представителей обучающихся по вопросам профилактики основных стоматологических заболеваний.</w:t>
            </w:r>
          </w:p>
        </w:tc>
      </w:tr>
      <w:tr w:rsidR="00ED7E73" w:rsidRPr="00F3537F" w14:paraId="75C85EC8" w14:textId="77777777" w:rsidTr="00E8657A">
        <w:trPr>
          <w:trHeight w:val="132"/>
        </w:trPr>
        <w:tc>
          <w:tcPr>
            <w:tcW w:w="3256" w:type="dxa"/>
            <w:vMerge/>
            <w:tcBorders>
              <w:left w:val="single" w:sz="4" w:space="0" w:color="auto"/>
              <w:right w:val="single" w:sz="4" w:space="0" w:color="auto"/>
            </w:tcBorders>
          </w:tcPr>
          <w:p w14:paraId="395C4B42" w14:textId="77777777" w:rsidR="00ED7E73" w:rsidRPr="00F3537F" w:rsidRDefault="00ED7E73" w:rsidP="00A61602">
            <w:pPr>
              <w:spacing w:after="0" w:line="240" w:lineRule="auto"/>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24C0068F" w14:textId="1FA9D854" w:rsidR="00ED7E73" w:rsidRPr="00F3537F" w:rsidRDefault="00ED7E73" w:rsidP="00A61602">
            <w:pPr>
              <w:spacing w:after="0" w:line="240" w:lineRule="auto"/>
              <w:rPr>
                <w:rFonts w:ascii="Times New Roman" w:hAnsi="Times New Roman"/>
                <w:color w:val="000000"/>
                <w:sz w:val="24"/>
                <w:szCs w:val="24"/>
                <w:shd w:val="clear" w:color="auto" w:fill="FFFFFF"/>
              </w:rPr>
            </w:pPr>
            <w:r w:rsidRPr="00F3537F">
              <w:rPr>
                <w:rFonts w:ascii="Times New Roman" w:eastAsia="DejaVu Sans" w:hAnsi="Times New Roman"/>
                <w:sz w:val="24"/>
                <w:szCs w:val="24"/>
              </w:rPr>
              <w:t>ПК 3.2. Проводить мероприятия по санитарно-гигиеническому просвещению населения и пропаганде здорового образа жизни.</w:t>
            </w:r>
          </w:p>
        </w:tc>
      </w:tr>
      <w:tr w:rsidR="00ED7E73" w:rsidRPr="00F3537F" w14:paraId="75CD20E4" w14:textId="77777777" w:rsidTr="00E8657A">
        <w:trPr>
          <w:trHeight w:val="132"/>
        </w:trPr>
        <w:tc>
          <w:tcPr>
            <w:tcW w:w="3256" w:type="dxa"/>
            <w:vMerge/>
            <w:tcBorders>
              <w:left w:val="single" w:sz="4" w:space="0" w:color="auto"/>
              <w:bottom w:val="single" w:sz="4" w:space="0" w:color="auto"/>
              <w:right w:val="single" w:sz="4" w:space="0" w:color="auto"/>
            </w:tcBorders>
          </w:tcPr>
          <w:p w14:paraId="5027F1DA" w14:textId="77777777" w:rsidR="00ED7E73" w:rsidRPr="00F3537F" w:rsidRDefault="00ED7E73" w:rsidP="00A61602">
            <w:pPr>
              <w:spacing w:after="0" w:line="240" w:lineRule="auto"/>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277605E6" w14:textId="51DCD792" w:rsidR="00ED7E73" w:rsidRPr="00F3537F" w:rsidRDefault="00ED7E73" w:rsidP="00A61602">
            <w:pPr>
              <w:spacing w:after="0" w:line="240" w:lineRule="auto"/>
              <w:rPr>
                <w:rFonts w:ascii="Times New Roman" w:hAnsi="Times New Roman"/>
                <w:color w:val="000000"/>
                <w:sz w:val="24"/>
                <w:szCs w:val="24"/>
                <w:shd w:val="clear" w:color="auto" w:fill="FFFFFF"/>
              </w:rPr>
            </w:pPr>
            <w:r w:rsidRPr="00F3537F">
              <w:rPr>
                <w:rFonts w:ascii="Times New Roman" w:eastAsia="DejaVu Sans" w:hAnsi="Times New Roman"/>
                <w:sz w:val="24"/>
                <w:szCs w:val="24"/>
              </w:rPr>
              <w:t>ПК 3.3. Мотивировать население к здоровому образу жизни и оценивать эффективность мероприятий по профилактике стоматологических заболеваний.</w:t>
            </w:r>
          </w:p>
        </w:tc>
      </w:tr>
      <w:tr w:rsidR="00ED7E73" w:rsidRPr="00F3537F" w14:paraId="6B686660" w14:textId="77777777" w:rsidTr="00AE356B">
        <w:trPr>
          <w:trHeight w:val="132"/>
        </w:trPr>
        <w:tc>
          <w:tcPr>
            <w:tcW w:w="3256" w:type="dxa"/>
            <w:vMerge w:val="restart"/>
            <w:tcBorders>
              <w:top w:val="single" w:sz="4" w:space="0" w:color="auto"/>
              <w:left w:val="single" w:sz="4" w:space="0" w:color="auto"/>
              <w:right w:val="single" w:sz="4" w:space="0" w:color="auto"/>
            </w:tcBorders>
          </w:tcPr>
          <w:p w14:paraId="4B4E2B56" w14:textId="4022523F" w:rsidR="00ED7E73" w:rsidRPr="00F3537F" w:rsidRDefault="00ED7E73" w:rsidP="00A61602">
            <w:pPr>
              <w:suppressAutoHyphens w:val="0"/>
              <w:autoSpaceDE w:val="0"/>
              <w:autoSpaceDN w:val="0"/>
              <w:adjustRightInd w:val="0"/>
              <w:spacing w:after="0" w:line="240" w:lineRule="auto"/>
              <w:rPr>
                <w:rFonts w:ascii="Times New Roman" w:eastAsia="DejaVu Sans" w:hAnsi="Times New Roman"/>
                <w:sz w:val="24"/>
                <w:szCs w:val="24"/>
              </w:rPr>
            </w:pPr>
            <w:r w:rsidRPr="00F3537F">
              <w:rPr>
                <w:rFonts w:ascii="Times New Roman" w:eastAsia="DejaVu Sans" w:hAnsi="Times New Roman"/>
                <w:sz w:val="24"/>
                <w:szCs w:val="24"/>
              </w:rPr>
              <w:t xml:space="preserve">ВД 04. Выполнение организационно-технологических процедур при оказании первичной доврачебной медико-санитарной помощи по профилактике </w:t>
            </w:r>
            <w:r w:rsidRPr="00F3537F">
              <w:rPr>
                <w:rFonts w:ascii="Times New Roman" w:eastAsia="DejaVu Sans" w:hAnsi="Times New Roman"/>
                <w:sz w:val="24"/>
                <w:szCs w:val="24"/>
              </w:rPr>
              <w:lastRenderedPageBreak/>
              <w:t>стоматологических заболеваний</w:t>
            </w:r>
          </w:p>
          <w:p w14:paraId="6F557AF6" w14:textId="77777777" w:rsidR="00ED7E73" w:rsidRPr="00F3537F" w:rsidRDefault="00ED7E73" w:rsidP="00A61602">
            <w:pPr>
              <w:spacing w:after="0" w:line="240" w:lineRule="auto"/>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3D5B1CB0" w14:textId="6220A179" w:rsidR="00ED7E73" w:rsidRPr="00F3537F" w:rsidRDefault="00ED7E73" w:rsidP="00A61602">
            <w:pPr>
              <w:spacing w:after="0" w:line="240" w:lineRule="auto"/>
              <w:rPr>
                <w:rFonts w:ascii="Times New Roman" w:hAnsi="Times New Roman"/>
                <w:color w:val="000000"/>
                <w:sz w:val="24"/>
                <w:szCs w:val="24"/>
                <w:shd w:val="clear" w:color="auto" w:fill="FFFFFF"/>
              </w:rPr>
            </w:pPr>
            <w:r w:rsidRPr="00F3537F">
              <w:rPr>
                <w:rFonts w:ascii="Times New Roman" w:eastAsia="DejaVu Sans" w:hAnsi="Times New Roman"/>
                <w:sz w:val="24"/>
                <w:szCs w:val="24"/>
              </w:rPr>
              <w:lastRenderedPageBreak/>
              <w:t>ПК 4.1. Обеспечивать требования охраны труда, правил техники безопасности, санитарно-эпидемиологического и гигиенического режимов при оказании первичной доврачебной медико-санитарной помощи по профилактике стоматологических заболеваний.</w:t>
            </w:r>
          </w:p>
        </w:tc>
      </w:tr>
      <w:tr w:rsidR="00ED7E73" w:rsidRPr="00F3537F" w14:paraId="335E884F" w14:textId="77777777" w:rsidTr="00AE356B">
        <w:trPr>
          <w:trHeight w:val="132"/>
        </w:trPr>
        <w:tc>
          <w:tcPr>
            <w:tcW w:w="3256" w:type="dxa"/>
            <w:vMerge/>
            <w:tcBorders>
              <w:left w:val="single" w:sz="4" w:space="0" w:color="auto"/>
              <w:right w:val="single" w:sz="4" w:space="0" w:color="auto"/>
            </w:tcBorders>
          </w:tcPr>
          <w:p w14:paraId="501CEC87" w14:textId="77777777" w:rsidR="00ED7E73" w:rsidRPr="00F3537F" w:rsidRDefault="00ED7E73" w:rsidP="00A61602">
            <w:pPr>
              <w:spacing w:after="0" w:line="240" w:lineRule="auto"/>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00AACBF1" w14:textId="18DF92E0" w:rsidR="00ED7E73" w:rsidRPr="00F3537F" w:rsidRDefault="00ED7E73" w:rsidP="00A61602">
            <w:pPr>
              <w:spacing w:after="0" w:line="240" w:lineRule="auto"/>
              <w:rPr>
                <w:rFonts w:ascii="Times New Roman" w:hAnsi="Times New Roman"/>
                <w:color w:val="000000"/>
                <w:sz w:val="24"/>
                <w:szCs w:val="24"/>
                <w:shd w:val="clear" w:color="auto" w:fill="FFFFFF"/>
              </w:rPr>
            </w:pPr>
            <w:r w:rsidRPr="00F3537F">
              <w:rPr>
                <w:rFonts w:ascii="Times New Roman" w:eastAsia="DejaVu Sans" w:hAnsi="Times New Roman"/>
                <w:sz w:val="24"/>
                <w:szCs w:val="24"/>
              </w:rPr>
              <w:t>ПК 4.2. Организовывать деятельность находящегося в распоряжении медицинского персонала.</w:t>
            </w:r>
          </w:p>
        </w:tc>
      </w:tr>
      <w:tr w:rsidR="00ED7E73" w:rsidRPr="00F3537F" w14:paraId="7DBAEBCF" w14:textId="77777777" w:rsidTr="009E4DFC">
        <w:trPr>
          <w:trHeight w:val="132"/>
        </w:trPr>
        <w:tc>
          <w:tcPr>
            <w:tcW w:w="3256" w:type="dxa"/>
            <w:vMerge/>
            <w:tcBorders>
              <w:left w:val="single" w:sz="4" w:space="0" w:color="auto"/>
              <w:right w:val="single" w:sz="4" w:space="0" w:color="auto"/>
            </w:tcBorders>
          </w:tcPr>
          <w:p w14:paraId="7BE498D1" w14:textId="77777777" w:rsidR="00ED7E73" w:rsidRPr="00F3537F" w:rsidRDefault="00ED7E73" w:rsidP="00A61602">
            <w:pPr>
              <w:spacing w:after="0" w:line="240" w:lineRule="auto"/>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0BC77407" w14:textId="54124EC6" w:rsidR="00ED7E73" w:rsidRPr="00F3537F" w:rsidRDefault="00ED7E73" w:rsidP="00A61602">
            <w:pPr>
              <w:spacing w:after="0" w:line="240" w:lineRule="auto"/>
              <w:rPr>
                <w:rFonts w:ascii="Times New Roman" w:hAnsi="Times New Roman"/>
                <w:color w:val="000000"/>
                <w:sz w:val="24"/>
                <w:szCs w:val="24"/>
                <w:shd w:val="clear" w:color="auto" w:fill="FFFFFF"/>
              </w:rPr>
            </w:pPr>
            <w:r w:rsidRPr="00F3537F">
              <w:rPr>
                <w:rFonts w:ascii="Times New Roman" w:eastAsia="DejaVu Sans" w:hAnsi="Times New Roman"/>
                <w:sz w:val="24"/>
                <w:szCs w:val="24"/>
              </w:rPr>
              <w:t>ПК 4.3. Вести медицинскую документацию при оказании первичной доврачебной медико-санитарной помощи по профилактике стоматологических заболеваний.</w:t>
            </w:r>
          </w:p>
        </w:tc>
      </w:tr>
      <w:tr w:rsidR="00ED7E73" w:rsidRPr="00F3537F" w14:paraId="3FE4C737" w14:textId="77777777" w:rsidTr="009E4DFC">
        <w:trPr>
          <w:trHeight w:val="132"/>
        </w:trPr>
        <w:tc>
          <w:tcPr>
            <w:tcW w:w="3256" w:type="dxa"/>
            <w:vMerge/>
            <w:tcBorders>
              <w:left w:val="single" w:sz="4" w:space="0" w:color="auto"/>
              <w:bottom w:val="single" w:sz="4" w:space="0" w:color="auto"/>
              <w:right w:val="single" w:sz="4" w:space="0" w:color="auto"/>
            </w:tcBorders>
          </w:tcPr>
          <w:p w14:paraId="13610631" w14:textId="77777777" w:rsidR="00ED7E73" w:rsidRPr="00F3537F" w:rsidRDefault="00ED7E73" w:rsidP="00A61602">
            <w:pPr>
              <w:spacing w:after="0" w:line="240" w:lineRule="auto"/>
              <w:jc w:val="center"/>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0C37487E" w14:textId="5D64F2FF" w:rsidR="00ED7E73" w:rsidRPr="00F3537F" w:rsidRDefault="00ED7E73" w:rsidP="00A61602">
            <w:pPr>
              <w:spacing w:after="0" w:line="240" w:lineRule="auto"/>
              <w:rPr>
                <w:rFonts w:ascii="Times New Roman" w:hAnsi="Times New Roman"/>
                <w:color w:val="000000"/>
                <w:sz w:val="24"/>
                <w:szCs w:val="24"/>
                <w:shd w:val="clear" w:color="auto" w:fill="FFFFFF"/>
              </w:rPr>
            </w:pPr>
            <w:r w:rsidRPr="00F3537F">
              <w:rPr>
                <w:rFonts w:ascii="Times New Roman" w:eastAsia="DejaVu Sans" w:hAnsi="Times New Roman"/>
                <w:sz w:val="24"/>
                <w:szCs w:val="24"/>
              </w:rPr>
              <w:t>ПК 4.4. Оказывать медицинскую помощь в экстренной форме.</w:t>
            </w:r>
          </w:p>
        </w:tc>
      </w:tr>
    </w:tbl>
    <w:p w14:paraId="68AA8547" w14:textId="23B11FD5" w:rsidR="005E38F7" w:rsidRPr="00F3537F" w:rsidRDefault="005E38F7" w:rsidP="00A61602">
      <w:pPr>
        <w:pStyle w:val="affb"/>
        <w:spacing w:before="0" w:after="0"/>
        <w:ind w:left="0"/>
        <w:contextualSpacing/>
        <w:jc w:val="both"/>
        <w:rPr>
          <w:b/>
          <w:bCs/>
          <w:color w:val="000000"/>
          <w:shd w:val="clear" w:color="auto" w:fill="FFFFFF"/>
          <w:lang w:val="ru-RU"/>
        </w:rPr>
      </w:pPr>
    </w:p>
    <w:p w14:paraId="315DFE00" w14:textId="77777777" w:rsidR="00A61602" w:rsidRDefault="00A61602" w:rsidP="00A61602">
      <w:pPr>
        <w:pStyle w:val="affb"/>
        <w:spacing w:before="0" w:after="0"/>
        <w:ind w:left="0"/>
        <w:jc w:val="center"/>
        <w:rPr>
          <w:b/>
          <w:shd w:val="clear" w:color="auto" w:fill="FFFFFF"/>
          <w:lang w:val="ru-RU"/>
        </w:rPr>
      </w:pPr>
    </w:p>
    <w:p w14:paraId="71DA361B" w14:textId="19D23C3F" w:rsidR="00E055AB" w:rsidRPr="00F3537F" w:rsidRDefault="00E055AB" w:rsidP="00A61602">
      <w:pPr>
        <w:pStyle w:val="affb"/>
        <w:spacing w:before="0" w:after="0"/>
        <w:ind w:left="0"/>
        <w:jc w:val="center"/>
        <w:rPr>
          <w:b/>
          <w:shd w:val="clear" w:color="auto" w:fill="FFFFFF"/>
          <w:lang w:val="ru-RU"/>
        </w:rPr>
      </w:pPr>
      <w:r w:rsidRPr="00F3537F">
        <w:rPr>
          <w:b/>
          <w:shd w:val="clear" w:color="auto" w:fill="FFFFFF"/>
          <w:lang w:val="ru-RU"/>
        </w:rPr>
        <w:t>2. СТРУКТУРА ПРОЦЕДУР ГИА И ПОРЯДОК ПРОВЕДЕНИЯ</w:t>
      </w:r>
    </w:p>
    <w:p w14:paraId="5B5A9D7F" w14:textId="77777777" w:rsidR="00E055AB" w:rsidRPr="00F3537F" w:rsidRDefault="00E055AB" w:rsidP="00A61602">
      <w:pPr>
        <w:pStyle w:val="affb"/>
        <w:spacing w:before="0" w:after="0"/>
        <w:ind w:left="0" w:firstLine="709"/>
        <w:jc w:val="both"/>
        <w:rPr>
          <w:b/>
          <w:shd w:val="clear" w:color="auto" w:fill="FFFFFF"/>
          <w:lang w:val="ru-RU"/>
        </w:rPr>
      </w:pPr>
    </w:p>
    <w:p w14:paraId="3E58FC5C" w14:textId="77777777" w:rsidR="00E055AB" w:rsidRPr="00F3537F" w:rsidRDefault="00E055AB" w:rsidP="00A61602">
      <w:pPr>
        <w:pStyle w:val="affb"/>
        <w:spacing w:before="0" w:after="0"/>
        <w:ind w:left="0" w:firstLine="709"/>
        <w:jc w:val="both"/>
        <w:rPr>
          <w:b/>
          <w:shd w:val="clear" w:color="auto" w:fill="FFFFFF"/>
          <w:lang w:val="ru-RU"/>
        </w:rPr>
      </w:pPr>
      <w:r w:rsidRPr="00F3537F">
        <w:rPr>
          <w:b/>
          <w:shd w:val="clear" w:color="auto" w:fill="FFFFFF"/>
          <w:lang w:val="ru-RU"/>
        </w:rPr>
        <w:t>2.1. Структура задания для процедуры ГИА</w:t>
      </w:r>
    </w:p>
    <w:p w14:paraId="117593CD" w14:textId="77777777" w:rsidR="00E055AB" w:rsidRPr="00F3537F" w:rsidRDefault="00E055AB" w:rsidP="00A61602">
      <w:pPr>
        <w:pStyle w:val="Default"/>
        <w:tabs>
          <w:tab w:val="left" w:pos="1134"/>
        </w:tabs>
        <w:ind w:firstLine="709"/>
        <w:jc w:val="both"/>
        <w:rPr>
          <w:color w:val="auto"/>
        </w:rPr>
      </w:pPr>
      <w:r w:rsidRPr="00F3537F">
        <w:rPr>
          <w:color w:val="auto"/>
        </w:rPr>
        <w:t>Государственная итоговая аттестация проводится в форме государственного экзамена.</w:t>
      </w:r>
    </w:p>
    <w:p w14:paraId="66B3D199" w14:textId="77777777"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Государственный экзамен проводится с учетом требований к аккредитации специалистов, установленных законодательством Российской Федерации в сфере охраны здоровья.</w:t>
      </w:r>
    </w:p>
    <w:p w14:paraId="1B7CC848" w14:textId="77777777"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Государственный экзамен проводится в два этапа: тестирование (оценка теоретических знаний) и</w:t>
      </w:r>
      <w:r w:rsidRPr="00F3537F">
        <w:rPr>
          <w:rFonts w:ascii="Times New Roman" w:hAnsi="Times New Roman"/>
          <w:sz w:val="24"/>
          <w:szCs w:val="24"/>
        </w:rPr>
        <w:t xml:space="preserve"> </w:t>
      </w:r>
      <w:r w:rsidRPr="00F3537F">
        <w:rPr>
          <w:rFonts w:ascii="Times New Roman" w:hAnsi="Times New Roman"/>
          <w:sz w:val="24"/>
          <w:szCs w:val="24"/>
          <w:lang w:eastAsia="en-US"/>
        </w:rPr>
        <w:t xml:space="preserve">решение практико-ориентированных профессиональных задач (оценка практических навыков (умений). </w:t>
      </w:r>
    </w:p>
    <w:p w14:paraId="1D1C22A3" w14:textId="77777777"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Рекомендуемое максимальное время, отводимое на выполнения заданий государственной итоговой аттестации – 2,5 часа (астрономических). </w:t>
      </w:r>
    </w:p>
    <w:p w14:paraId="5B698EB2" w14:textId="77777777"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Рекомендуемое максимальное время для выполнения первого этапа государственного экзамена: тестовое задание – 2 часа (астрономических).</w:t>
      </w:r>
    </w:p>
    <w:p w14:paraId="7B942770" w14:textId="77777777" w:rsidR="00E055AB" w:rsidRPr="00F3537F" w:rsidRDefault="00E055AB" w:rsidP="00A61602">
      <w:pPr>
        <w:tabs>
          <w:tab w:val="left" w:pos="1134"/>
        </w:tabs>
        <w:spacing w:after="0" w:line="240" w:lineRule="auto"/>
        <w:ind w:firstLine="709"/>
        <w:jc w:val="both"/>
        <w:rPr>
          <w:rFonts w:ascii="Times New Roman" w:hAnsi="Times New Roman"/>
          <w:sz w:val="24"/>
          <w:szCs w:val="24"/>
        </w:rPr>
      </w:pPr>
      <w:r w:rsidRPr="00F3537F">
        <w:rPr>
          <w:rFonts w:ascii="Times New Roman" w:hAnsi="Times New Roman"/>
          <w:sz w:val="24"/>
          <w:szCs w:val="24"/>
          <w:lang w:eastAsia="en-US"/>
        </w:rPr>
        <w:t xml:space="preserve">Рекомендуемое максимальное время для выполнения второго этапа государственного экзамена: </w:t>
      </w:r>
      <w:r w:rsidRPr="00F3537F">
        <w:rPr>
          <w:rFonts w:ascii="Times New Roman" w:hAnsi="Times New Roman"/>
          <w:sz w:val="24"/>
          <w:szCs w:val="24"/>
        </w:rPr>
        <w:t>решение практико-ориентированных профессиональных задач – 0,5 часа (астрономических).</w:t>
      </w:r>
    </w:p>
    <w:p w14:paraId="7DB9FFA6" w14:textId="77777777" w:rsidR="00E055AB" w:rsidRPr="00F3537F" w:rsidRDefault="00E055AB" w:rsidP="00A61602">
      <w:pPr>
        <w:pStyle w:val="affb"/>
        <w:spacing w:before="0" w:after="0"/>
        <w:ind w:left="0" w:firstLine="709"/>
        <w:jc w:val="both"/>
        <w:rPr>
          <w:i/>
          <w:shd w:val="clear" w:color="auto" w:fill="FFFFFF"/>
          <w:lang w:val="ru-RU"/>
        </w:rPr>
      </w:pPr>
    </w:p>
    <w:p w14:paraId="63918F32" w14:textId="77777777" w:rsidR="00E055AB" w:rsidRPr="00F3537F" w:rsidRDefault="00E055AB" w:rsidP="00A61602">
      <w:pPr>
        <w:pStyle w:val="affb"/>
        <w:spacing w:before="0" w:after="0"/>
        <w:ind w:left="0" w:firstLine="709"/>
        <w:rPr>
          <w:b/>
          <w:lang w:val="ru-RU"/>
        </w:rPr>
      </w:pPr>
      <w:r w:rsidRPr="00F3537F">
        <w:rPr>
          <w:b/>
          <w:lang w:val="ru-RU"/>
        </w:rPr>
        <w:t xml:space="preserve">2.2. Порядок проведения процедуры </w:t>
      </w:r>
    </w:p>
    <w:p w14:paraId="4C152EC2" w14:textId="3FE503A7" w:rsidR="00E055AB" w:rsidRPr="00F3537F" w:rsidRDefault="00E055AB" w:rsidP="00A61602">
      <w:pPr>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Сроки проведения ГИА регламентируются образовательной организацией </w:t>
      </w:r>
      <w:r w:rsidR="00F3537F">
        <w:rPr>
          <w:rFonts w:ascii="Times New Roman" w:hAnsi="Times New Roman"/>
          <w:sz w:val="24"/>
          <w:szCs w:val="24"/>
          <w:lang w:eastAsia="en-US"/>
        </w:rPr>
        <w:br/>
      </w:r>
      <w:r w:rsidRPr="00F3537F">
        <w:rPr>
          <w:rFonts w:ascii="Times New Roman" w:hAnsi="Times New Roman"/>
          <w:sz w:val="24"/>
          <w:szCs w:val="24"/>
          <w:lang w:eastAsia="en-US"/>
        </w:rPr>
        <w:t>в календарном учебном графике на текущий учебный год.</w:t>
      </w:r>
    </w:p>
    <w:p w14:paraId="63AFA6A9" w14:textId="77777777" w:rsidR="00E055AB" w:rsidRPr="00F3537F" w:rsidRDefault="00E055AB" w:rsidP="00A61602">
      <w:pPr>
        <w:spacing w:after="0" w:line="240" w:lineRule="auto"/>
        <w:ind w:firstLine="708"/>
        <w:jc w:val="both"/>
        <w:rPr>
          <w:rFonts w:ascii="Times New Roman" w:hAnsi="Times New Roman"/>
          <w:sz w:val="24"/>
          <w:szCs w:val="24"/>
          <w:lang w:eastAsia="en-US"/>
        </w:rPr>
      </w:pPr>
      <w:r w:rsidRPr="00F3537F">
        <w:rPr>
          <w:rFonts w:ascii="Times New Roman" w:hAnsi="Times New Roman"/>
          <w:sz w:val="24"/>
          <w:szCs w:val="24"/>
          <w:lang w:eastAsia="en-US"/>
        </w:rPr>
        <w:t>ГИА проводится государственной экзаменационной комиссией,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работодателей или их объединений, направление деятельности которых соответствует области профессиональной деятельности, к которой готовятся выпускники.</w:t>
      </w:r>
    </w:p>
    <w:p w14:paraId="64998798" w14:textId="10DB96E7" w:rsidR="00E055AB" w:rsidRPr="00F3537F" w:rsidRDefault="00E055AB" w:rsidP="00A61602">
      <w:pPr>
        <w:spacing w:after="0" w:line="240" w:lineRule="auto"/>
        <w:ind w:firstLine="708"/>
        <w:jc w:val="both"/>
        <w:rPr>
          <w:rFonts w:ascii="Times New Roman" w:hAnsi="Times New Roman"/>
          <w:sz w:val="24"/>
          <w:szCs w:val="24"/>
          <w:lang w:eastAsia="en-US"/>
        </w:rPr>
      </w:pPr>
      <w:r w:rsidRPr="00F3537F">
        <w:rPr>
          <w:rFonts w:ascii="Times New Roman" w:hAnsi="Times New Roman"/>
          <w:sz w:val="24"/>
          <w:szCs w:val="24"/>
          <w:lang w:eastAsia="en-US"/>
        </w:rPr>
        <w:t xml:space="preserve">В состав государственной экзаменационной комиссии входят также лица, входящие </w:t>
      </w:r>
      <w:r w:rsidR="00F3537F">
        <w:rPr>
          <w:rFonts w:ascii="Times New Roman" w:hAnsi="Times New Roman"/>
          <w:sz w:val="24"/>
          <w:szCs w:val="24"/>
          <w:lang w:eastAsia="en-US"/>
        </w:rPr>
        <w:br/>
      </w:r>
      <w:r w:rsidRPr="00F3537F">
        <w:rPr>
          <w:rFonts w:ascii="Times New Roman" w:hAnsi="Times New Roman"/>
          <w:sz w:val="24"/>
          <w:szCs w:val="24"/>
          <w:lang w:eastAsia="en-US"/>
        </w:rPr>
        <w:t xml:space="preserve">в состав аккредитационной комиссии Министерства здравоохранения Российской Федерации для проведения аккредитации специалистов, имеющих среднее медицинское образование </w:t>
      </w:r>
      <w:r w:rsidR="00F3537F">
        <w:rPr>
          <w:rFonts w:ascii="Times New Roman" w:hAnsi="Times New Roman"/>
          <w:sz w:val="24"/>
          <w:szCs w:val="24"/>
          <w:lang w:eastAsia="en-US"/>
        </w:rPr>
        <w:br/>
      </w:r>
      <w:r w:rsidRPr="00F3537F">
        <w:rPr>
          <w:rFonts w:ascii="Times New Roman" w:hAnsi="Times New Roman"/>
          <w:sz w:val="24"/>
          <w:szCs w:val="24"/>
          <w:lang w:eastAsia="en-US"/>
        </w:rPr>
        <w:t>в текущем году (входящие в состав аккредитационной комиссии по специальности Медицинский массаж в субъекте Российской федерации).</w:t>
      </w:r>
    </w:p>
    <w:p w14:paraId="70F3C921" w14:textId="77777777" w:rsidR="00E055AB" w:rsidRPr="00F3537F" w:rsidRDefault="00E055AB" w:rsidP="00A61602">
      <w:pPr>
        <w:spacing w:after="0" w:line="240" w:lineRule="auto"/>
        <w:ind w:firstLine="708"/>
        <w:jc w:val="both"/>
        <w:rPr>
          <w:rFonts w:ascii="Times New Roman" w:hAnsi="Times New Roman"/>
          <w:sz w:val="24"/>
          <w:szCs w:val="24"/>
          <w:lang w:eastAsia="en-US"/>
        </w:rPr>
      </w:pPr>
      <w:r w:rsidRPr="00F3537F">
        <w:rPr>
          <w:rFonts w:ascii="Times New Roman" w:hAnsi="Times New Roman"/>
          <w:sz w:val="24"/>
          <w:szCs w:val="24"/>
          <w:lang w:eastAsia="en-US"/>
        </w:rPr>
        <w:t>Государственная итоговая аттестация проводится в форме государственного экзамена в два этапа: первый этап – тестирование, второй этап – решение практико-ориентированных задач.</w:t>
      </w:r>
    </w:p>
    <w:p w14:paraId="5377DAF1" w14:textId="5338E0A0" w:rsidR="00E055AB" w:rsidRPr="00F3537F" w:rsidRDefault="00ED7E73" w:rsidP="00A61602">
      <w:pPr>
        <w:pStyle w:val="1"/>
        <w:numPr>
          <w:ilvl w:val="0"/>
          <w:numId w:val="0"/>
        </w:numPr>
        <w:tabs>
          <w:tab w:val="left" w:pos="567"/>
        </w:tabs>
        <w:spacing w:before="0" w:after="0"/>
        <w:jc w:val="both"/>
        <w:rPr>
          <w:b w:val="0"/>
          <w:bCs w:val="0"/>
          <w:lang w:val="ru-RU" w:eastAsia="en-US"/>
        </w:rPr>
      </w:pPr>
      <w:r w:rsidRPr="00F3537F">
        <w:rPr>
          <w:b w:val="0"/>
          <w:bCs w:val="0"/>
          <w:lang w:val="ru-RU" w:eastAsia="en-US"/>
        </w:rPr>
        <w:tab/>
      </w:r>
      <w:r w:rsidR="00E055AB" w:rsidRPr="00F3537F">
        <w:rPr>
          <w:b w:val="0"/>
          <w:bCs w:val="0"/>
          <w:lang w:val="ru-RU" w:eastAsia="en-US"/>
        </w:rPr>
        <w:t xml:space="preserve">Для проведения первого этапа государственного экзамена формируются тестовые задания в соответствии с общими и профессиональными компетенциями специальности </w:t>
      </w:r>
      <w:r w:rsidRPr="00F3537F">
        <w:rPr>
          <w:b w:val="0"/>
          <w:bCs w:val="0"/>
          <w:lang w:val="ru-RU"/>
        </w:rPr>
        <w:t>31.02.06 Стоматология профилактическая</w:t>
      </w:r>
      <w:r w:rsidR="00E055AB" w:rsidRPr="00F3537F">
        <w:rPr>
          <w:b w:val="0"/>
          <w:bCs w:val="0"/>
          <w:lang w:val="ru-RU" w:eastAsia="en-US"/>
        </w:rPr>
        <w:t xml:space="preserve">, сформированные по разделам и темам </w:t>
      </w:r>
      <w:r w:rsidR="00F3537F">
        <w:rPr>
          <w:b w:val="0"/>
          <w:bCs w:val="0"/>
          <w:lang w:val="ru-RU" w:eastAsia="en-US"/>
        </w:rPr>
        <w:br/>
      </w:r>
      <w:r w:rsidR="00E055AB" w:rsidRPr="00F3537F">
        <w:rPr>
          <w:b w:val="0"/>
          <w:bCs w:val="0"/>
          <w:lang w:val="ru-RU" w:eastAsia="en-US"/>
        </w:rPr>
        <w:t xml:space="preserve">в соответствии с материалами, размещенными на официальном сайте Методического центра аккредитации специалистов. </w:t>
      </w:r>
    </w:p>
    <w:p w14:paraId="38173561" w14:textId="672B1706"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Первый этап государственного экзамена включает 60 тестовых заданий из единой базы оценочных средств первого этапа первичной аккредитации специалистов в текущем году. </w:t>
      </w:r>
      <w:r w:rsidR="00F3537F">
        <w:rPr>
          <w:rFonts w:ascii="Times New Roman" w:hAnsi="Times New Roman"/>
          <w:sz w:val="24"/>
          <w:szCs w:val="24"/>
          <w:lang w:eastAsia="en-US"/>
        </w:rPr>
        <w:br/>
      </w:r>
      <w:r w:rsidRPr="00F3537F">
        <w:rPr>
          <w:rFonts w:ascii="Times New Roman" w:hAnsi="Times New Roman"/>
          <w:sz w:val="24"/>
          <w:szCs w:val="24"/>
          <w:lang w:eastAsia="en-US"/>
        </w:rPr>
        <w:t>Все тестовые задания являются заданиями закрытой формы с выбором ответа.</w:t>
      </w:r>
      <w:r w:rsidRPr="00F3537F">
        <w:rPr>
          <w:rFonts w:ascii="Times New Roman" w:hAnsi="Times New Roman"/>
          <w:sz w:val="24"/>
          <w:szCs w:val="24"/>
        </w:rPr>
        <w:t xml:space="preserve"> К</w:t>
      </w:r>
      <w:r w:rsidRPr="00F3537F">
        <w:rPr>
          <w:rFonts w:ascii="Times New Roman" w:hAnsi="Times New Roman"/>
          <w:sz w:val="24"/>
          <w:szCs w:val="24"/>
          <w:lang w:eastAsia="en-US"/>
        </w:rPr>
        <w:t>аждый тест содержит 4 варианта ответа, среди которых только один правильный.</w:t>
      </w:r>
    </w:p>
    <w:p w14:paraId="6D679E4E" w14:textId="480E499E"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Выполнение первого этапа государственного экзамена реализуется посредством применения прикладных компьютерных программ, что обеспечивает возможность генерировать для каждого участника уникальную последовательность заданий </w:t>
      </w:r>
      <w:r w:rsidR="00F3537F">
        <w:rPr>
          <w:rFonts w:ascii="Times New Roman" w:hAnsi="Times New Roman"/>
          <w:sz w:val="24"/>
          <w:szCs w:val="24"/>
          <w:lang w:eastAsia="en-US"/>
        </w:rPr>
        <w:br/>
      </w:r>
      <w:r w:rsidRPr="00F3537F">
        <w:rPr>
          <w:rFonts w:ascii="Times New Roman" w:hAnsi="Times New Roman"/>
          <w:sz w:val="24"/>
          <w:szCs w:val="24"/>
          <w:lang w:eastAsia="en-US"/>
        </w:rPr>
        <w:lastRenderedPageBreak/>
        <w:t>и исключающую возможность повторения заданий. При необходимости должны быть предусмотрены особые условия проведения тестирования для лиц с ограниченными возможностями здоровья по зрению (возможность зачитывание заданий ассистентом или наличие специализированного программного обеспечения для слепых и слабовидящих).</w:t>
      </w:r>
    </w:p>
    <w:p w14:paraId="3B310EE5" w14:textId="7B1F3F35"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При выполнении первого этапа государственного экзамена студенту предоставляется возможность в течение всего времени, отведенного на выполнение задания, вносить изменения в свои ответы, пропускать ряд вопросов с возможностью последующего возврата </w:t>
      </w:r>
      <w:r w:rsidR="00F3537F">
        <w:rPr>
          <w:rFonts w:ascii="Times New Roman" w:hAnsi="Times New Roman"/>
          <w:sz w:val="24"/>
          <w:szCs w:val="24"/>
          <w:lang w:eastAsia="en-US"/>
        </w:rPr>
        <w:br/>
      </w:r>
      <w:r w:rsidRPr="00F3537F">
        <w:rPr>
          <w:rFonts w:ascii="Times New Roman" w:hAnsi="Times New Roman"/>
          <w:sz w:val="24"/>
          <w:szCs w:val="24"/>
          <w:lang w:eastAsia="en-US"/>
        </w:rPr>
        <w:t>к пропущенным заданиям.</w:t>
      </w:r>
    </w:p>
    <w:p w14:paraId="64154B12" w14:textId="48C83E11" w:rsidR="00E055AB" w:rsidRPr="00F3537F" w:rsidRDefault="00E055AB" w:rsidP="00A61602">
      <w:pPr>
        <w:tabs>
          <w:tab w:val="left" w:pos="709"/>
        </w:tabs>
        <w:spacing w:after="0" w:line="240" w:lineRule="auto"/>
        <w:ind w:firstLine="709"/>
        <w:jc w:val="both"/>
        <w:rPr>
          <w:rFonts w:ascii="Times New Roman" w:hAnsi="Times New Roman"/>
          <w:sz w:val="24"/>
          <w:szCs w:val="24"/>
        </w:rPr>
      </w:pPr>
      <w:r w:rsidRPr="00F3537F">
        <w:rPr>
          <w:rFonts w:ascii="Times New Roman" w:hAnsi="Times New Roman"/>
          <w:sz w:val="24"/>
          <w:szCs w:val="24"/>
          <w:lang w:eastAsia="en-US"/>
        </w:rPr>
        <w:t xml:space="preserve">Второй этап государственного экзамена (решение практико-ориентированных задач) – это содержание работы, которую необходимо выполнить студенту в симулированных условиях для демонстрации определённых видов профессиональной деятельности </w:t>
      </w:r>
      <w:r w:rsidR="00F3537F">
        <w:rPr>
          <w:rFonts w:ascii="Times New Roman" w:hAnsi="Times New Roman"/>
          <w:sz w:val="24"/>
          <w:szCs w:val="24"/>
          <w:lang w:eastAsia="en-US"/>
        </w:rPr>
        <w:br/>
      </w:r>
      <w:r w:rsidRPr="00F3537F">
        <w:rPr>
          <w:rFonts w:ascii="Times New Roman" w:hAnsi="Times New Roman"/>
          <w:sz w:val="24"/>
          <w:szCs w:val="24"/>
          <w:lang w:eastAsia="en-US"/>
        </w:rPr>
        <w:t>в соответствии с требованиями ФГОС и профессиональных стандартов с применением практических навыков, заключающихся в</w:t>
      </w:r>
      <w:r w:rsidRPr="00F3537F">
        <w:rPr>
          <w:rFonts w:ascii="Times New Roman" w:hAnsi="Times New Roman"/>
          <w:sz w:val="24"/>
          <w:szCs w:val="24"/>
        </w:rPr>
        <w:t xml:space="preserve"> выполнении работ по заданным параметрам </w:t>
      </w:r>
      <w:r w:rsidR="00F3537F">
        <w:rPr>
          <w:rFonts w:ascii="Times New Roman" w:hAnsi="Times New Roman"/>
          <w:sz w:val="24"/>
          <w:szCs w:val="24"/>
        </w:rPr>
        <w:br/>
      </w:r>
      <w:r w:rsidRPr="00F3537F">
        <w:rPr>
          <w:rFonts w:ascii="Times New Roman" w:hAnsi="Times New Roman"/>
          <w:sz w:val="24"/>
          <w:szCs w:val="24"/>
        </w:rPr>
        <w:t>с контролем соответствия результата существующим требованиям.</w:t>
      </w:r>
    </w:p>
    <w:p w14:paraId="1FEDD040" w14:textId="737801C3" w:rsidR="00E055AB" w:rsidRPr="00F3537F" w:rsidRDefault="00E055AB" w:rsidP="00A61602">
      <w:pPr>
        <w:tabs>
          <w:tab w:val="left" w:pos="709"/>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rPr>
        <w:t>Задания</w:t>
      </w:r>
      <w:r w:rsidRPr="00F3537F">
        <w:rPr>
          <w:rFonts w:ascii="Times New Roman" w:hAnsi="Times New Roman"/>
          <w:sz w:val="24"/>
          <w:szCs w:val="24"/>
          <w:lang w:eastAsia="en-US"/>
        </w:rPr>
        <w:t xml:space="preserve"> формируются в соответствии со специфическими компетенциями, умениями </w:t>
      </w:r>
      <w:r w:rsidR="00F3537F">
        <w:rPr>
          <w:rFonts w:ascii="Times New Roman" w:hAnsi="Times New Roman"/>
          <w:sz w:val="24"/>
          <w:szCs w:val="24"/>
          <w:lang w:eastAsia="en-US"/>
        </w:rPr>
        <w:br/>
      </w:r>
      <w:r w:rsidRPr="00F3537F">
        <w:rPr>
          <w:rFonts w:ascii="Times New Roman" w:hAnsi="Times New Roman"/>
          <w:sz w:val="24"/>
          <w:szCs w:val="24"/>
          <w:lang w:eastAsia="en-US"/>
        </w:rPr>
        <w:t xml:space="preserve">и практическим опытом с учетом трудовых функций профессиональных стандартов на основе материалов для проведения второго этапа первичной аккредитации специалистов со средним медицинским образованием по специальности </w:t>
      </w:r>
      <w:r w:rsidR="00ED7E73" w:rsidRPr="00F3537F">
        <w:rPr>
          <w:rFonts w:ascii="Times New Roman" w:hAnsi="Times New Roman"/>
          <w:sz w:val="24"/>
          <w:szCs w:val="24"/>
        </w:rPr>
        <w:t>31.02.06 Стоматология профилактическая</w:t>
      </w:r>
      <w:r w:rsidR="00ED7E73" w:rsidRPr="00F3537F">
        <w:rPr>
          <w:rFonts w:ascii="Times New Roman" w:hAnsi="Times New Roman"/>
          <w:sz w:val="24"/>
          <w:szCs w:val="24"/>
          <w:lang w:eastAsia="en-US"/>
        </w:rPr>
        <w:t xml:space="preserve"> </w:t>
      </w:r>
      <w:r w:rsidR="00F3537F">
        <w:rPr>
          <w:rFonts w:ascii="Times New Roman" w:hAnsi="Times New Roman"/>
          <w:sz w:val="24"/>
          <w:szCs w:val="24"/>
          <w:lang w:eastAsia="en-US"/>
        </w:rPr>
        <w:br/>
      </w:r>
      <w:r w:rsidRPr="00F3537F">
        <w:rPr>
          <w:rFonts w:ascii="Times New Roman" w:hAnsi="Times New Roman"/>
          <w:sz w:val="24"/>
          <w:szCs w:val="24"/>
          <w:lang w:eastAsia="en-US"/>
        </w:rPr>
        <w:t xml:space="preserve">в текущем году. </w:t>
      </w:r>
    </w:p>
    <w:p w14:paraId="015AF182" w14:textId="77777777" w:rsidR="00E055AB" w:rsidRPr="00F3537F" w:rsidRDefault="00E055AB" w:rsidP="00A61602">
      <w:pPr>
        <w:spacing w:after="0" w:line="240" w:lineRule="auto"/>
        <w:ind w:firstLine="708"/>
        <w:jc w:val="both"/>
        <w:rPr>
          <w:rFonts w:ascii="Times New Roman" w:hAnsi="Times New Roman"/>
          <w:sz w:val="24"/>
          <w:szCs w:val="24"/>
          <w:lang w:eastAsia="en-US"/>
        </w:rPr>
      </w:pPr>
      <w:r w:rsidRPr="00F3537F">
        <w:rPr>
          <w:rFonts w:ascii="Times New Roman" w:hAnsi="Times New Roman"/>
          <w:sz w:val="24"/>
          <w:szCs w:val="24"/>
          <w:lang w:eastAsia="en-US"/>
        </w:rPr>
        <w:t>Практические задания разработаны в соответствии с видами профессиональной деятельности, к которым готовится выпускник.</w:t>
      </w:r>
    </w:p>
    <w:p w14:paraId="18EFBBEE" w14:textId="77777777" w:rsidR="00E055AB" w:rsidRPr="00F3537F" w:rsidRDefault="00E055AB" w:rsidP="00A61602">
      <w:pPr>
        <w:pStyle w:val="affb"/>
        <w:spacing w:before="0" w:after="0"/>
        <w:ind w:left="0" w:firstLine="709"/>
        <w:jc w:val="both"/>
        <w:rPr>
          <w:i/>
          <w:lang w:val="ru-RU"/>
        </w:rPr>
      </w:pPr>
    </w:p>
    <w:p w14:paraId="400959AD" w14:textId="77777777" w:rsidR="00E055AB" w:rsidRPr="00F3537F" w:rsidRDefault="00E055AB" w:rsidP="00A61602">
      <w:pPr>
        <w:spacing w:after="0" w:line="240" w:lineRule="auto"/>
        <w:ind w:firstLine="709"/>
        <w:rPr>
          <w:rFonts w:ascii="Times New Roman" w:hAnsi="Times New Roman"/>
          <w:b/>
          <w:sz w:val="24"/>
          <w:szCs w:val="24"/>
        </w:rPr>
      </w:pPr>
      <w:r w:rsidRPr="00F3537F">
        <w:rPr>
          <w:rFonts w:ascii="Times New Roman" w:hAnsi="Times New Roman"/>
          <w:b/>
          <w:sz w:val="24"/>
          <w:szCs w:val="24"/>
        </w:rPr>
        <w:t>2.4. Условия проведения государственного экзамена</w:t>
      </w:r>
    </w:p>
    <w:p w14:paraId="41C21A60" w14:textId="77777777"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Для проведения первого этапа государственного экзамена необходимо соблюдение следующих условий:</w:t>
      </w:r>
    </w:p>
    <w:p w14:paraId="4E7AB2D6" w14:textId="77777777"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 наличие компьютерного класса (классов) или других помещений, оборудованных автоматизированными рабочими местами (стационарными компьютерами или ноутбуками), объединенными в локальную вычислительную сеть (далее – помещение для проведения тестирования); </w:t>
      </w:r>
    </w:p>
    <w:p w14:paraId="542B8D0A" w14:textId="5DE89A89"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 помещение для проведения тестирования должно иметь естественное и искусственное освещение, соответствующее требованиям действующей нормативной документации. Помещение без естественного освещения может быть использовано только при условии наличия расчетов, обосновывающих соответствие нормам естественного освещения </w:t>
      </w:r>
      <w:r w:rsidR="00F3537F">
        <w:rPr>
          <w:rFonts w:ascii="Times New Roman" w:hAnsi="Times New Roman"/>
          <w:sz w:val="24"/>
          <w:szCs w:val="24"/>
          <w:lang w:eastAsia="en-US"/>
        </w:rPr>
        <w:br/>
      </w:r>
      <w:r w:rsidRPr="00F3537F">
        <w:rPr>
          <w:rFonts w:ascii="Times New Roman" w:hAnsi="Times New Roman"/>
          <w:sz w:val="24"/>
          <w:szCs w:val="24"/>
          <w:lang w:eastAsia="en-US"/>
        </w:rPr>
        <w:t>и безопасность для здоровья аккредитуемых;</w:t>
      </w:r>
    </w:p>
    <w:p w14:paraId="25CE958C" w14:textId="49F12BD2"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 наличие специализированного программного обеспечения для проведения тестирования, на каждом автоматизированном рабочем месте должен быть установлен </w:t>
      </w:r>
      <w:r w:rsidR="00F3537F">
        <w:rPr>
          <w:rFonts w:ascii="Times New Roman" w:hAnsi="Times New Roman"/>
          <w:sz w:val="24"/>
          <w:szCs w:val="24"/>
          <w:lang w:eastAsia="en-US"/>
        </w:rPr>
        <w:br/>
      </w:r>
      <w:r w:rsidRPr="00F3537F">
        <w:rPr>
          <w:rFonts w:ascii="Times New Roman" w:hAnsi="Times New Roman"/>
          <w:sz w:val="24"/>
          <w:szCs w:val="24"/>
          <w:lang w:eastAsia="en-US"/>
        </w:rPr>
        <w:t>веб-браузер. Необходимо предусмотреть возможность выхода веб-браузеров на сторонние сайты во время проведения первого этапа государственного экзамена;</w:t>
      </w:r>
    </w:p>
    <w:p w14:paraId="014BD855" w14:textId="3F7D6DFC"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 в помещении должна быть обеспечена техническая возможность записи видеоизображения и аудиосигнала согласно техническим требованиям, предъявляемым </w:t>
      </w:r>
      <w:r w:rsidR="00F3537F">
        <w:rPr>
          <w:rFonts w:ascii="Times New Roman" w:hAnsi="Times New Roman"/>
          <w:sz w:val="24"/>
          <w:szCs w:val="24"/>
          <w:lang w:eastAsia="en-US"/>
        </w:rPr>
        <w:br/>
      </w:r>
      <w:r w:rsidRPr="00F3537F">
        <w:rPr>
          <w:rFonts w:ascii="Times New Roman" w:hAnsi="Times New Roman"/>
          <w:sz w:val="24"/>
          <w:szCs w:val="24"/>
          <w:lang w:eastAsia="en-US"/>
        </w:rPr>
        <w:t xml:space="preserve">к средствам видеонаблюдения и </w:t>
      </w:r>
      <w:proofErr w:type="spellStart"/>
      <w:r w:rsidRPr="00F3537F">
        <w:rPr>
          <w:rFonts w:ascii="Times New Roman" w:hAnsi="Times New Roman"/>
          <w:sz w:val="24"/>
          <w:szCs w:val="24"/>
          <w:lang w:eastAsia="en-US"/>
        </w:rPr>
        <w:t>аудиофиксации</w:t>
      </w:r>
      <w:proofErr w:type="spellEnd"/>
      <w:r w:rsidRPr="00F3537F">
        <w:rPr>
          <w:rFonts w:ascii="Times New Roman" w:hAnsi="Times New Roman"/>
          <w:sz w:val="24"/>
          <w:szCs w:val="24"/>
          <w:lang w:eastAsia="en-US"/>
        </w:rPr>
        <w:t xml:space="preserve"> при проведении аккредитации специалистов. </w:t>
      </w:r>
    </w:p>
    <w:p w14:paraId="55B6D865" w14:textId="77777777" w:rsidR="00E055AB" w:rsidRPr="00F3537F" w:rsidRDefault="00E055AB" w:rsidP="00A61602">
      <w:pPr>
        <w:tabs>
          <w:tab w:val="left" w:pos="426"/>
          <w:tab w:val="left" w:pos="709"/>
        </w:tabs>
        <w:spacing w:after="0" w:line="240" w:lineRule="auto"/>
        <w:ind w:firstLine="567"/>
        <w:jc w:val="both"/>
        <w:rPr>
          <w:rFonts w:ascii="Times New Roman" w:hAnsi="Times New Roman"/>
          <w:sz w:val="24"/>
          <w:szCs w:val="24"/>
          <w:lang w:eastAsia="en-US"/>
        </w:rPr>
      </w:pPr>
      <w:r w:rsidRPr="00F3537F">
        <w:rPr>
          <w:rFonts w:ascii="Times New Roman" w:hAnsi="Times New Roman"/>
          <w:sz w:val="24"/>
          <w:szCs w:val="24"/>
          <w:lang w:eastAsia="en-US"/>
        </w:rPr>
        <w:t>Для проведения второго этапа государственного экзамена «Решение практико-ориентированных профессиональных задач» необходимо соблюдение следующих условий:</w:t>
      </w:r>
    </w:p>
    <w:p w14:paraId="62987847" w14:textId="77777777" w:rsidR="00E055AB" w:rsidRPr="00F3537F" w:rsidRDefault="00E055AB" w:rsidP="00A61602">
      <w:pPr>
        <w:tabs>
          <w:tab w:val="left" w:pos="567"/>
          <w:tab w:val="left" w:pos="709"/>
        </w:tabs>
        <w:spacing w:after="0" w:line="240" w:lineRule="auto"/>
        <w:ind w:firstLine="567"/>
        <w:jc w:val="both"/>
        <w:rPr>
          <w:rFonts w:ascii="Times New Roman" w:hAnsi="Times New Roman"/>
          <w:sz w:val="24"/>
          <w:szCs w:val="24"/>
          <w:lang w:eastAsia="en-US"/>
        </w:rPr>
      </w:pPr>
      <w:r w:rsidRPr="00F3537F">
        <w:rPr>
          <w:rFonts w:ascii="Times New Roman" w:hAnsi="Times New Roman"/>
          <w:sz w:val="24"/>
          <w:szCs w:val="24"/>
          <w:lang w:eastAsia="en-US"/>
        </w:rPr>
        <w:t xml:space="preserve">- наличие не менее, чем одной аудитории (кабинета), оснащенной (ого) тренажерами, манекенами, другим </w:t>
      </w:r>
      <w:proofErr w:type="spellStart"/>
      <w:r w:rsidRPr="00F3537F">
        <w:rPr>
          <w:rFonts w:ascii="Times New Roman" w:hAnsi="Times New Roman"/>
          <w:sz w:val="24"/>
          <w:szCs w:val="24"/>
          <w:lang w:eastAsia="en-US"/>
        </w:rPr>
        <w:t>симуляционным</w:t>
      </w:r>
      <w:proofErr w:type="spellEnd"/>
      <w:r w:rsidRPr="00F3537F">
        <w:rPr>
          <w:rFonts w:ascii="Times New Roman" w:hAnsi="Times New Roman"/>
          <w:sz w:val="24"/>
          <w:szCs w:val="24"/>
          <w:lang w:eastAsia="en-US"/>
        </w:rPr>
        <w:t xml:space="preserve"> оборудованием, необходимым для выполнения задания (далее – </w:t>
      </w:r>
      <w:proofErr w:type="spellStart"/>
      <w:r w:rsidRPr="00F3537F">
        <w:rPr>
          <w:rFonts w:ascii="Times New Roman" w:hAnsi="Times New Roman"/>
          <w:sz w:val="24"/>
          <w:szCs w:val="24"/>
          <w:lang w:eastAsia="en-US"/>
        </w:rPr>
        <w:t>симуляционного</w:t>
      </w:r>
      <w:proofErr w:type="spellEnd"/>
      <w:r w:rsidRPr="00F3537F">
        <w:rPr>
          <w:rFonts w:ascii="Times New Roman" w:hAnsi="Times New Roman"/>
          <w:sz w:val="24"/>
          <w:szCs w:val="24"/>
          <w:lang w:eastAsia="en-US"/>
        </w:rPr>
        <w:t xml:space="preserve"> кабинета);</w:t>
      </w:r>
    </w:p>
    <w:p w14:paraId="0E4B1C14" w14:textId="4FD86BE0" w:rsidR="00E055AB" w:rsidRPr="00F3537F" w:rsidRDefault="00E055AB" w:rsidP="00A61602">
      <w:pPr>
        <w:tabs>
          <w:tab w:val="left" w:pos="567"/>
          <w:tab w:val="left" w:pos="709"/>
        </w:tabs>
        <w:spacing w:after="0" w:line="240" w:lineRule="auto"/>
        <w:ind w:firstLine="567"/>
        <w:jc w:val="both"/>
        <w:rPr>
          <w:rFonts w:ascii="Times New Roman" w:hAnsi="Times New Roman"/>
          <w:sz w:val="24"/>
          <w:szCs w:val="24"/>
          <w:lang w:eastAsia="en-US"/>
        </w:rPr>
      </w:pPr>
      <w:r w:rsidRPr="00F3537F">
        <w:rPr>
          <w:rFonts w:ascii="Times New Roman" w:hAnsi="Times New Roman"/>
          <w:sz w:val="24"/>
          <w:szCs w:val="24"/>
          <w:lang w:eastAsia="en-US"/>
        </w:rPr>
        <w:t xml:space="preserve">- оснащение </w:t>
      </w:r>
      <w:proofErr w:type="spellStart"/>
      <w:r w:rsidRPr="00F3537F">
        <w:rPr>
          <w:rFonts w:ascii="Times New Roman" w:hAnsi="Times New Roman"/>
          <w:sz w:val="24"/>
          <w:szCs w:val="24"/>
          <w:lang w:eastAsia="en-US"/>
        </w:rPr>
        <w:t>симуляционного</w:t>
      </w:r>
      <w:proofErr w:type="spellEnd"/>
      <w:r w:rsidRPr="00F3537F">
        <w:rPr>
          <w:rFonts w:ascii="Times New Roman" w:hAnsi="Times New Roman"/>
          <w:sz w:val="24"/>
          <w:szCs w:val="24"/>
          <w:lang w:eastAsia="en-US"/>
        </w:rPr>
        <w:t xml:space="preserve"> кабинета должно соответствовать Паспорту практического задания для первичной аккредитации специалистов со средним профессиональным образованием по</w:t>
      </w:r>
      <w:r w:rsidR="00EA2A47" w:rsidRPr="00F3537F">
        <w:rPr>
          <w:rFonts w:ascii="Times New Roman" w:hAnsi="Times New Roman"/>
          <w:sz w:val="24"/>
          <w:szCs w:val="24"/>
          <w:lang w:eastAsia="en-US"/>
        </w:rPr>
        <w:t xml:space="preserve"> </w:t>
      </w:r>
      <w:r w:rsidRPr="00F3537F">
        <w:rPr>
          <w:rFonts w:ascii="Times New Roman" w:hAnsi="Times New Roman"/>
          <w:iCs/>
          <w:sz w:val="24"/>
          <w:szCs w:val="24"/>
          <w:lang w:eastAsia="en-US"/>
        </w:rPr>
        <w:t xml:space="preserve">специальности </w:t>
      </w:r>
      <w:r w:rsidR="00ED7E73" w:rsidRPr="00F3537F">
        <w:rPr>
          <w:rFonts w:ascii="Times New Roman" w:hAnsi="Times New Roman"/>
          <w:sz w:val="24"/>
          <w:szCs w:val="24"/>
        </w:rPr>
        <w:t>31.02.06 Стоматология профилактическая</w:t>
      </w:r>
      <w:r w:rsidRPr="00F3537F">
        <w:rPr>
          <w:rFonts w:ascii="Times New Roman" w:hAnsi="Times New Roman"/>
          <w:sz w:val="24"/>
          <w:szCs w:val="24"/>
          <w:lang w:eastAsia="en-US"/>
        </w:rPr>
        <w:t>;</w:t>
      </w:r>
    </w:p>
    <w:p w14:paraId="7280EE66" w14:textId="442AF7DF" w:rsidR="00E055AB" w:rsidRPr="00F3537F" w:rsidRDefault="00E055AB" w:rsidP="00A61602">
      <w:pPr>
        <w:tabs>
          <w:tab w:val="left" w:pos="567"/>
          <w:tab w:val="left" w:pos="709"/>
        </w:tabs>
        <w:spacing w:after="0" w:line="240" w:lineRule="auto"/>
        <w:ind w:firstLine="567"/>
        <w:jc w:val="both"/>
        <w:rPr>
          <w:rFonts w:ascii="Times New Roman" w:hAnsi="Times New Roman"/>
          <w:sz w:val="24"/>
          <w:szCs w:val="24"/>
          <w:lang w:eastAsia="en-US"/>
        </w:rPr>
      </w:pPr>
      <w:r w:rsidRPr="00F3537F">
        <w:rPr>
          <w:rFonts w:ascii="Times New Roman" w:hAnsi="Times New Roman"/>
          <w:sz w:val="24"/>
          <w:szCs w:val="24"/>
          <w:lang w:eastAsia="en-US"/>
        </w:rPr>
        <w:t xml:space="preserve">- для выполнения заданий практико-ориентированной задачи должна быть обеспечена возможность работы на пациенте и на стандартизированном пациенте (в зависимости </w:t>
      </w:r>
      <w:r w:rsidR="00F3537F">
        <w:rPr>
          <w:rFonts w:ascii="Times New Roman" w:hAnsi="Times New Roman"/>
          <w:sz w:val="24"/>
          <w:szCs w:val="24"/>
          <w:lang w:eastAsia="en-US"/>
        </w:rPr>
        <w:br/>
      </w:r>
      <w:r w:rsidRPr="00F3537F">
        <w:rPr>
          <w:rFonts w:ascii="Times New Roman" w:hAnsi="Times New Roman"/>
          <w:sz w:val="24"/>
          <w:szCs w:val="24"/>
          <w:lang w:eastAsia="en-US"/>
        </w:rPr>
        <w:t>от выполняемого задания, поставленного в задаче);</w:t>
      </w:r>
    </w:p>
    <w:p w14:paraId="5746B5AA" w14:textId="3F740505" w:rsidR="00E055AB" w:rsidRPr="00F3537F" w:rsidRDefault="00E055AB" w:rsidP="00A61602">
      <w:pPr>
        <w:tabs>
          <w:tab w:val="left" w:pos="567"/>
          <w:tab w:val="left" w:pos="709"/>
        </w:tabs>
        <w:spacing w:after="0" w:line="240" w:lineRule="auto"/>
        <w:ind w:firstLine="567"/>
        <w:jc w:val="both"/>
        <w:rPr>
          <w:rFonts w:ascii="Times New Roman" w:hAnsi="Times New Roman"/>
          <w:sz w:val="24"/>
          <w:szCs w:val="24"/>
          <w:lang w:eastAsia="en-US"/>
        </w:rPr>
      </w:pPr>
      <w:r w:rsidRPr="00F3537F">
        <w:rPr>
          <w:rFonts w:ascii="Times New Roman" w:hAnsi="Times New Roman"/>
          <w:sz w:val="24"/>
          <w:szCs w:val="24"/>
          <w:lang w:eastAsia="en-US"/>
        </w:rPr>
        <w:lastRenderedPageBreak/>
        <w:t xml:space="preserve">- в </w:t>
      </w:r>
      <w:proofErr w:type="spellStart"/>
      <w:r w:rsidRPr="00F3537F">
        <w:rPr>
          <w:rFonts w:ascii="Times New Roman" w:hAnsi="Times New Roman"/>
          <w:sz w:val="24"/>
          <w:szCs w:val="24"/>
          <w:lang w:eastAsia="en-US"/>
        </w:rPr>
        <w:t>симуляционном</w:t>
      </w:r>
      <w:proofErr w:type="spellEnd"/>
      <w:r w:rsidRPr="00F3537F">
        <w:rPr>
          <w:rFonts w:ascii="Times New Roman" w:hAnsi="Times New Roman"/>
          <w:sz w:val="24"/>
          <w:szCs w:val="24"/>
          <w:lang w:eastAsia="en-US"/>
        </w:rPr>
        <w:t xml:space="preserve"> кабинете должна быть обеспечена техническая возможность записи видеоизображения и аудиосигнала согласно техническим требованиям, предъявляемым </w:t>
      </w:r>
      <w:r w:rsidR="00F3537F">
        <w:rPr>
          <w:rFonts w:ascii="Times New Roman" w:hAnsi="Times New Roman"/>
          <w:sz w:val="24"/>
          <w:szCs w:val="24"/>
          <w:lang w:eastAsia="en-US"/>
        </w:rPr>
        <w:br/>
      </w:r>
      <w:r w:rsidRPr="00F3537F">
        <w:rPr>
          <w:rFonts w:ascii="Times New Roman" w:hAnsi="Times New Roman"/>
          <w:sz w:val="24"/>
          <w:szCs w:val="24"/>
          <w:lang w:eastAsia="en-US"/>
        </w:rPr>
        <w:t xml:space="preserve">к средствам видеонаблюдения и </w:t>
      </w:r>
      <w:proofErr w:type="spellStart"/>
      <w:r w:rsidRPr="00F3537F">
        <w:rPr>
          <w:rFonts w:ascii="Times New Roman" w:hAnsi="Times New Roman"/>
          <w:sz w:val="24"/>
          <w:szCs w:val="24"/>
          <w:lang w:eastAsia="en-US"/>
        </w:rPr>
        <w:t>аудиофиксации</w:t>
      </w:r>
      <w:proofErr w:type="spellEnd"/>
      <w:r w:rsidRPr="00F3537F">
        <w:rPr>
          <w:rFonts w:ascii="Times New Roman" w:hAnsi="Times New Roman"/>
          <w:sz w:val="24"/>
          <w:szCs w:val="24"/>
          <w:lang w:eastAsia="en-US"/>
        </w:rPr>
        <w:t xml:space="preserve"> при проведении аккредитации специалистов.</w:t>
      </w:r>
    </w:p>
    <w:p w14:paraId="4EB42947" w14:textId="77777777" w:rsidR="00E055AB" w:rsidRPr="00F3537F" w:rsidRDefault="00E055AB" w:rsidP="00A61602">
      <w:pPr>
        <w:tabs>
          <w:tab w:val="left" w:pos="567"/>
          <w:tab w:val="left" w:pos="709"/>
        </w:tabs>
        <w:spacing w:after="0" w:line="240" w:lineRule="auto"/>
        <w:ind w:firstLine="567"/>
        <w:jc w:val="both"/>
        <w:rPr>
          <w:rFonts w:ascii="Times New Roman" w:hAnsi="Times New Roman"/>
          <w:sz w:val="24"/>
          <w:szCs w:val="24"/>
          <w:lang w:eastAsia="en-US"/>
        </w:rPr>
      </w:pPr>
    </w:p>
    <w:p w14:paraId="70A05F8F" w14:textId="77777777" w:rsidR="00E055AB" w:rsidRPr="00F3537F" w:rsidRDefault="00E055AB" w:rsidP="00A61602">
      <w:pPr>
        <w:tabs>
          <w:tab w:val="left" w:pos="567"/>
          <w:tab w:val="left" w:pos="709"/>
        </w:tabs>
        <w:spacing w:after="0" w:line="240" w:lineRule="auto"/>
        <w:ind w:firstLine="567"/>
        <w:jc w:val="both"/>
        <w:rPr>
          <w:rFonts w:ascii="Times New Roman" w:hAnsi="Times New Roman"/>
          <w:b/>
          <w:sz w:val="24"/>
          <w:szCs w:val="24"/>
          <w:lang w:eastAsia="en-US"/>
        </w:rPr>
      </w:pPr>
      <w:r w:rsidRPr="00F3537F">
        <w:rPr>
          <w:rFonts w:ascii="Times New Roman" w:hAnsi="Times New Roman"/>
          <w:b/>
          <w:sz w:val="24"/>
          <w:szCs w:val="24"/>
          <w:lang w:eastAsia="en-US"/>
        </w:rPr>
        <w:t>2.5. Система оценивания выполнения заданий государственного экзамена</w:t>
      </w:r>
    </w:p>
    <w:p w14:paraId="537ED7D3" w14:textId="77777777"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Оценивание выполнения заданий осуществляется на основе следующих принципов: </w:t>
      </w:r>
    </w:p>
    <w:p w14:paraId="442AA2A0" w14:textId="769179D3"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 содержание заданий ФГОС СПО </w:t>
      </w:r>
      <w:r w:rsidRPr="00F3537F">
        <w:rPr>
          <w:rFonts w:ascii="Times New Roman" w:hAnsi="Times New Roman"/>
          <w:iCs/>
          <w:sz w:val="24"/>
          <w:szCs w:val="24"/>
          <w:lang w:eastAsia="en-US"/>
        </w:rPr>
        <w:t xml:space="preserve">специальности </w:t>
      </w:r>
      <w:r w:rsidR="00ED7E73" w:rsidRPr="00F3537F">
        <w:rPr>
          <w:rFonts w:ascii="Times New Roman" w:hAnsi="Times New Roman"/>
          <w:sz w:val="24"/>
          <w:szCs w:val="24"/>
        </w:rPr>
        <w:t>31.02.06 Стоматология профилактическая</w:t>
      </w:r>
      <w:r w:rsidR="00ED7E73" w:rsidRPr="00F3537F">
        <w:rPr>
          <w:rFonts w:ascii="Times New Roman" w:hAnsi="Times New Roman"/>
          <w:sz w:val="24"/>
          <w:szCs w:val="24"/>
          <w:lang w:eastAsia="en-US"/>
        </w:rPr>
        <w:t xml:space="preserve"> </w:t>
      </w:r>
      <w:r w:rsidRPr="00F3537F">
        <w:rPr>
          <w:rFonts w:ascii="Times New Roman" w:hAnsi="Times New Roman"/>
          <w:sz w:val="24"/>
          <w:szCs w:val="24"/>
          <w:lang w:eastAsia="en-US"/>
        </w:rPr>
        <w:t>соответствует требованиям профессиональных стандартов и запросам работодателей;</w:t>
      </w:r>
    </w:p>
    <w:p w14:paraId="32ADC053" w14:textId="60F176F1"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 результаты выполнения тестовых заданий оцениваются путем начисления баллов </w:t>
      </w:r>
      <w:r w:rsidR="00F3537F">
        <w:rPr>
          <w:rFonts w:ascii="Times New Roman" w:hAnsi="Times New Roman"/>
          <w:sz w:val="24"/>
          <w:szCs w:val="24"/>
          <w:lang w:eastAsia="en-US"/>
        </w:rPr>
        <w:br/>
      </w:r>
      <w:r w:rsidRPr="00F3537F">
        <w:rPr>
          <w:rFonts w:ascii="Times New Roman" w:hAnsi="Times New Roman"/>
          <w:sz w:val="24"/>
          <w:szCs w:val="24"/>
          <w:lang w:eastAsia="en-US"/>
        </w:rPr>
        <w:t>за выполнение заданий;</w:t>
      </w:r>
    </w:p>
    <w:p w14:paraId="4EB7EEB8" w14:textId="77777777"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результаты выполнения практических заданий оцениваются по дуальной системе путем начисления баллов за правильное выполнение каждого практического действия;</w:t>
      </w:r>
    </w:p>
    <w:p w14:paraId="014DD606" w14:textId="77777777"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полученные баллы переводятся в оценку по пятибалльной системе.</w:t>
      </w:r>
    </w:p>
    <w:p w14:paraId="22185B1B" w14:textId="77777777"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Оценка за выполнение тестовых заданий первого этапа государственного экзамена определяется простым суммированием баллов за правильные ответы на вопросы. Ответ считается правильным, если выбран правильный вариант ответа.  </w:t>
      </w:r>
    </w:p>
    <w:p w14:paraId="1B6BD3C2" w14:textId="2A6CEB7F" w:rsidR="00E055AB"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Процедура перевода количества правильных ответов при выполнении заданий первого этапа государственного экзамена в оценку осуществляется исходя из следующих критериев:</w:t>
      </w:r>
    </w:p>
    <w:p w14:paraId="2F9328DA" w14:textId="77777777" w:rsidR="00F3537F" w:rsidRPr="00F3537F" w:rsidRDefault="00F3537F" w:rsidP="00A61602">
      <w:pPr>
        <w:tabs>
          <w:tab w:val="left" w:pos="1134"/>
        </w:tabs>
        <w:spacing w:after="0" w:line="240" w:lineRule="auto"/>
        <w:ind w:firstLine="709"/>
        <w:jc w:val="both"/>
        <w:rPr>
          <w:rFonts w:ascii="Times New Roman" w:hAnsi="Times New Roman"/>
          <w:sz w:val="24"/>
          <w:szCs w:val="24"/>
          <w:lang w:eastAsia="en-US"/>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E055AB" w:rsidRPr="00F3537F" w14:paraId="1A97A80C" w14:textId="77777777" w:rsidTr="005F5631">
        <w:tc>
          <w:tcPr>
            <w:tcW w:w="4678" w:type="dxa"/>
            <w:vAlign w:val="center"/>
          </w:tcPr>
          <w:p w14:paraId="12A77A41"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 правильных ответов</w:t>
            </w:r>
          </w:p>
        </w:tc>
        <w:tc>
          <w:tcPr>
            <w:tcW w:w="3685" w:type="dxa"/>
            <w:vAlign w:val="center"/>
          </w:tcPr>
          <w:p w14:paraId="3E09D75C"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Оценка</w:t>
            </w:r>
          </w:p>
        </w:tc>
      </w:tr>
      <w:tr w:rsidR="00E055AB" w:rsidRPr="00F3537F" w14:paraId="02419BBD" w14:textId="77777777" w:rsidTr="005F5631">
        <w:tc>
          <w:tcPr>
            <w:tcW w:w="4678" w:type="dxa"/>
            <w:vAlign w:val="center"/>
          </w:tcPr>
          <w:p w14:paraId="47169865"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набрано 69 % и менее</w:t>
            </w:r>
          </w:p>
        </w:tc>
        <w:tc>
          <w:tcPr>
            <w:tcW w:w="3685" w:type="dxa"/>
            <w:vAlign w:val="center"/>
          </w:tcPr>
          <w:p w14:paraId="48E131D5"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«неудовлетворительно»</w:t>
            </w:r>
          </w:p>
        </w:tc>
      </w:tr>
      <w:tr w:rsidR="00E055AB" w:rsidRPr="00F3537F" w14:paraId="62B4B772" w14:textId="77777777" w:rsidTr="005F5631">
        <w:tc>
          <w:tcPr>
            <w:tcW w:w="4678" w:type="dxa"/>
            <w:vAlign w:val="center"/>
          </w:tcPr>
          <w:p w14:paraId="2A004F98"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набрано от 70% до 80 %</w:t>
            </w:r>
          </w:p>
        </w:tc>
        <w:tc>
          <w:tcPr>
            <w:tcW w:w="3685" w:type="dxa"/>
            <w:vAlign w:val="center"/>
          </w:tcPr>
          <w:p w14:paraId="68FA3AF5"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«удовлетворительно»</w:t>
            </w:r>
          </w:p>
        </w:tc>
      </w:tr>
      <w:tr w:rsidR="00E055AB" w:rsidRPr="00F3537F" w14:paraId="45EF5194" w14:textId="77777777" w:rsidTr="005F5631">
        <w:tc>
          <w:tcPr>
            <w:tcW w:w="4678" w:type="dxa"/>
            <w:vAlign w:val="center"/>
          </w:tcPr>
          <w:p w14:paraId="49EE8693"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 xml:space="preserve">набрано от 81% до 90% </w:t>
            </w:r>
          </w:p>
        </w:tc>
        <w:tc>
          <w:tcPr>
            <w:tcW w:w="3685" w:type="dxa"/>
            <w:vAlign w:val="center"/>
          </w:tcPr>
          <w:p w14:paraId="5EADA066"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«хорошо»</w:t>
            </w:r>
          </w:p>
        </w:tc>
      </w:tr>
      <w:tr w:rsidR="00E055AB" w:rsidRPr="00F3537F" w14:paraId="0548D9D2" w14:textId="77777777" w:rsidTr="005F5631">
        <w:tc>
          <w:tcPr>
            <w:tcW w:w="4678" w:type="dxa"/>
            <w:vAlign w:val="center"/>
          </w:tcPr>
          <w:p w14:paraId="09198385"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набрано от 91% до 100 %</w:t>
            </w:r>
          </w:p>
        </w:tc>
        <w:tc>
          <w:tcPr>
            <w:tcW w:w="3685" w:type="dxa"/>
            <w:vAlign w:val="center"/>
          </w:tcPr>
          <w:p w14:paraId="32D7363F"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«отлично»</w:t>
            </w:r>
          </w:p>
        </w:tc>
      </w:tr>
    </w:tbl>
    <w:p w14:paraId="56D8F2FA" w14:textId="77777777"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p>
    <w:p w14:paraId="5BEE48AB" w14:textId="3B92F223"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Получение оценки «неудовлетворительно» по итогам выполнения тестового задания, является основанием для не допуска студента ко второму этапу государственного экзамена </w:t>
      </w:r>
      <w:r w:rsidR="00F3537F">
        <w:rPr>
          <w:rFonts w:ascii="Times New Roman" w:hAnsi="Times New Roman"/>
          <w:sz w:val="24"/>
          <w:szCs w:val="24"/>
          <w:lang w:eastAsia="en-US"/>
        </w:rPr>
        <w:br/>
      </w:r>
      <w:r w:rsidRPr="00F3537F">
        <w:rPr>
          <w:rFonts w:ascii="Times New Roman" w:hAnsi="Times New Roman"/>
          <w:sz w:val="24"/>
          <w:szCs w:val="24"/>
          <w:lang w:eastAsia="en-US"/>
        </w:rPr>
        <w:t>и выставления оценки «неудовлетворительно» по результатам государственной итоговой аттестации.</w:t>
      </w:r>
    </w:p>
    <w:p w14:paraId="5F66BEE1" w14:textId="0F5FF25F"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Оценка за выполнение заданий второго этапа государственного экзамена «Решение практико-ориентированных профессиональных задач» определяется путем подсчета процента получения отметки выполнения «да» за каждое практическое действие, указанное </w:t>
      </w:r>
      <w:r w:rsidR="00F3537F">
        <w:rPr>
          <w:rFonts w:ascii="Times New Roman" w:hAnsi="Times New Roman"/>
          <w:sz w:val="24"/>
          <w:szCs w:val="24"/>
          <w:lang w:eastAsia="en-US"/>
        </w:rPr>
        <w:br/>
      </w:r>
      <w:r w:rsidRPr="00F3537F">
        <w:rPr>
          <w:rFonts w:ascii="Times New Roman" w:hAnsi="Times New Roman"/>
          <w:sz w:val="24"/>
          <w:szCs w:val="24"/>
          <w:lang w:eastAsia="en-US"/>
        </w:rPr>
        <w:t>в оценочном листе (чек-листе) по всем проверяемым практическим навыкам.</w:t>
      </w:r>
    </w:p>
    <w:p w14:paraId="03B5BA20" w14:textId="77777777"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Процедура перевода результатов решения </w:t>
      </w:r>
      <w:proofErr w:type="spellStart"/>
      <w:r w:rsidRPr="00F3537F">
        <w:rPr>
          <w:rFonts w:ascii="Times New Roman" w:hAnsi="Times New Roman"/>
          <w:sz w:val="24"/>
          <w:szCs w:val="24"/>
          <w:lang w:eastAsia="en-US"/>
        </w:rPr>
        <w:t>практикоориентированной</w:t>
      </w:r>
      <w:proofErr w:type="spellEnd"/>
      <w:r w:rsidRPr="00F3537F">
        <w:rPr>
          <w:rFonts w:ascii="Times New Roman" w:hAnsi="Times New Roman"/>
          <w:sz w:val="24"/>
          <w:szCs w:val="24"/>
          <w:lang w:eastAsia="en-US"/>
        </w:rPr>
        <w:t xml:space="preserve"> задачи на втором этапе государственного экзамена в оценку осуществляется исходя из следующих критериев:</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E055AB" w:rsidRPr="00F3537F" w14:paraId="168D3F1E" w14:textId="77777777" w:rsidTr="005F5631">
        <w:tc>
          <w:tcPr>
            <w:tcW w:w="4678" w:type="dxa"/>
            <w:vAlign w:val="center"/>
          </w:tcPr>
          <w:p w14:paraId="6DB1FED1"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 правильных ответов</w:t>
            </w:r>
          </w:p>
        </w:tc>
        <w:tc>
          <w:tcPr>
            <w:tcW w:w="3685" w:type="dxa"/>
            <w:vAlign w:val="center"/>
          </w:tcPr>
          <w:p w14:paraId="608983AC"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Оценка</w:t>
            </w:r>
          </w:p>
        </w:tc>
      </w:tr>
      <w:tr w:rsidR="00E055AB" w:rsidRPr="00F3537F" w14:paraId="6E91BD4E" w14:textId="77777777" w:rsidTr="005F5631">
        <w:tc>
          <w:tcPr>
            <w:tcW w:w="4678" w:type="dxa"/>
            <w:vAlign w:val="center"/>
          </w:tcPr>
          <w:p w14:paraId="43BB2F60"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набрано 69 % и менее</w:t>
            </w:r>
          </w:p>
        </w:tc>
        <w:tc>
          <w:tcPr>
            <w:tcW w:w="3685" w:type="dxa"/>
            <w:vAlign w:val="center"/>
          </w:tcPr>
          <w:p w14:paraId="7F1548AB"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«неудовлетворительно»</w:t>
            </w:r>
          </w:p>
        </w:tc>
      </w:tr>
      <w:tr w:rsidR="00E055AB" w:rsidRPr="00F3537F" w14:paraId="7F20CF48" w14:textId="77777777" w:rsidTr="005F5631">
        <w:tc>
          <w:tcPr>
            <w:tcW w:w="4678" w:type="dxa"/>
            <w:vAlign w:val="center"/>
          </w:tcPr>
          <w:p w14:paraId="68185CD5"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набрано от 70% до 80 %</w:t>
            </w:r>
          </w:p>
        </w:tc>
        <w:tc>
          <w:tcPr>
            <w:tcW w:w="3685" w:type="dxa"/>
            <w:vAlign w:val="center"/>
          </w:tcPr>
          <w:p w14:paraId="09AE4F31"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«удовлетворительно»</w:t>
            </w:r>
          </w:p>
        </w:tc>
      </w:tr>
      <w:tr w:rsidR="00E055AB" w:rsidRPr="00F3537F" w14:paraId="7BAB68E2" w14:textId="77777777" w:rsidTr="005F5631">
        <w:tc>
          <w:tcPr>
            <w:tcW w:w="4678" w:type="dxa"/>
            <w:vAlign w:val="center"/>
          </w:tcPr>
          <w:p w14:paraId="28BCFE1C"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 xml:space="preserve">набрано от 81% до 90% </w:t>
            </w:r>
          </w:p>
        </w:tc>
        <w:tc>
          <w:tcPr>
            <w:tcW w:w="3685" w:type="dxa"/>
            <w:vAlign w:val="center"/>
          </w:tcPr>
          <w:p w14:paraId="756D42DF"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«хорошо»</w:t>
            </w:r>
          </w:p>
        </w:tc>
      </w:tr>
      <w:tr w:rsidR="00E055AB" w:rsidRPr="00F3537F" w14:paraId="498C678E" w14:textId="77777777" w:rsidTr="005F5631">
        <w:tc>
          <w:tcPr>
            <w:tcW w:w="4678" w:type="dxa"/>
            <w:vAlign w:val="center"/>
          </w:tcPr>
          <w:p w14:paraId="79E39A50"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набрано от 91% до 100 %</w:t>
            </w:r>
          </w:p>
        </w:tc>
        <w:tc>
          <w:tcPr>
            <w:tcW w:w="3685" w:type="dxa"/>
            <w:vAlign w:val="center"/>
          </w:tcPr>
          <w:p w14:paraId="2BA3E4C7" w14:textId="77777777" w:rsidR="00E055AB" w:rsidRPr="00F3537F" w:rsidRDefault="00E055AB" w:rsidP="00A61602">
            <w:pPr>
              <w:tabs>
                <w:tab w:val="left" w:pos="1134"/>
              </w:tabs>
              <w:spacing w:after="0" w:line="240" w:lineRule="auto"/>
              <w:jc w:val="center"/>
              <w:rPr>
                <w:rFonts w:ascii="Times New Roman" w:hAnsi="Times New Roman"/>
                <w:sz w:val="24"/>
                <w:szCs w:val="24"/>
                <w:lang w:eastAsia="en-US"/>
              </w:rPr>
            </w:pPr>
            <w:r w:rsidRPr="00F3537F">
              <w:rPr>
                <w:rFonts w:ascii="Times New Roman" w:hAnsi="Times New Roman"/>
                <w:sz w:val="24"/>
                <w:szCs w:val="24"/>
                <w:lang w:eastAsia="en-US"/>
              </w:rPr>
              <w:t>«отлично»</w:t>
            </w:r>
          </w:p>
        </w:tc>
      </w:tr>
    </w:tbl>
    <w:p w14:paraId="2A6D9472" w14:textId="77777777"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p>
    <w:p w14:paraId="48E4956E" w14:textId="6EE1EF31" w:rsidR="00E055AB" w:rsidRPr="00F3537F" w:rsidRDefault="00E055AB" w:rsidP="00A61602">
      <w:pPr>
        <w:tabs>
          <w:tab w:val="left" w:pos="1134"/>
        </w:tabs>
        <w:spacing w:after="0" w:line="240" w:lineRule="auto"/>
        <w:ind w:firstLine="709"/>
        <w:jc w:val="both"/>
        <w:rPr>
          <w:rFonts w:ascii="Times New Roman" w:hAnsi="Times New Roman"/>
          <w:sz w:val="24"/>
          <w:szCs w:val="24"/>
          <w:lang w:eastAsia="en-US"/>
        </w:rPr>
      </w:pPr>
      <w:r w:rsidRPr="00F3537F">
        <w:rPr>
          <w:rFonts w:ascii="Times New Roman" w:hAnsi="Times New Roman"/>
          <w:sz w:val="24"/>
          <w:szCs w:val="24"/>
          <w:lang w:eastAsia="en-US"/>
        </w:rPr>
        <w:t xml:space="preserve">Получение оценки «неудовлетворительно» по одному из этапов государственного экзамена является основанием для выставления оценки «неудовлетворительно» </w:t>
      </w:r>
      <w:r w:rsidR="00F3537F">
        <w:rPr>
          <w:rFonts w:ascii="Times New Roman" w:hAnsi="Times New Roman"/>
          <w:sz w:val="24"/>
          <w:szCs w:val="24"/>
          <w:lang w:eastAsia="en-US"/>
        </w:rPr>
        <w:br/>
      </w:r>
      <w:r w:rsidRPr="00F3537F">
        <w:rPr>
          <w:rFonts w:ascii="Times New Roman" w:hAnsi="Times New Roman"/>
          <w:sz w:val="24"/>
          <w:szCs w:val="24"/>
          <w:lang w:eastAsia="en-US"/>
        </w:rPr>
        <w:t>по результатам государственной итоговой аттестации.</w:t>
      </w:r>
    </w:p>
    <w:p w14:paraId="107B339A" w14:textId="6CA20BFB" w:rsidR="00EB4296" w:rsidRPr="00F3537F" w:rsidRDefault="00E055AB" w:rsidP="00A61602">
      <w:pPr>
        <w:tabs>
          <w:tab w:val="left" w:pos="567"/>
          <w:tab w:val="left" w:pos="709"/>
        </w:tabs>
        <w:spacing w:after="0" w:line="240" w:lineRule="auto"/>
        <w:ind w:firstLine="567"/>
        <w:jc w:val="both"/>
        <w:rPr>
          <w:b/>
          <w:bCs/>
          <w:color w:val="000000"/>
          <w:sz w:val="24"/>
          <w:szCs w:val="24"/>
          <w:shd w:val="clear" w:color="auto" w:fill="FFFFFF"/>
        </w:rPr>
      </w:pPr>
      <w:r w:rsidRPr="00F3537F">
        <w:rPr>
          <w:rFonts w:ascii="Times New Roman" w:hAnsi="Times New Roman"/>
          <w:sz w:val="24"/>
          <w:szCs w:val="24"/>
          <w:lang w:eastAsia="en-US"/>
        </w:rPr>
        <w:t xml:space="preserve">Общая оценка за государственный экзамен выставляется как среднее арифметическое положительных оценок по итогам результатов двух этапов. При получении дробного результата по итогам государственного экзамена, решающей является оценка, полученная </w:t>
      </w:r>
      <w:r w:rsidR="00F3537F">
        <w:rPr>
          <w:rFonts w:ascii="Times New Roman" w:hAnsi="Times New Roman"/>
          <w:sz w:val="24"/>
          <w:szCs w:val="24"/>
          <w:lang w:eastAsia="en-US"/>
        </w:rPr>
        <w:br/>
      </w:r>
      <w:r w:rsidRPr="00F3537F">
        <w:rPr>
          <w:rFonts w:ascii="Times New Roman" w:hAnsi="Times New Roman"/>
          <w:sz w:val="24"/>
          <w:szCs w:val="24"/>
          <w:lang w:eastAsia="en-US"/>
        </w:rPr>
        <w:t>на втором этапе.</w:t>
      </w:r>
    </w:p>
    <w:sectPr w:rsidR="00EB4296" w:rsidRPr="00F3537F" w:rsidSect="00A61602">
      <w:footerReference w:type="default" r:id="rId10"/>
      <w:pgSz w:w="11906" w:h="16838"/>
      <w:pgMar w:top="1134" w:right="851" w:bottom="907" w:left="1418" w:header="709" w:footer="28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CC2A4" w14:textId="77777777" w:rsidR="00967399" w:rsidRDefault="00967399">
      <w:pPr>
        <w:spacing w:after="0" w:line="240" w:lineRule="auto"/>
      </w:pPr>
      <w:r>
        <w:separator/>
      </w:r>
    </w:p>
  </w:endnote>
  <w:endnote w:type="continuationSeparator" w:id="0">
    <w:p w14:paraId="2BA2C474" w14:textId="77777777" w:rsidR="00967399" w:rsidRDefault="00967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Arial"/>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B27A1" w14:textId="77777777" w:rsidR="00967399" w:rsidRDefault="00967399">
      <w:pPr>
        <w:rPr>
          <w:sz w:val="12"/>
        </w:rPr>
      </w:pPr>
      <w:r>
        <w:separator/>
      </w:r>
    </w:p>
  </w:footnote>
  <w:footnote w:type="continuationSeparator" w:id="0">
    <w:p w14:paraId="358FAED8" w14:textId="77777777" w:rsidR="00967399" w:rsidRDefault="00967399">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4"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2"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2"/>
  </w:num>
  <w:num w:numId="2">
    <w:abstractNumId w:val="9"/>
  </w:num>
  <w:num w:numId="3">
    <w:abstractNumId w:val="13"/>
  </w:num>
  <w:num w:numId="4">
    <w:abstractNumId w:val="10"/>
  </w:num>
  <w:num w:numId="5">
    <w:abstractNumId w:val="5"/>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1"/>
  </w:num>
  <w:num w:numId="10">
    <w:abstractNumId w:val="15"/>
  </w:num>
  <w:num w:numId="11">
    <w:abstractNumId w:val="6"/>
  </w:num>
  <w:num w:numId="12">
    <w:abstractNumId w:val="0"/>
  </w:num>
  <w:num w:numId="13">
    <w:abstractNumId w:val="4"/>
  </w:num>
  <w:num w:numId="14">
    <w:abstractNumId w:val="14"/>
  </w:num>
  <w:num w:numId="15">
    <w:abstractNumId w:val="8"/>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90CE2"/>
    <w:rsid w:val="000D422A"/>
    <w:rsid w:val="000E3E75"/>
    <w:rsid w:val="000F0DBA"/>
    <w:rsid w:val="001179D6"/>
    <w:rsid w:val="001272D2"/>
    <w:rsid w:val="00135B33"/>
    <w:rsid w:val="00153DE5"/>
    <w:rsid w:val="001655FD"/>
    <w:rsid w:val="00186478"/>
    <w:rsid w:val="00195377"/>
    <w:rsid w:val="001B4C63"/>
    <w:rsid w:val="001C0FF1"/>
    <w:rsid w:val="001D3B9F"/>
    <w:rsid w:val="001E2557"/>
    <w:rsid w:val="001F111C"/>
    <w:rsid w:val="002111FD"/>
    <w:rsid w:val="00211BE6"/>
    <w:rsid w:val="0024787A"/>
    <w:rsid w:val="0025093F"/>
    <w:rsid w:val="00260349"/>
    <w:rsid w:val="00262DC6"/>
    <w:rsid w:val="0027245C"/>
    <w:rsid w:val="00290E53"/>
    <w:rsid w:val="00290FA9"/>
    <w:rsid w:val="002A00C4"/>
    <w:rsid w:val="002D4270"/>
    <w:rsid w:val="002F77A5"/>
    <w:rsid w:val="00311668"/>
    <w:rsid w:val="0039443E"/>
    <w:rsid w:val="00396303"/>
    <w:rsid w:val="003A6B6C"/>
    <w:rsid w:val="003C4454"/>
    <w:rsid w:val="004206C6"/>
    <w:rsid w:val="004331A1"/>
    <w:rsid w:val="00474A96"/>
    <w:rsid w:val="00490002"/>
    <w:rsid w:val="004A5AB0"/>
    <w:rsid w:val="004B4E55"/>
    <w:rsid w:val="004B773A"/>
    <w:rsid w:val="004C201A"/>
    <w:rsid w:val="004C7196"/>
    <w:rsid w:val="005211FE"/>
    <w:rsid w:val="005445B0"/>
    <w:rsid w:val="00545491"/>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A750B"/>
    <w:rsid w:val="006C1A00"/>
    <w:rsid w:val="006C731C"/>
    <w:rsid w:val="006D2827"/>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4A2D"/>
    <w:rsid w:val="00915FDE"/>
    <w:rsid w:val="0093517F"/>
    <w:rsid w:val="00941697"/>
    <w:rsid w:val="00953020"/>
    <w:rsid w:val="00960EB7"/>
    <w:rsid w:val="00963725"/>
    <w:rsid w:val="00967399"/>
    <w:rsid w:val="0097174C"/>
    <w:rsid w:val="009A2753"/>
    <w:rsid w:val="009B0A8D"/>
    <w:rsid w:val="009B3EDD"/>
    <w:rsid w:val="009C3077"/>
    <w:rsid w:val="009D2924"/>
    <w:rsid w:val="009D4BC9"/>
    <w:rsid w:val="009D51D0"/>
    <w:rsid w:val="00A3407D"/>
    <w:rsid w:val="00A61602"/>
    <w:rsid w:val="00A74DD9"/>
    <w:rsid w:val="00A770FE"/>
    <w:rsid w:val="00A86873"/>
    <w:rsid w:val="00AA730A"/>
    <w:rsid w:val="00AB3AEB"/>
    <w:rsid w:val="00AF299D"/>
    <w:rsid w:val="00B10748"/>
    <w:rsid w:val="00B205A2"/>
    <w:rsid w:val="00B25D92"/>
    <w:rsid w:val="00B40334"/>
    <w:rsid w:val="00B661A8"/>
    <w:rsid w:val="00B70862"/>
    <w:rsid w:val="00B717AD"/>
    <w:rsid w:val="00B71CDE"/>
    <w:rsid w:val="00B74B53"/>
    <w:rsid w:val="00B86CAD"/>
    <w:rsid w:val="00B93289"/>
    <w:rsid w:val="00BA0033"/>
    <w:rsid w:val="00BA26D0"/>
    <w:rsid w:val="00BA60C3"/>
    <w:rsid w:val="00BA6BC9"/>
    <w:rsid w:val="00BC716C"/>
    <w:rsid w:val="00BD05D5"/>
    <w:rsid w:val="00BE16AF"/>
    <w:rsid w:val="00BE19F3"/>
    <w:rsid w:val="00BE6ED6"/>
    <w:rsid w:val="00BF259C"/>
    <w:rsid w:val="00C04B17"/>
    <w:rsid w:val="00C26465"/>
    <w:rsid w:val="00CA2F2D"/>
    <w:rsid w:val="00CB6C7E"/>
    <w:rsid w:val="00CD060F"/>
    <w:rsid w:val="00CD667A"/>
    <w:rsid w:val="00CD668B"/>
    <w:rsid w:val="00D004C8"/>
    <w:rsid w:val="00D15A20"/>
    <w:rsid w:val="00D30AEC"/>
    <w:rsid w:val="00D34481"/>
    <w:rsid w:val="00D405F5"/>
    <w:rsid w:val="00D406E8"/>
    <w:rsid w:val="00D60061"/>
    <w:rsid w:val="00D60CB6"/>
    <w:rsid w:val="00D646D1"/>
    <w:rsid w:val="00D66479"/>
    <w:rsid w:val="00DB1A4E"/>
    <w:rsid w:val="00DB21B5"/>
    <w:rsid w:val="00DE2480"/>
    <w:rsid w:val="00DE6FF0"/>
    <w:rsid w:val="00DF1A70"/>
    <w:rsid w:val="00DF23CA"/>
    <w:rsid w:val="00DF263F"/>
    <w:rsid w:val="00DF7E0A"/>
    <w:rsid w:val="00E055AB"/>
    <w:rsid w:val="00E16CDF"/>
    <w:rsid w:val="00E569E6"/>
    <w:rsid w:val="00E57A12"/>
    <w:rsid w:val="00E61784"/>
    <w:rsid w:val="00E90F38"/>
    <w:rsid w:val="00E96F8F"/>
    <w:rsid w:val="00EA1437"/>
    <w:rsid w:val="00EA2A47"/>
    <w:rsid w:val="00EB4296"/>
    <w:rsid w:val="00EC10EA"/>
    <w:rsid w:val="00EC2F46"/>
    <w:rsid w:val="00ED5152"/>
    <w:rsid w:val="00ED5473"/>
    <w:rsid w:val="00ED7E73"/>
    <w:rsid w:val="00EE4B9B"/>
    <w:rsid w:val="00F03C4B"/>
    <w:rsid w:val="00F06188"/>
    <w:rsid w:val="00F3537F"/>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basedOn w:val="a0"/>
    <w:uiPriority w:val="99"/>
    <w:semiHidden/>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884762">
      <w:bodyDiv w:val="1"/>
      <w:marLeft w:val="0"/>
      <w:marRight w:val="0"/>
      <w:marTop w:val="0"/>
      <w:marBottom w:val="0"/>
      <w:divBdr>
        <w:top w:val="none" w:sz="0" w:space="0" w:color="auto"/>
        <w:left w:val="none" w:sz="0" w:space="0" w:color="auto"/>
        <w:bottom w:val="none" w:sz="0" w:space="0" w:color="auto"/>
        <w:right w:val="none" w:sz="0" w:space="0" w:color="auto"/>
      </w:divBdr>
    </w:div>
    <w:div w:id="56868654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2130807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1884</Words>
  <Characters>10743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Ирина Баулина</cp:lastModifiedBy>
  <cp:revision>5</cp:revision>
  <cp:lastPrinted>2022-09-12T13:25:00Z</cp:lastPrinted>
  <dcterms:created xsi:type="dcterms:W3CDTF">2023-07-13T06:24:00Z</dcterms:created>
  <dcterms:modified xsi:type="dcterms:W3CDTF">2023-09-29T09:45:00Z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