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2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>13.01.07 Электромонтер по ремонту электросетей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</w:t>
      </w:r>
      <w:r>
        <w:rPr>
          <w:rFonts w:ascii="Times New Roman" w:hAnsi="Times New Roman"/>
          <w:b w:val="1"/>
          <w:sz w:val="24"/>
        </w:rPr>
        <w:t>и</w:t>
      </w:r>
      <w:r>
        <w:rPr>
          <w:rFonts w:ascii="Times New Roman" w:hAnsi="Times New Roman"/>
          <w:b w:val="1"/>
          <w:sz w:val="24"/>
        </w:rPr>
        <w:t xml:space="preserve"> выпускника</w:t>
      </w: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электромонтер по ремонту аппаратуры релейной защиты и автоматики и электромонтер по ремонту воздушных линий электропередачи;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электромонтер по ремонту аппаратуры релейной защиты и автоматики и электромонтер по ремонту вторичной коммутации и связи;</w:t>
      </w: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электромонтер по ремонту аппаратуры релейной защиты и автоматики и электромонтер по ремонту и монтажу кабельных линий</w:t>
      </w: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федерального учебно-методического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13.00.00 Электро- и теплоэнергетика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38/2024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4000000">
      <w:pPr>
        <w:sectPr>
          <w:headerReference r:id="rId9" w:type="default"/>
          <w:headerReference r:id="rId4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5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Разработчики примерной образовательной программы «Профессионалитет»</w:t>
      </w:r>
    </w:p>
    <w:p w14:paraId="46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567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F000000">
      <w:pPr>
        <w:ind w:firstLine="567" w:left="-142"/>
        <w:rPr>
          <w:rFonts w:ascii="Times New Roman" w:hAnsi="Times New Roman"/>
          <w:sz w:val="24"/>
        </w:rPr>
      </w:pPr>
    </w:p>
    <w:p w14:paraId="50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/>
        <w:jc w:val="both"/>
        <w:rPr>
          <w:rFonts w:ascii="Times New Roman" w:hAnsi="Times New Roman"/>
          <w:sz w:val="24"/>
        </w:rPr>
      </w:pPr>
    </w:p>
    <w:p w14:paraId="69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A000000">
      <w:pPr>
        <w:sectPr>
          <w:headerReference r:id="rId11" w:type="default"/>
          <w:headerReference r:id="rId8" w:type="first"/>
          <w:footerReference r:id="rId12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B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C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Приказ Минтруда РФ от 03.10.2022 N 605Н "Об утверждении профессионального стандарта "Работник по техническому обслуживанию и ремонту кабельных линий электропередачи";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Приказ Минтруда РФ от 22 ноября 2023 года N 825н об утверждении профессионального стандарта "Работник по техническому обслуживанию и ремонту воздушных линий электропередачи напряжением 35 кВ и выше";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Приказ Минтруда РФ от 31 августа 2021 года N 611н об утверждении профессионального стандарта "Работник по обслуживанию оборудования подстанций электрических сетей".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3.1. Область профессиональной деятельности выпускников: 20 Электроэнергетика.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20 Электроэнергетика, и имеющими стаж работы в данной профессиональной области не менее трех лет.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20 Электроэнергетика,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r>
        <w:fldChar w:fldCharType="end"/>
      </w:r>
    </w:p>
    <w:p w14:paraId="8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1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2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3000000">
      <w:pPr>
        <w:pStyle w:val="Style_8"/>
        <w:spacing w:after="0" w:before="0"/>
        <w:ind/>
      </w:pPr>
    </w:p>
    <w:p w14:paraId="94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95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13.01.07 Электромонтер по ремонту электросетей</w:t>
      </w:r>
      <w:r>
        <w:rPr>
          <w:rFonts w:ascii="Times New Roman" w:hAnsi="Times New Roman"/>
          <w:color w:themeColor="text1" w:val="000000"/>
          <w:sz w:val="24"/>
        </w:rPr>
        <w:t xml:space="preserve">,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 xml:space="preserve">Минобрнауки России от 15.01.2018 N 32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96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97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13.01.07 Электромонтер по ремонту электросетей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98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 xml:space="preserve"> среднего профессионального образования.</w:t>
      </w:r>
    </w:p>
    <w:p w14:paraId="99000000">
      <w:pPr>
        <w:pStyle w:val="Style_11"/>
        <w:rPr>
          <w:color w:themeColor="text1" w:val="000000"/>
        </w:rPr>
      </w:pPr>
    </w:p>
    <w:p w14:paraId="9A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9B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9C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9D000000">
      <w:pPr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профессии </w:t>
      </w:r>
      <w:r>
        <w:rPr>
          <w:rFonts w:ascii="Times New Roman" w:hAnsi="Times New Roman"/>
          <w:color w:themeColor="text1" w:val="000000"/>
          <w:sz w:val="24"/>
        </w:rPr>
        <w:t>13.01.07 Электромонтер по ремонту электросетей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(Приказ </w:t>
      </w:r>
      <w:r>
        <w:rPr>
          <w:rFonts w:ascii="Times New Roman" w:hAnsi="Times New Roman"/>
          <w:color w:themeColor="text1" w:val="000000"/>
          <w:sz w:val="24"/>
        </w:rPr>
        <w:t>Минобрнауки России от 15.01.2018 N 32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rPr>
          <w:rFonts w:ascii="Times New Roman" w:hAnsi="Times New Roman"/>
          <w:sz w:val="24"/>
        </w:rPr>
        <w:t>Министерства Просвещения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Российской Федерации </w:t>
      </w:r>
      <w:r>
        <w:rPr>
          <w:rFonts w:ascii="Times New Roman" w:hAnsi="Times New Roman"/>
          <w:sz w:val="24"/>
        </w:rPr>
        <w:t>от 13 декабря 2023 г. № 932</w:t>
      </w:r>
      <w:r>
        <w:rPr>
          <w:rFonts w:ascii="Times New Roman" w:hAnsi="Times New Roman"/>
          <w:sz w:val="24"/>
        </w:rPr>
        <w:t>);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A4000000">
      <w:bookmarkStart w:id="8" w:name="__RefHeading___4"/>
      <w:bookmarkEnd w:id="8"/>
      <w:pPr>
        <w:pStyle w:val="Style_9"/>
      </w:pPr>
      <w:r>
        <w:t>Приказ Минтруда РФ от 03.10.2022 N 605Н</w:t>
      </w:r>
      <w:r>
        <w:t xml:space="preserve"> </w:t>
      </w:r>
      <w:r>
        <w:t>"Об утверждении профессионального стандарта "Работник по техническому обслуживанию и ремонту кабельных линий электропередачи"</w:t>
      </w:r>
      <w:r>
        <w:t>;</w:t>
      </w:r>
    </w:p>
    <w:p w14:paraId="A5000000">
      <w:bookmarkStart w:id="9" w:name="__RefHeading___5"/>
      <w:bookmarkEnd w:id="9"/>
      <w:pPr>
        <w:pStyle w:val="Style_9"/>
      </w:pPr>
      <w:r>
        <w:t>Приказ Минтруда РФ</w:t>
      </w:r>
      <w:r>
        <w:t xml:space="preserve"> от 22 ноября 2023 года N 825н</w:t>
      </w:r>
      <w:r>
        <w:t xml:space="preserve"> об</w:t>
      </w:r>
      <w:r>
        <w:t xml:space="preserve"> утверждении профессионального стандарта "Работник по техническому обслуживанию и ремонту воздушных линий электропередачи напряжением 35 </w:t>
      </w:r>
      <w:r>
        <w:t>кВ</w:t>
      </w:r>
      <w:r>
        <w:t xml:space="preserve"> и выше"</w:t>
      </w:r>
      <w:r>
        <w:t>;</w:t>
      </w:r>
    </w:p>
    <w:p w14:paraId="A6000000">
      <w:bookmarkStart w:id="10" w:name="__RefHeading___6"/>
      <w:bookmarkEnd w:id="10"/>
      <w:pPr>
        <w:pStyle w:val="Style_9"/>
      </w:pPr>
      <w:r>
        <w:t>Приказ Минтруда РФ</w:t>
      </w:r>
      <w:r>
        <w:t xml:space="preserve"> от 31 августа 2021 года N 611н</w:t>
      </w:r>
      <w:r>
        <w:t xml:space="preserve"> </w:t>
      </w:r>
      <w:r>
        <w:t>об утверждении профессионального стандарта "Работник по обслуживанию оборудования подстанций электрических сетей"</w:t>
      </w:r>
      <w:r>
        <w:t>.</w:t>
      </w:r>
    </w:p>
    <w:p w14:paraId="A7000000">
      <w:bookmarkStart w:id="11" w:name="__RefHeading___7"/>
      <w:bookmarkEnd w:id="11"/>
      <w:pPr>
        <w:pStyle w:val="Style_9"/>
      </w:pPr>
      <w:r>
        <w:t>1.3. Перечень сокращений</w:t>
      </w:r>
      <w:r>
        <w:t>.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ОЧ – обязательная часть образовательной программы;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ПП-производственная практика;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C000000">
      <w:pPr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br w:type="page"/>
      </w:r>
    </w:p>
    <w:p w14:paraId="BD000000">
      <w:bookmarkStart w:id="12" w:name="__RefHeading___8"/>
      <w:bookmarkEnd w:id="12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28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71"/>
        <w:gridCol w:w="2409"/>
        <w:gridCol w:w="2694"/>
      </w:tblGrid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ПОП-П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Атомная отрасль</w:t>
            </w:r>
          </w:p>
          <w:p w14:paraId="C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Правоохранительная сфера и управление</w:t>
            </w:r>
          </w:p>
          <w:p w14:paraId="C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Строительная отрасль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20.030 Работник по техническому обслуживанию и ремонту кабельных линий электропередачи</w:t>
            </w:r>
          </w:p>
          <w:p w14:paraId="C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20.032 Работник по обслуживанию оборудования подстанций электрических сетей</w:t>
            </w:r>
          </w:p>
          <w:p w14:paraId="C700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 xml:space="preserve">20.031 Работник по техническому обслуживанию и ремонту воздушных линий электропередачи напряжением 35 </w:t>
            </w:r>
            <w:r>
              <w:rPr>
                <w:rFonts w:ascii="Times New Roman" w:hAnsi="Times New Roman"/>
                <w:sz w:val="20"/>
              </w:rPr>
              <w:t>кВ</w:t>
            </w:r>
            <w:r>
              <w:rPr>
                <w:rFonts w:ascii="Times New Roman" w:hAnsi="Times New Roman"/>
                <w:sz w:val="20"/>
              </w:rPr>
              <w:t xml:space="preserve"> и выше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обязательных предварительных и периодических медицинских осмотров</w:t>
            </w:r>
          </w:p>
          <w:p w14:paraId="C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обучения мерам пожарной безопасности</w:t>
            </w:r>
          </w:p>
          <w:p w14:paraId="C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инструктажа по охране труда на рабочем месте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Приказ </w:t>
            </w:r>
            <w:r>
              <w:rPr>
                <w:rFonts w:ascii="Times New Roman" w:hAnsi="Times New Roman"/>
                <w:sz w:val="20"/>
              </w:rPr>
              <w:t xml:space="preserve">Минобрнауки России от 15.01.2018 N 32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по профессии 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13.01.07 Электромонтер по ремонту электросетей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Квалификаци</w:t>
            </w:r>
            <w:r>
              <w:rPr>
                <w:rFonts w:ascii="Times New Roman" w:hAnsi="Times New Roman"/>
                <w:sz w:val="20"/>
              </w:rPr>
              <w:t>я</w:t>
            </w:r>
            <w:r>
              <w:rPr>
                <w:rFonts w:ascii="Times New Roman" w:hAnsi="Times New Roman"/>
                <w:sz w:val="20"/>
              </w:rPr>
              <w:t xml:space="preserve"> выпускника 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 релейной защиты и автоматики и электромонтер по ремонту воздушных линий электропередачи</w:t>
            </w:r>
          </w:p>
          <w:p w14:paraId="D2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 релейной защиты и автоматики и электромонтер по ремонту вторичной коммутации и связи;</w:t>
            </w:r>
          </w:p>
          <w:p w14:paraId="D3000000">
            <w:pPr>
              <w:pStyle w:val="Style_10"/>
              <w:numPr>
                <w:ilvl w:val="0"/>
                <w:numId w:val="1"/>
              </w:num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электромонтер по ремонту аппаратуры релейной защиты и автоматики и электромонтер по ремонту и монтажу кабельных линий.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нет</w:t>
            </w:r>
          </w:p>
        </w:tc>
      </w:tr>
      <w:tr>
        <w:trPr>
          <w:trHeight w:hRule="atLeast" w:val="742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реализации</w:t>
            </w:r>
          </w:p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ООО: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СОО: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0"/>
              </w:rPr>
            </w:pPr>
          </w:p>
          <w:p w14:paraId="D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 года 10 месяцев</w:t>
            </w:r>
            <w:r>
              <w:rPr>
                <w:rFonts w:ascii="Times New Roman" w:hAnsi="Times New Roman"/>
                <w:sz w:val="20"/>
              </w:rPr>
              <w:t xml:space="preserve">/4428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месяцев</w:t>
            </w:r>
            <w:r>
              <w:rPr>
                <w:rFonts w:ascii="Times New Roman" w:hAnsi="Times New Roman"/>
                <w:sz w:val="20"/>
              </w:rPr>
              <w:t xml:space="preserve">/1476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0"/>
              </w:rPr>
            </w:pPr>
          </w:p>
          <w:p w14:paraId="E1000000">
            <w:pPr>
              <w:rPr>
                <w:rFonts w:ascii="Times New Roman" w:hAnsi="Times New Roman"/>
                <w:sz w:val="20"/>
              </w:rPr>
            </w:pPr>
          </w:p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2года 10 месяцев/4428 </w:t>
            </w:r>
            <w:r>
              <w:rPr>
                <w:rFonts w:ascii="Times New Roman" w:hAnsi="Times New Roman"/>
                <w:sz w:val="20"/>
              </w:rPr>
              <w:t>ак.ч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</w:tr>
      <w:tr>
        <w:trPr>
          <w:trHeight w:hRule="atLeast" w:val="387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10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324/216</w:t>
            </w:r>
          </w:p>
        </w:tc>
      </w:tr>
      <w:tr>
        <w:trPr>
          <w:trHeight w:hRule="atLeast" w:val="238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b w:val="1"/>
                <w:sz w:val="20"/>
              </w:rPr>
            </w:pPr>
            <w:bookmarkStart w:id="13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0"/>
              </w:rPr>
              <w:t>ак.ч</w:t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1152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858</w:t>
            </w:r>
          </w:p>
        </w:tc>
      </w:tr>
      <w:tr>
        <w:trPr>
          <w:trHeight w:hRule="atLeast" w:val="374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180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104</w:t>
            </w:r>
          </w:p>
        </w:tc>
      </w:tr>
      <w:tr>
        <w:trPr>
          <w:trHeight w:hRule="atLeast" w:val="407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972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754</w:t>
            </w:r>
          </w:p>
        </w:tc>
      </w:tr>
      <w:tr>
        <w:trPr>
          <w:trHeight w:hRule="atLeast" w:val="693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F200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F3000000">
            <w:pPr>
              <w:ind w:firstLine="0" w:left="74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324</w:t>
            </w:r>
          </w:p>
          <w:p w14:paraId="F5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-108</w:t>
            </w:r>
          </w:p>
          <w:p w14:paraId="F6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324</w:t>
            </w:r>
          </w:p>
          <w:p w14:paraId="F8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-108</w:t>
            </w:r>
          </w:p>
          <w:p w14:paraId="F9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-216</w:t>
            </w:r>
          </w:p>
        </w:tc>
      </w:tr>
      <w:tr>
        <w:trPr>
          <w:trHeight w:hRule="atLeast" w:val="190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</w:tr>
      <w:tr>
        <w:trPr>
          <w:trHeight w:hRule="atLeast" w:val="190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</w:t>
            </w:r>
            <w:bookmarkStart w:id="14" w:name="_Hlk160129598"/>
            <w:r>
              <w:rPr>
                <w:rFonts w:ascii="Times New Roman" w:hAnsi="Times New Roman"/>
                <w:sz w:val="20"/>
              </w:rPr>
              <w:t>в форме защиты выпускной квалификационной работы в виде демонстрационного экзамена</w:t>
            </w:r>
            <w:bookmarkEnd w:id="14"/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5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1476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1362</w:t>
            </w:r>
          </w:p>
        </w:tc>
      </w:tr>
    </w:tbl>
    <w:p w14:paraId="06010000">
      <w:bookmarkStart w:id="15" w:name="__RefHeading___9"/>
      <w:bookmarkEnd w:id="15"/>
      <w:pPr>
        <w:pStyle w:val="Style_8"/>
        <w:spacing w:after="0" w:before="0"/>
        <w:ind w:firstLine="567" w:left="0"/>
      </w:pPr>
      <w:bookmarkEnd w:id="13"/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7010000"/>
    <w:p w14:paraId="08010000">
      <w:bookmarkStart w:id="16" w:name="__RefHeading___10"/>
      <w:bookmarkEnd w:id="16"/>
      <w:pPr>
        <w:pStyle w:val="Style_9"/>
        <w:spacing w:after="0" w:line="240" w:lineRule="auto"/>
        <w:ind w:hanging="426" w:left="426"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  <w:r>
        <w:t>20 Электроэнергетика</w:t>
      </w:r>
      <w:r>
        <w:t>.</w:t>
      </w:r>
    </w:p>
    <w:p w14:paraId="09010000">
      <w:bookmarkStart w:id="17" w:name="__RefHeading___11"/>
      <w:bookmarkEnd w:id="17"/>
      <w:pPr>
        <w:pStyle w:val="Style_9"/>
        <w:spacing w:after="0" w:line="240" w:lineRule="auto"/>
        <w:ind w:hanging="426" w:left="426"/>
      </w:pPr>
      <w:r>
        <w:t>3</w:t>
      </w:r>
      <w:r>
        <w:t xml:space="preserve">.2. </w:t>
      </w:r>
      <w:r>
        <w:t>Профессиональные стандарты</w:t>
      </w:r>
    </w:p>
    <w:p w14:paraId="0A010000">
      <w:pPr>
        <w:ind w:hanging="426" w:left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0B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2"/>
        <w:tblW w:type="auto" w:w="0"/>
        <w:tblInd w:type="dxa" w:w="-856"/>
        <w:tblLayout w:type="fixed"/>
      </w:tblPr>
      <w:tblGrid>
        <w:gridCol w:w="425"/>
        <w:gridCol w:w="2694"/>
        <w:gridCol w:w="2318"/>
        <w:gridCol w:w="2379"/>
        <w:gridCol w:w="2385"/>
      </w:tblGrid>
      <w:tr>
        <w:tc>
          <w:tcPr>
            <w:tcW w:type="dxa" w:w="425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bookmarkStart w:id="18" w:name="_Hlk161050769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694"/>
          </w:tcPr>
          <w:p w14:paraId="0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318"/>
          </w:tcPr>
          <w:p w14:paraId="0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379"/>
          </w:tcPr>
          <w:p w14:paraId="0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385"/>
          </w:tcPr>
          <w:p w14:paraId="1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rPr>
          <w:trHeight w:hRule="atLeast" w:val="1104"/>
        </w:trPr>
        <w:tc>
          <w:tcPr>
            <w:tcW w:type="dxa" w:w="425"/>
            <w:vMerge w:val="restart"/>
          </w:tcPr>
          <w:p w14:paraId="11010000">
            <w:pPr>
              <w:ind/>
              <w:jc w:val="both"/>
              <w:rPr>
                <w:rFonts w:ascii="Times New Roman" w:hAnsi="Times New Roman"/>
              </w:rPr>
            </w:pPr>
            <w:bookmarkStart w:id="19" w:name="_Hlk160127395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694"/>
            <w:vMerge w:val="restart"/>
          </w:tcPr>
          <w:p w14:paraId="12010000">
            <w:pPr>
              <w:rPr>
                <w:rFonts w:ascii="Times New Roman" w:hAnsi="Times New Roman"/>
                <w:highlight w:val="cyan"/>
              </w:rPr>
            </w:pPr>
            <w:r>
              <w:rPr>
                <w:rFonts w:ascii="Times New Roman" w:hAnsi="Times New Roman"/>
              </w:rPr>
              <w:t>20.030 Работник по техническому обслуживанию и ремонту кабельных линий электропередачи</w:t>
            </w:r>
          </w:p>
          <w:p w14:paraId="13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318"/>
            <w:vMerge w:val="restart"/>
          </w:tcPr>
          <w:p w14:paraId="1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Минтруда РФ от 03.10.2022 N 605Н</w:t>
            </w:r>
          </w:p>
        </w:tc>
        <w:tc>
          <w:tcPr>
            <w:tcW w:type="dxa" w:w="2379"/>
            <w:vMerge w:val="restart"/>
          </w:tcPr>
          <w:p w14:paraId="1501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16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2385"/>
          </w:tcPr>
          <w:p w14:paraId="17010000">
            <w:pPr>
              <w:widowControl w:val="0"/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A/01.2 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1296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1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ТФА/02.2 Выполнение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2182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vMerge w:val="restart"/>
          </w:tcPr>
          <w:p w14:paraId="1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</w:t>
            </w:r>
          </w:p>
          <w:p w14:paraId="1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выполнение отдельных видов ремонтных работ на кабельных линиях электропередачи</w:t>
            </w:r>
          </w:p>
        </w:tc>
        <w:tc>
          <w:tcPr>
            <w:tcW w:type="dxa" w:w="2385"/>
          </w:tcPr>
          <w:p w14:paraId="1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В/01.2 Выполнение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1782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1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В/02.2 Выполнение отдельных видов ремонтных работ на кабельных линиях электропередачи</w:t>
            </w:r>
          </w:p>
        </w:tc>
      </w:tr>
      <w:tr>
        <w:trPr>
          <w:trHeight w:hRule="atLeast" w:val="942"/>
        </w:trPr>
        <w:tc>
          <w:tcPr>
            <w:tcW w:type="dxa" w:w="425"/>
            <w:vMerge w:val="restart"/>
          </w:tcPr>
          <w:p w14:paraId="1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2694"/>
            <w:vMerge w:val="restart"/>
          </w:tcPr>
          <w:p w14:paraId="1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 Работник по обслуживанию оборудования подстанций электрических сетей</w:t>
            </w:r>
          </w:p>
          <w:p w14:paraId="1F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318"/>
            <w:vMerge w:val="restart"/>
          </w:tcPr>
          <w:p w14:paraId="2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</w:rPr>
              <w:t xml:space="preserve"> Министерства</w:t>
            </w:r>
          </w:p>
          <w:p w14:paraId="2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труда и социальной защиты</w:t>
            </w:r>
          </w:p>
          <w:p w14:paraId="2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Российской Федерации</w:t>
            </w:r>
          </w:p>
          <w:p w14:paraId="2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31 августа 2021 года N 611</w:t>
            </w:r>
          </w:p>
        </w:tc>
        <w:tc>
          <w:tcPr>
            <w:tcW w:type="dxa" w:w="2379"/>
            <w:vMerge w:val="restart"/>
          </w:tcPr>
          <w:p w14:paraId="2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Производство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2385"/>
          </w:tcPr>
          <w:p w14:paraId="2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A/01.3 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941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2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A/02.3 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942"/>
        </w:trPr>
        <w:tc>
          <w:tcPr>
            <w:tcW w:type="dxa" w:w="425"/>
            <w:vMerge w:val="restart"/>
          </w:tcPr>
          <w:p w14:paraId="2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2694"/>
            <w:vMerge w:val="restart"/>
          </w:tcPr>
          <w:p w14:paraId="2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20.031 Работник по техническому обслуживанию и ремонту воздушных линий электропередачи напряжением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и выше</w:t>
            </w:r>
          </w:p>
        </w:tc>
        <w:tc>
          <w:tcPr>
            <w:tcW w:type="dxa" w:w="2318"/>
            <w:vMerge w:val="restart"/>
          </w:tcPr>
          <w:p w14:paraId="2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</w:t>
            </w:r>
          </w:p>
          <w:p w14:paraId="2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труда и социальной защиты Российской Федерации от 22 ноября 2023 года N 825н</w:t>
            </w:r>
          </w:p>
        </w:tc>
        <w:tc>
          <w:tcPr>
            <w:tcW w:type="dxa" w:w="2379"/>
            <w:vMerge w:val="restart"/>
          </w:tcPr>
          <w:p w14:paraId="2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>Подготовка к выполнению и выполнение простых работ по техническому обслуживанию и ремонту воздушных линий электропередачи</w:t>
            </w:r>
          </w:p>
        </w:tc>
        <w:tc>
          <w:tcPr>
            <w:tcW w:type="dxa" w:w="2385"/>
          </w:tcPr>
          <w:p w14:paraId="2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технического обслуживания воздушных линий электропередачи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под руководством работника более высокой квалификации</w:t>
            </w:r>
          </w:p>
        </w:tc>
      </w:tr>
      <w:tr>
        <w:trPr>
          <w:trHeight w:hRule="atLeast" w:val="941"/>
        </w:trPr>
        <w:tc>
          <w:tcPr>
            <w:tcW w:type="dxa" w:w="425"/>
            <w:gridSpan w:val="1"/>
            <w:vMerge w:val="continue"/>
          </w:tcPr>
          <w:p/>
        </w:tc>
        <w:tc>
          <w:tcPr>
            <w:tcW w:type="dxa" w:w="2694"/>
            <w:gridSpan w:val="1"/>
            <w:vMerge w:val="continue"/>
          </w:tcPr>
          <w:p/>
        </w:tc>
        <w:tc>
          <w:tcPr>
            <w:tcW w:type="dxa" w:w="2318"/>
            <w:gridSpan w:val="1"/>
            <w:vMerge w:val="continue"/>
          </w:tcPr>
          <w:p/>
        </w:tc>
        <w:tc>
          <w:tcPr>
            <w:tcW w:type="dxa" w:w="2379"/>
            <w:gridSpan w:val="1"/>
            <w:vMerge w:val="continue"/>
          </w:tcPr>
          <w:p/>
        </w:tc>
        <w:tc>
          <w:tcPr>
            <w:tcW w:type="dxa" w:w="2385"/>
          </w:tcPr>
          <w:p w14:paraId="2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верховых ремонтных работ на отключенных линиях электропередачи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</w:tbl>
    <w:p w14:paraId="2E010000">
      <w:pPr>
        <w:pStyle w:val="Style_9"/>
        <w:spacing w:after="0" w:line="240" w:lineRule="auto"/>
        <w:ind/>
      </w:pPr>
      <w:bookmarkEnd w:id="18"/>
      <w:bookmarkEnd w:id="19"/>
    </w:p>
    <w:p w14:paraId="2F010000">
      <w:pPr>
        <w:pStyle w:val="Style_9"/>
        <w:spacing w:after="0" w:line="240" w:lineRule="auto"/>
        <w:ind/>
      </w:pPr>
    </w:p>
    <w:p w14:paraId="30010000">
      <w:bookmarkStart w:id="20" w:name="__RefHeading___12"/>
      <w:bookmarkEnd w:id="20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1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162"/>
        <w:gridCol w:w="5039"/>
      </w:tblGrid>
      <w:tr>
        <w:trPr>
          <w:trHeight w:hRule="atLeast" w:val="347"/>
        </w:trP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102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bookmarkStart w:id="21" w:name="_Hlk157691736"/>
            <w:r>
              <w:rPr>
                <w:rFonts w:ascii="Times New Roman" w:hAnsi="Times New Roman"/>
                <w:sz w:val="24"/>
              </w:rPr>
              <w:t>Ремонт аппаратуры релейной защиты и автоматики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 аппаратуры релейной защиты и автоматики</w:t>
            </w:r>
          </w:p>
          <w:p w14:paraId="37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воздушных линий электропередачи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 воздушных линий электропередачи</w:t>
            </w: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вторичной коммутации и связи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 вторичной коммутации и связи</w:t>
            </w:r>
          </w:p>
        </w:tc>
      </w:tr>
      <w:tr>
        <w:tc>
          <w:tcPr>
            <w:tcW w:type="dxa" w:w="51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 и монтаж кабельных линий</w:t>
            </w:r>
          </w:p>
        </w:tc>
        <w:tc>
          <w:tcPr>
            <w:tcW w:type="dxa" w:w="5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ПМ.04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Ремонт и монтаж кабельных линий</w:t>
            </w:r>
            <w:bookmarkEnd w:id="21"/>
          </w:p>
        </w:tc>
      </w:tr>
    </w:tbl>
    <w:p w14:paraId="3E010000">
      <w:pPr>
        <w:sectPr>
          <w:headerReference r:id="rId5" w:type="default"/>
          <w:headerReference r:id="rId15" w:type="first"/>
          <w:footerReference r:id="rId6" w:type="default"/>
          <w:pgSz w:h="16838" w:orient="portrait" w:w="11906"/>
          <w:pgMar w:bottom="1134" w:footer="708" w:gutter="0" w:header="708" w:left="1701" w:right="850" w:top="1134"/>
        </w:sectPr>
      </w:pPr>
    </w:p>
    <w:p w14:paraId="3F010000">
      <w:bookmarkStart w:id="22" w:name="__RefHeading___13"/>
      <w:bookmarkEnd w:id="22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40010000">
      <w:pPr>
        <w:rPr>
          <w:rFonts w:ascii="Times New Roman" w:hAnsi="Times New Roman"/>
          <w:color w:val="000000"/>
          <w:sz w:val="24"/>
        </w:rPr>
      </w:pPr>
    </w:p>
    <w:p w14:paraId="41010000">
      <w:bookmarkStart w:id="23" w:name="__RefHeading___14"/>
      <w:bookmarkEnd w:id="23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4201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34"/>
        <w:gridCol w:w="3189"/>
        <w:gridCol w:w="10437"/>
      </w:tblGrid>
      <w:tr>
        <w:trPr>
          <w:trHeight w:hRule="atLeast" w:val="419"/>
        </w:trPr>
        <w:tc>
          <w:tcPr>
            <w:tcW w:type="dxa" w:w="9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3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71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392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</w:t>
            </w:r>
            <w:r>
              <w:rPr>
                <w:rFonts w:ascii="Times New Roman" w:hAnsi="Times New Roman"/>
              </w:rPr>
              <w:t>ценностей.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Содействовать сохранению окружающей среды, </w:t>
            </w:r>
            <w:r>
              <w:rPr>
                <w:rFonts w:ascii="Times New Roman" w:hAnsi="Times New Roman"/>
              </w:rPr>
              <w:t>ресурсосбережению, эффективно действовать в чрезвычайных ситуациях.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1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информационные технологии в профессиональной деятельности.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1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  <w:tr>
        <w:trPr>
          <w:trHeight w:hRule="atLeast" w:val="307"/>
        </w:trPr>
        <w:tc>
          <w:tcPr>
            <w:tcW w:type="dxa" w:w="9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11</w:t>
            </w:r>
          </w:p>
        </w:tc>
        <w:tc>
          <w:tcPr>
            <w:tcW w:type="dxa" w:w="31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307"/>
        </w:trPr>
        <w:tc>
          <w:tcPr>
            <w:tcW w:type="dxa" w:w="9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</w:tbl>
    <w:p w14:paraId="C4010000"/>
    <w:p w14:paraId="C5010000">
      <w:bookmarkStart w:id="24" w:name="__RefHeading___15"/>
      <w:bookmarkEnd w:id="24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C601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34"/>
        <w:gridCol w:w="3736"/>
        <w:gridCol w:w="7490"/>
      </w:tblGrid>
      <w:tr>
        <w:trPr>
          <w:trHeight w:hRule="atLeast" w:val="20"/>
        </w:trPr>
        <w:tc>
          <w:tcPr>
            <w:tcW w:type="dxa" w:w="33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3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</w:t>
            </w:r>
          </w:p>
          <w:p w14:paraId="C9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компетенции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CA01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3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 аппаратуры релейной защиты и автоматики</w:t>
            </w:r>
          </w:p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1.1. Определять пригодность аппаратуры релейной защиты, автоматики и средств измерения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пригодности аппаратуры к дальнейшей эксплуатации;</w:t>
            </w:r>
          </w:p>
          <w:p w14:paraId="C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перемотки катушек реле;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дефекты, определять причины неисправности;</w:t>
            </w:r>
          </w:p>
          <w:p w14:paraId="D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пригодность аппаратуры к дальнейшей эксплуатации;</w:t>
            </w:r>
          </w:p>
          <w:p w14:paraId="D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возможность восстановления элементов и узлов обслуживаемого оборудования;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дефекты аппаратуры релейной защиты, автоматики и средств измерения;</w:t>
            </w:r>
          </w:p>
          <w:p w14:paraId="D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 реле;</w:t>
            </w:r>
          </w:p>
          <w:p w14:paraId="D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принцип действия, основные параметры, схемы подключения;</w:t>
            </w:r>
          </w:p>
          <w:p w14:paraId="D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и схемы питания постоянного и переменного оперативного тока;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Выполнять сборку, регулировку, ремонт, испытания, техническое обслуживание реле средней сложности.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настройки характеристик срабатывания реле, ревизии и устранении дефектов в схеме внутренних соединений;</w:t>
            </w:r>
          </w:p>
          <w:p w14:paraId="D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действия на отключение газовой защиты;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маркировку выводов деталей, разбирать и собирать механизмы реле, проводить регулировку реле, обрабатывать детали по чертежам;</w:t>
            </w:r>
          </w:p>
          <w:p w14:paraId="DF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испытания реле;</w:t>
            </w:r>
          </w:p>
          <w:p w14:paraId="E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чистку, промывку узлов и деталей;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обслуживаемого оборудования;</w:t>
            </w:r>
          </w:p>
          <w:p w14:paraId="E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принцип действия, основные параметры, схемы подключения;</w:t>
            </w:r>
          </w:p>
          <w:p w14:paraId="E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приемы работ по сборке, ремонту и регулировки реле;</w:t>
            </w:r>
          </w:p>
          <w:p w14:paraId="E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аппаратуру, способы и порядок проведения испытания реле;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1.3. Выполнять сборку, регулировку, испытание, техническое обслуживание защит средней сложности.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подбора, установки, проверки приборов световой и звуковой сигнализации;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маркировку и наладку элементов схемы;</w:t>
            </w:r>
          </w:p>
          <w:p w14:paraId="EB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дефекты электрических схем;</w:t>
            </w:r>
          </w:p>
          <w:p w14:paraId="E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настройку   и регулировку схем;</w:t>
            </w:r>
          </w:p>
          <w:p w14:paraId="E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испытывать схемы защит;</w:t>
            </w:r>
          </w:p>
          <w:p w14:paraId="E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дефекты изоляции;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принцип действия, основные параметры, схемы подключения;</w:t>
            </w:r>
          </w:p>
          <w:p w14:paraId="F1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защиты;</w:t>
            </w:r>
          </w:p>
          <w:p w14:paraId="F2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схемы соединения элементов защиты;</w:t>
            </w:r>
          </w:p>
          <w:p w14:paraId="F3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параметры защиты;</w:t>
            </w:r>
          </w:p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аппаратуру, способы и порядок проведения испытания защиты;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1.4. Испытание изоляции цепей вторичной коммутации.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замеров изоляции;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замер изоляции при помощи приборов;</w:t>
            </w:r>
          </w:p>
          <w:p w14:paraId="FA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дефекты изоляции;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принцип действия, основные параметры, схемы подключения;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технические характеристики изоляции;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1.5. Выполнять ремонт и техническое обслуживание испытательных устройств.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сборки схем испытательных устройств;</w:t>
            </w:r>
          </w:p>
          <w:p w14:paraId="0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проведения поверки испытательных устройств;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замер изоляции при помощи приборов;</w:t>
            </w:r>
          </w:p>
          <w:p w14:paraId="0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сборку схем испытательных устройств;</w:t>
            </w:r>
          </w:p>
          <w:p w14:paraId="0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дефекты устройств;</w:t>
            </w:r>
          </w:p>
          <w:p w14:paraId="0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поверку испытательных устройств;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принцип действия, основные параметры, схемы подключения;</w:t>
            </w:r>
          </w:p>
          <w:p w14:paraId="0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конструкцию испытательных приборов;</w:t>
            </w:r>
          </w:p>
          <w:p w14:paraId="0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методики проведения испытаний;</w:t>
            </w:r>
          </w:p>
          <w:p w14:paraId="0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схему устройств испытательного оборудования;</w:t>
            </w:r>
          </w:p>
          <w:p w14:paraId="0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проведения испытания.</w:t>
            </w:r>
          </w:p>
        </w:tc>
      </w:tr>
      <w:tr>
        <w:trPr>
          <w:trHeight w:hRule="atLeast" w:val="20"/>
        </w:trPr>
        <w:tc>
          <w:tcPr>
            <w:tcW w:type="dxa" w:w="33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воздушных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электропередачи</w:t>
            </w: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2.1. Выполнять ремонт, монтаж, демонтаж и техническое обслуживание линий электропередачи на напряжение до 110 </w:t>
            </w:r>
            <w:r>
              <w:rPr>
                <w:rFonts w:ascii="Times New Roman" w:hAnsi="Times New Roman"/>
                <w:color w:val="000000"/>
                <w:sz w:val="24"/>
              </w:rPr>
              <w:t>кВ.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смены гирлянды подвесных изоляторов;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замера стрелы провеса и визировка;</w:t>
            </w:r>
          </w:p>
          <w:p w14:paraId="1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сращивания способом обжатия и </w:t>
            </w:r>
            <w:r>
              <w:rPr>
                <w:rFonts w:ascii="Times New Roman" w:hAnsi="Times New Roman"/>
                <w:color w:val="000000"/>
                <w:sz w:val="24"/>
              </w:rPr>
              <w:t>опрессования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1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установки и снятия разрядников 35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 напряжением;</w:t>
            </w:r>
          </w:p>
          <w:p w14:paraId="1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заземления опор;</w:t>
            </w:r>
          </w:p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составления схем и паспортов;</w:t>
            </w:r>
          </w:p>
          <w:p w14:paraId="1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выемки проводов и тросов из зажимов;</w:t>
            </w:r>
          </w:p>
          <w:p w14:paraId="1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результатов обследования и составления технической документации;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монтаж и демонтаж линии, средств изоляции и грозозащиты, ответвлений, заземляющих спусков и контуров заземления;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характеристики воздушных линий электропередачи и их классификацию;</w:t>
            </w:r>
          </w:p>
          <w:p w14:paraId="1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проводов и тросов;</w:t>
            </w:r>
          </w:p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изоляторов, их технические данные, способы отбраковки;</w:t>
            </w:r>
          </w:p>
          <w:p w14:paraId="1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сцепной арматуры, поддерживающих и натяжных зажимов;</w:t>
            </w:r>
          </w:p>
          <w:p w14:paraId="1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устройство защитной арматуры;</w:t>
            </w:r>
          </w:p>
          <w:p w14:paraId="2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дефекты, возникающие в арматуре, разрядниках, молниеотводах на линиях электропередачи и способы их устранения;</w:t>
            </w:r>
          </w:p>
          <w:p w14:paraId="2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обслуживаемому оборудованию;</w:t>
            </w:r>
          </w:p>
          <w:p w14:paraId="2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классификацию опор;</w:t>
            </w:r>
          </w:p>
          <w:p w14:paraId="2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требования к деревянным опорам;</w:t>
            </w:r>
          </w:p>
          <w:p w14:paraId="2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требования, предъявляемые к фундаментам опор;</w:t>
            </w:r>
          </w:p>
          <w:p w14:paraId="2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условия на производство и приемку строительных и монтажных работ при сооружении фундаментов;</w:t>
            </w:r>
          </w:p>
          <w:p w14:paraId="2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марки сталей, применяющихся при изготовлении металлических опор;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2.2. Выполнять верховые проверки на отключенных линиях напряжением до 110 </w:t>
            </w:r>
            <w:r>
              <w:rPr>
                <w:rFonts w:ascii="Times New Roman" w:hAnsi="Times New Roman"/>
                <w:color w:val="000000"/>
                <w:sz w:val="24"/>
              </w:rPr>
              <w:t>кВ.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верховых осмотров линии электропередачи;</w:t>
            </w:r>
          </w:p>
          <w:p w14:paraId="2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результатов обследования и составления технической документации;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обследование линии электропередачи;</w:t>
            </w:r>
          </w:p>
          <w:p w14:paraId="2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техническую документацию;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приемы работ по безопасности при проведении верхолазных работ;</w:t>
            </w:r>
          </w:p>
          <w:p w14:paraId="3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проведения верховой проверки, типы и конструкции натяжной, сцепной арматуры, детали крепления проводов, тросов и изоляторов;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2.3. Выполнять проверку, реконструкцию, ремонт деревянных и металлических опор.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заземления опор;</w:t>
            </w:r>
          </w:p>
          <w:p w14:paraId="3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выемки проводов и тросов из зажимов;</w:t>
            </w:r>
          </w:p>
          <w:p w14:paraId="3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замены опор, заготовки, установки деревянных опор, проверки на загнивание деревянных опор;</w:t>
            </w:r>
          </w:p>
          <w:p w14:paraId="3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антисептирования древесины;</w:t>
            </w:r>
          </w:p>
          <w:p w14:paraId="3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очистки и окраски металлических опор;</w:t>
            </w:r>
          </w:p>
          <w:p w14:paraId="3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ремонта фундамента;</w:t>
            </w:r>
          </w:p>
          <w:p w14:paraId="3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оформления результатов обследования и составления технической документации;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слесарные операции по изготовлению конструкций и деталей;</w:t>
            </w:r>
          </w:p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причины неисправности, составлять техническую документацию;</w:t>
            </w:r>
          </w:p>
          <w:p w14:paraId="3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проверки высоковольтной линии электропередачи с выемкой проводов и тросов из зажимов, детальную проверку подвесной арматуры;</w:t>
            </w:r>
          </w:p>
          <w:p w14:paraId="3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заготовку, установку деревянных опор, проводить проверку на загнивание деревянных опор, антисептирование древесины опор;</w:t>
            </w:r>
          </w:p>
          <w:p w14:paraId="3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ремонт фундамента опор, проводить проверку ржавления, очистку и окраску металлических опор;</w:t>
            </w:r>
          </w:p>
          <w:p w14:paraId="4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проверку ржавления металлических траверс, железобетонных опор;</w:t>
            </w:r>
          </w:p>
          <w:p w14:paraId="4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результаты обследования и составления технической документации;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требования к деревянным опорам;</w:t>
            </w:r>
          </w:p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допуски при сборке деревянных опор;</w:t>
            </w:r>
          </w:p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проверки на загнивание деревянных опор;</w:t>
            </w:r>
          </w:p>
          <w:p w14:paraId="4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технологию антисептирования древесины опор;</w:t>
            </w:r>
          </w:p>
          <w:p w14:paraId="4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инструменты, применяемые при замерах опор;</w:t>
            </w:r>
          </w:p>
          <w:p w14:paraId="4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строительные нормы и правила, регламентирующие деятельность;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2.4. Выполнять такелажные работы, проводить проверку такелажного оборудования и оснастки.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крепления и перемещения грузов, натягивания проводов и тросов;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перемещение грузов, натягивание проводов и тросов   при помощи грузоподъемных механизмов и специальных приспособлений, проверять исправность такелажного оборудования;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и требования, предъявляемые к грузоподъемным машинам и механизмам, устройствам и приспособлениям;</w:t>
            </w:r>
          </w:p>
          <w:p w14:paraId="5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крепления грузов;</w:t>
            </w:r>
          </w:p>
        </w:tc>
      </w:tr>
      <w:tr>
        <w:trPr>
          <w:trHeight w:hRule="atLeast" w:val="20"/>
        </w:trPr>
        <w:tc>
          <w:tcPr>
            <w:tcW w:type="dxa" w:w="33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 вторичной коммутации и связи</w:t>
            </w:r>
          </w:p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3.1. Выполнять ремонт и техническое обслуживание аппаратуры вторичной коммутации и связи.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подбора, установки, проверки, ремонта приборов звуковой и световой сигнализации;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 аппаратуры, выполнять сборку и разборку аппаратуры и цепей вторичной коммутации;</w:t>
            </w:r>
          </w:p>
          <w:p w14:paraId="5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осмотры;</w:t>
            </w:r>
          </w:p>
          <w:p w14:paraId="5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 реле, разбирать и собирать механизмы реле, проводить регулировку реле;</w:t>
            </w:r>
          </w:p>
          <w:p w14:paraId="5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неисправности комплектных устройств, определять пригодность аппаратуры к дальнейшей эксплуатации, возможность восстановления элементов и узлов обслуживаемого оборудования;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виды повреждения в электрических установках;</w:t>
            </w:r>
          </w:p>
          <w:p w14:paraId="5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полупроводниковой техники;</w:t>
            </w:r>
          </w:p>
          <w:p w14:paraId="5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принципиальные и монтажные схемы обслуживаемого оборудования;</w:t>
            </w:r>
          </w:p>
          <w:p w14:paraId="5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схемы управления и сигнализации выключателей с дистанционным приводом;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3.2. Проводить проверки диспетчерского оборудования и вторичной коммутации.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срабатывания систем сигнализации;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опробовать действия срабатывания систем сигнализации, каналов связи, высокочастотных систем уплотнения;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 передачи и приема информации по линиям электропередачи, по многоканальным системам;</w:t>
            </w:r>
          </w:p>
          <w:p w14:paraId="6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конструкцию диспетчерского оборудования и вторичной коммутации;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3.3. Ремонтировать и регулировать реле средней сложности.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подбора, установки, проверки, ремонта приборов звуковой и световой сигнализации;</w:t>
            </w:r>
          </w:p>
          <w:p w14:paraId="6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проверки срабатывания систем сигнализации;</w:t>
            </w:r>
          </w:p>
          <w:p w14:paraId="6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регулировки реле телеуправления;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 реле, разбирать и собирать механизмы реле, проводить регулировку реле;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неисправности комплектных устройств, определять пригодность аппаратуры к дальнейшей эксплуатации, возможность восстановления элементов и узлов обслуживаемого оборудования;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конструкцию, принцип действия реле;</w:t>
            </w:r>
          </w:p>
          <w:p w14:paraId="7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регулирования;</w:t>
            </w:r>
          </w:p>
          <w:p w14:paraId="7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технические характеристики, схемы комплектных устройств, испытательного оборудования;</w:t>
            </w:r>
          </w:p>
          <w:p w14:paraId="7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и методы проведения испытания;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3.4. Выполнять техническое обслуживание и ремонт комплектных испытательных устройств.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испытательных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устранять неисправности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аппаратуры, выполнять сборку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разборку аппаратуры и цепей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вторичной коммутации;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технические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характеристики, схемы комплектных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устройств, испытательного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оборудования;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порядок и методы проведения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испытания;</w:t>
            </w:r>
          </w:p>
        </w:tc>
      </w:tr>
      <w:tr>
        <w:trPr>
          <w:trHeight w:hRule="atLeast" w:val="20"/>
        </w:trPr>
        <w:tc>
          <w:tcPr>
            <w:tcW w:type="dxa" w:w="33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Ремонт и монтаж кабельных линий</w:t>
            </w:r>
          </w:p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4.1. Выполнять монтаж, демонтаж и ремонт кабельной линии и вводных устройств кабельной арматуры.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прокладки кабельных линий;</w:t>
            </w:r>
          </w:p>
          <w:p w14:paraId="7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технического обслуживания и эксплуатации кабельных линий;</w:t>
            </w:r>
          </w:p>
          <w:p w14:paraId="8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ревизии кабельных линий электропередачи напряжением до 330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8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наличия и правильности эксплуатации средств механизации и транспортных средств, специального оборудования и приспособлений, применяемых при ремонте, своевременности их доставки на ремонтируемые объекты и перемещения между объектами;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прокладывать кабельные линии в траншеях, лотках, каналах, туннелях и на кабельных полках;</w:t>
            </w:r>
          </w:p>
          <w:p w14:paraId="8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монтаж кабельных конструкций;</w:t>
            </w:r>
          </w:p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измерительными устройствами;</w:t>
            </w:r>
          </w:p>
          <w:p w14:paraId="8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управлять сложными универсальными и специальными приспособлениями и механизмами с электрическим и пневматическим приводом;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марки кабелей и кабельной арматуры;</w:t>
            </w:r>
          </w:p>
          <w:p w14:paraId="8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силовых кабелей, кабельной арматуры и область их применения;</w:t>
            </w:r>
          </w:p>
          <w:p w14:paraId="8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 прокладки кабелей;</w:t>
            </w:r>
          </w:p>
          <w:p w14:paraId="8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повреждения, способы определения и устранения;</w:t>
            </w:r>
          </w:p>
          <w:p w14:paraId="8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и 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ехнические характеристики изоляционных материалов;</w:t>
            </w:r>
          </w:p>
          <w:p w14:paraId="8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хранения маслонаполненных кабелей и кабелей с изоляцией из сшитого полиэтилена;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4.2. Выполнять разметку и разделку кабеля с применением механизмов.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разделки кабеля;</w:t>
            </w:r>
          </w:p>
          <w:p w14:paraId="9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пользования прессов,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соединения кабелей;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разделку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кабеля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методы, технологию проведения разделки кабеля;</w:t>
            </w:r>
          </w:p>
          <w:p w14:paraId="9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при работе с кабельной продукцией;</w:t>
            </w:r>
          </w:p>
          <w:p w14:paraId="9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механизмы, применимые для разделки кабеля;</w:t>
            </w:r>
          </w:p>
          <w:p w14:paraId="9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изоляционных материалов;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ПК 4.3. 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соединение силовых кабелей.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пользования прессов,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соединения кабелей;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прессами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кабельных наконечников и соединения кабельных жил;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токопроводящих жил кабеля;</w:t>
            </w:r>
          </w:p>
          <w:p w14:paraId="A0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технологию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кабеля;</w:t>
            </w:r>
          </w:p>
          <w:p w14:paraId="A1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конструкцию, технические характеристики прессов и приспособлений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соединение силовых кабелей;</w:t>
            </w:r>
          </w:p>
          <w:p w14:paraId="A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технические характеристики изоляционных материалов;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4.4. Ремонтировать и выполнять монтаж концевых, соединительных муфт и заделок.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прокладки кабельных линий;</w:t>
            </w:r>
          </w:p>
          <w:p w14:paraId="A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кабельных конструкций;</w:t>
            </w:r>
          </w:p>
          <w:p w14:paraId="A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разделки кабеля;</w:t>
            </w:r>
          </w:p>
          <w:p w14:paraId="A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пользования прессов,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соединения кабелей;</w:t>
            </w:r>
          </w:p>
          <w:p w14:paraId="A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установкя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кабельных муфт и воронок, конструкций для крепления;</w:t>
            </w:r>
          </w:p>
          <w:p w14:paraId="A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технического обслуживания и эксплуатации кабельных линий;</w:t>
            </w:r>
          </w:p>
          <w:p w14:paraId="A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ревизии кабельных линий электропередачи напряжением до 330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A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наличия и правильности эксплуатации средств механизации и транспортных средств, специального оборудования и приспособлений, применяемых при ремонте, своевременности их доставки на ремонтируемые объекты и перемещения между объектами;</w:t>
            </w:r>
          </w:p>
          <w:p w14:paraId="A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испытания </w:t>
            </w:r>
            <w:r>
              <w:rPr>
                <w:rFonts w:ascii="Times New Roman" w:hAnsi="Times New Roman"/>
                <w:color w:val="000000"/>
                <w:sz w:val="24"/>
              </w:rPr>
              <w:t>маслоподпитывающих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систем;</w:t>
            </w:r>
          </w:p>
          <w:p w14:paraId="A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утечки масла;</w:t>
            </w:r>
          </w:p>
          <w:p w14:paraId="A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сушки и вакуумирования муфт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целостность кабеля, пригодность кабельной арматуры;</w:t>
            </w:r>
          </w:p>
          <w:p w14:paraId="B2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прокладывать кабельные линии в траншеях, лотках, каналах, туннелях и на кабельных полках;</w:t>
            </w:r>
          </w:p>
          <w:p w14:paraId="B3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монтаж кабельных конструкций;</w:t>
            </w:r>
          </w:p>
          <w:p w14:paraId="B4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измерительными устройствами;</w:t>
            </w:r>
          </w:p>
          <w:p w14:paraId="B5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разделку кабеля;</w:t>
            </w:r>
          </w:p>
          <w:p w14:paraId="B6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прессами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кабельных наконечников и соединения кабельных жил;</w:t>
            </w:r>
          </w:p>
          <w:p w14:paraId="B7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заделку концов с применением   изоляционных материалов;</w:t>
            </w:r>
          </w:p>
          <w:p w14:paraId="B8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концевые и соединительные муфты с применением эпоксидных смол, термоусадочных материалов;</w:t>
            </w:r>
          </w:p>
          <w:p w14:paraId="B9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доливать масло в маслонаполненные кабельные линии электропередачи;</w:t>
            </w:r>
          </w:p>
          <w:p w14:paraId="BA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баки питания для кабельных линий электропередачи напряжением 110-500кВ;</w:t>
            </w:r>
          </w:p>
          <w:p w14:paraId="BB02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управлять сложными универсальными и специальными приспособлениями и механизмами с электрическим и пневматическим приводом;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6369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марки кабелей и кабельной арматуры;</w:t>
            </w:r>
          </w:p>
          <w:p w14:paraId="B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силовых кабелей, кабельной арматуры и область их применения;</w:t>
            </w:r>
          </w:p>
          <w:p w14:paraId="B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 прокладки кабелей;</w:t>
            </w:r>
          </w:p>
          <w:p w14:paraId="C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операций при работе с кабельной продукцией;</w:t>
            </w:r>
          </w:p>
          <w:p w14:paraId="C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повреждения, способы определения и устранения;</w:t>
            </w:r>
          </w:p>
          <w:p w14:paraId="C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методы, технологию проведения разделки кабеля;</w:t>
            </w:r>
          </w:p>
          <w:p w14:paraId="C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механизмы, применимые для разделки кабеля;</w:t>
            </w:r>
          </w:p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конструкций кабелей;</w:t>
            </w:r>
          </w:p>
          <w:p w14:paraId="C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токопроводящих жил кабеля;</w:t>
            </w:r>
          </w:p>
          <w:p w14:paraId="C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технологию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кабеля;</w:t>
            </w:r>
          </w:p>
          <w:p w14:paraId="C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конструкцию, технические характеристики прессов и приспособлений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соединение силовых кабелей;</w:t>
            </w:r>
          </w:p>
          <w:p w14:paraId="C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способы, технологии выполнения заделок;</w:t>
            </w:r>
          </w:p>
          <w:p w14:paraId="C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  и   технические характеристики изоляционных материалов;</w:t>
            </w:r>
          </w:p>
          <w:p w14:paraId="C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конструкцию, технические характеристики, технологии изготовления соединительных, стопорных и концевых муфт;</w:t>
            </w:r>
          </w:p>
          <w:p w14:paraId="C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фазировки кабельных жил;</w:t>
            </w:r>
          </w:p>
          <w:p w14:paraId="C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эпоксидных смол и термоусадочных материалов;</w:t>
            </w:r>
          </w:p>
          <w:p w14:paraId="C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хранения маслонаполненных кабелей и кабелей с изоляцией из сшитого полиэтилена;</w:t>
            </w:r>
          </w:p>
          <w:p w14:paraId="C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строительные нормы и правила, регламентирующие деятельность;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4.5 Эксплуатация кабельных линий электропередачи.</w:t>
            </w:r>
          </w:p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прокладки кабельных линий;</w:t>
            </w:r>
          </w:p>
          <w:p w14:paraId="D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монтажа кабельных конструкций;</w:t>
            </w:r>
          </w:p>
          <w:p w14:paraId="D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разделки кабеля;</w:t>
            </w:r>
          </w:p>
          <w:p w14:paraId="D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пользования прессов,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соединения кабелей;</w:t>
            </w:r>
          </w:p>
          <w:p w14:paraId="D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изготовления и установки кабельных муфт и воронок, конструкций для крепления;</w:t>
            </w:r>
          </w:p>
          <w:p w14:paraId="D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технического обслуживания и эксплуатации кабельных линий;</w:t>
            </w:r>
          </w:p>
          <w:p w14:paraId="D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ревизии кабельных линий электропередачи напряжением до 330 </w:t>
            </w:r>
            <w:r>
              <w:rPr>
                <w:rFonts w:ascii="Times New Roman" w:hAnsi="Times New Roman"/>
                <w:color w:val="000000"/>
                <w:sz w:val="24"/>
              </w:rPr>
              <w:t>кВ</w:t>
            </w:r>
            <w:r>
              <w:rPr>
                <w:rFonts w:ascii="Times New Roman" w:hAnsi="Times New Roman"/>
                <w:color w:val="000000"/>
                <w:sz w:val="24"/>
              </w:rPr>
              <w:t>;</w:t>
            </w:r>
          </w:p>
          <w:p w14:paraId="D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контроля наличия и правильности эксплуатации средств механизации и транспортных средств, специального оборудования и приспособлений, применяемых при ремонте, своевременности их доставки на ремонтируемые объекты и перемещения между объектами;</w:t>
            </w:r>
          </w:p>
          <w:p w14:paraId="D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испытания </w:t>
            </w:r>
            <w:r>
              <w:rPr>
                <w:rFonts w:ascii="Times New Roman" w:hAnsi="Times New Roman"/>
                <w:color w:val="000000"/>
                <w:sz w:val="24"/>
              </w:rPr>
              <w:t>маслоподпитывающих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систем;</w:t>
            </w:r>
          </w:p>
          <w:p w14:paraId="D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контроле утечки масла;</w:t>
            </w:r>
          </w:p>
          <w:p w14:paraId="D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сушки и вакуумирования муфт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целостность кабеля, пригодность кабельной арматуры;</w:t>
            </w:r>
          </w:p>
          <w:p w14:paraId="D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прокладывать кабельные линии в траншеях, лотках, каналах, туннелях и на кабельных полках;</w:t>
            </w:r>
          </w:p>
          <w:p w14:paraId="D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монтаж кабельных конструкций;</w:t>
            </w:r>
          </w:p>
          <w:p w14:paraId="E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измерительными устройствами;</w:t>
            </w:r>
          </w:p>
          <w:p w14:paraId="E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разделку кабеля;</w:t>
            </w:r>
          </w:p>
          <w:p w14:paraId="E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прессами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кабельных наконечников и соединения кабельных жил;</w:t>
            </w:r>
          </w:p>
          <w:p w14:paraId="E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заделку концов с применением   изоляционных материалов;</w:t>
            </w:r>
          </w:p>
          <w:p w14:paraId="E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концевые и соединительные муфты с применением эпоксидных смол, термоусадочных материалов;</w:t>
            </w:r>
          </w:p>
          <w:p w14:paraId="E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доливать масло в маслонаполненные кабельные линии электропередачи;</w:t>
            </w:r>
          </w:p>
          <w:p w14:paraId="E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баки питания для кабельных линий электропередачи напряжением 110-500кВ;</w:t>
            </w:r>
          </w:p>
          <w:p w14:paraId="E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управлять сложными универсальными и специальными приспособлениями и механизмами с электрическим и пневматическим приводом;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3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73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марки кабелей и кабельной арматуры;</w:t>
            </w:r>
          </w:p>
          <w:p w14:paraId="E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конструкцию силовых кабелей, кабельной арматуры и область их применения;</w:t>
            </w:r>
          </w:p>
          <w:p w14:paraId="EB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технологический процесс прокладки кабелей;</w:t>
            </w:r>
          </w:p>
          <w:p w14:paraId="E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операций при работе с кабельной продукцией;</w:t>
            </w:r>
          </w:p>
          <w:p w14:paraId="E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повреждения, способы определения и устранения;</w:t>
            </w:r>
          </w:p>
          <w:p w14:paraId="EE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методы, технологию проведения разделки кабеля;</w:t>
            </w:r>
          </w:p>
          <w:p w14:paraId="EF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механизмы, применимые для разделки кабеля;</w:t>
            </w:r>
          </w:p>
          <w:p w14:paraId="F0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конструкций кабелей;</w:t>
            </w:r>
          </w:p>
          <w:p w14:paraId="F1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токопроводящих жил кабеля;</w:t>
            </w:r>
          </w:p>
          <w:p w14:paraId="F2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технологию соединения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кабеля;</w:t>
            </w:r>
          </w:p>
          <w:p w14:paraId="F3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конструкцию, технические характеристики прессов и приспособлений для </w:t>
            </w:r>
            <w:r>
              <w:rPr>
                <w:rFonts w:ascii="Times New Roman" w:hAnsi="Times New Roman"/>
                <w:color w:val="000000"/>
                <w:sz w:val="24"/>
              </w:rPr>
              <w:t>оконцевание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соединение силовых кабелей;</w:t>
            </w:r>
          </w:p>
          <w:p w14:paraId="F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способы, технологии выполнения заделок;</w:t>
            </w:r>
          </w:p>
          <w:p w14:paraId="F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типы и технические характеристики изоляционных материалов;</w:t>
            </w:r>
          </w:p>
          <w:p w14:paraId="F6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конструкцию, технические характеристики, технологии изготовления соединительных, стопорных и концевых муфт;</w:t>
            </w:r>
          </w:p>
          <w:p w14:paraId="F7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способы фазировки кабельных жил;</w:t>
            </w:r>
          </w:p>
          <w:p w14:paraId="F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характеристики эпоксидных смол и термоусадочных материалов;</w:t>
            </w:r>
          </w:p>
          <w:p w14:paraId="F9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хранения маслонаполненных кабелей и кабелей с изоляцией из сшитого полиэтилена;</w:t>
            </w:r>
          </w:p>
          <w:p w14:paraId="FA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строительные нормы и правила, регламентирующие деятельность;</w:t>
            </w:r>
          </w:p>
        </w:tc>
      </w:tr>
    </w:tbl>
    <w:p w14:paraId="FB020000">
      <w:pPr>
        <w:pStyle w:val="Style_9"/>
        <w:spacing w:after="0" w:line="240" w:lineRule="auto"/>
        <w:ind/>
      </w:pPr>
    </w:p>
    <w:p w14:paraId="FC020000">
      <w:pPr>
        <w:pStyle w:val="Style_9"/>
        <w:spacing w:after="0" w:line="240" w:lineRule="auto"/>
        <w:ind/>
      </w:pPr>
    </w:p>
    <w:p w14:paraId="FD020000">
      <w:bookmarkStart w:id="25" w:name="__RefHeading___16"/>
      <w:bookmarkEnd w:id="25"/>
      <w:pPr>
        <w:pStyle w:val="Style_9"/>
      </w:pPr>
      <w:bookmarkStart w:id="26" w:name="_Hlk156463833"/>
      <w:r>
        <w:t>4.3. Матрица компетенций выпускника</w:t>
      </w:r>
    </w:p>
    <w:p w14:paraId="FE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c>
          <w:tcPr>
            <w:tcW w:type="dxa" w:w="2507"/>
          </w:tcPr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0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0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0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507"/>
            <w:vMerge w:val="restart"/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Ремонт аппаратуры релейной защиты и автоматики:</w:t>
            </w:r>
          </w:p>
        </w:tc>
        <w:tc>
          <w:tcPr>
            <w:tcW w:type="dxa" w:w="3855"/>
          </w:tcPr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Определять пригодность аппаратуры релейной защиты, автоматики и средств измерения</w:t>
            </w:r>
          </w:p>
        </w:tc>
        <w:tc>
          <w:tcPr>
            <w:tcW w:type="dxa" w:w="2240"/>
          </w:tcPr>
          <w:p w14:paraId="0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0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 выполнение отдельных технологических операций по ремонту кабельных линий </w:t>
            </w:r>
            <w:r>
              <w:rPr>
                <w:rFonts w:ascii="Times New Roman" w:hAnsi="Times New Roman"/>
                <w:sz w:val="24"/>
              </w:rPr>
              <w:t>электропередачи</w:t>
            </w:r>
          </w:p>
        </w:tc>
        <w:tc>
          <w:tcPr>
            <w:tcW w:type="dxa" w:w="3118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97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Выполнять сборку, регулировку, ремонт, испытания, техническое обслуживание реле средней сложности</w:t>
            </w:r>
          </w:p>
        </w:tc>
        <w:tc>
          <w:tcPr>
            <w:tcW w:type="dxa" w:w="2240"/>
            <w:vMerge w:val="restart"/>
          </w:tcPr>
          <w:p w14:paraId="0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  <w:vMerge w:val="restart"/>
          </w:tcPr>
          <w:p w14:paraId="0C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0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97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971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1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Выполнять сборку, регулировку, испытание, техническое обслуживание защит средней сложности</w:t>
            </w:r>
          </w:p>
        </w:tc>
        <w:tc>
          <w:tcPr>
            <w:tcW w:type="dxa" w:w="2240"/>
            <w:vMerge w:val="restart"/>
          </w:tcPr>
          <w:p w14:paraId="1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  <w:vMerge w:val="restart"/>
          </w:tcPr>
          <w:p w14:paraId="12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1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97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1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1.4. Проводить испытание изоляции цепей вторичной коммутации</w:t>
            </w:r>
          </w:p>
        </w:tc>
        <w:tc>
          <w:tcPr>
            <w:tcW w:type="dxa" w:w="2240"/>
            <w:vMerge w:val="restart"/>
          </w:tcPr>
          <w:p w14:paraId="1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1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1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 выполнение </w:t>
            </w:r>
            <w:r>
              <w:rPr>
                <w:rFonts w:ascii="Times New Roman" w:hAnsi="Times New Roman"/>
                <w:sz w:val="24"/>
              </w:rPr>
              <w:t>отдельных видов ремонтных работ на кабельных линиях электропередачи</w:t>
            </w:r>
          </w:p>
        </w:tc>
        <w:tc>
          <w:tcPr>
            <w:tcW w:type="dxa" w:w="3118"/>
          </w:tcPr>
          <w:p w14:paraId="1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</w:t>
            </w:r>
            <w:r>
              <w:rPr>
                <w:rFonts w:ascii="Times New Roman" w:hAnsi="Times New Roman"/>
                <w:sz w:val="24"/>
              </w:rPr>
              <w:t>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1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1.5. Выполнять ремонт и техническое обслуживание испытательных устройств</w:t>
            </w:r>
          </w:p>
        </w:tc>
        <w:tc>
          <w:tcPr>
            <w:tcW w:type="dxa" w:w="2240"/>
            <w:vMerge w:val="restart"/>
          </w:tcPr>
          <w:p w14:paraId="1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20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2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2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2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видов ремонтных работ на кабельных линиях электропередачи</w:t>
            </w:r>
          </w:p>
        </w:tc>
        <w:tc>
          <w:tcPr>
            <w:tcW w:type="dxa" w:w="3118"/>
          </w:tcPr>
          <w:p w14:paraId="2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В/02.2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видов ремонтных работ на кабельных линиях электропередачи</w:t>
            </w:r>
          </w:p>
        </w:tc>
      </w:tr>
      <w:tr>
        <w:trPr>
          <w:trHeight w:hRule="atLeast" w:val="918"/>
        </w:trPr>
        <w:tc>
          <w:tcPr>
            <w:tcW w:type="dxa" w:w="2507"/>
            <w:vMerge w:val="restart"/>
          </w:tcPr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Ремонт воздушных линий электропередачи</w:t>
            </w:r>
          </w:p>
        </w:tc>
        <w:tc>
          <w:tcPr>
            <w:tcW w:type="dxa" w:w="3855"/>
            <w:vMerge w:val="restart"/>
          </w:tcPr>
          <w:p w14:paraId="2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2.1. Выполнять ремонт, монтаж, демонтаж и техническое обслуживание линий электропередачи на напряжение до 110 </w:t>
            </w: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type="dxa" w:w="2240"/>
            <w:vMerge w:val="restart"/>
          </w:tcPr>
          <w:p w14:paraId="2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20.031</w:t>
            </w:r>
          </w:p>
        </w:tc>
        <w:tc>
          <w:tcPr>
            <w:tcW w:type="dxa" w:w="3193"/>
            <w:vMerge w:val="restart"/>
          </w:tcPr>
          <w:p w14:paraId="2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>Подготовка к выполнению и выполнение простых работ по техническому обслуживанию и ремонту воздушных линий электропередачи</w:t>
            </w:r>
          </w:p>
        </w:tc>
        <w:tc>
          <w:tcPr>
            <w:tcW w:type="dxa" w:w="3118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технического обслуживания воздушных линий электропередачи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под руководством работника более высокой квалификации</w:t>
            </w:r>
          </w:p>
        </w:tc>
      </w:tr>
      <w:tr>
        <w:trPr>
          <w:trHeight w:hRule="atLeast" w:val="91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2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верховых ремонтных работ на отключенных линиях электропередачи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и низовых работ на линиях электропередачи любых </w:t>
            </w:r>
            <w:r>
              <w:rPr>
                <w:rFonts w:ascii="Times New Roman" w:hAnsi="Times New Roman"/>
              </w:rPr>
              <w:t>напряжений под руководством работника более высокой квалификации</w:t>
            </w:r>
          </w:p>
        </w:tc>
      </w:tr>
      <w:tr>
        <w:trPr>
          <w:trHeight w:hRule="atLeast" w:val="499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2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верховые проверки на отключенных линиях напряжением до 110 </w:t>
            </w: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type="dxa" w:w="2240"/>
            <w:vMerge w:val="restart"/>
          </w:tcPr>
          <w:p w14:paraId="2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20.031</w:t>
            </w:r>
          </w:p>
        </w:tc>
        <w:tc>
          <w:tcPr>
            <w:tcW w:type="dxa" w:w="3193"/>
            <w:vMerge w:val="restart"/>
          </w:tcPr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>Подготовка к выполнению и выполнение простых работ по техническому обслуживанию и ремонту воздушных линий электропередачи</w:t>
            </w:r>
          </w:p>
        </w:tc>
        <w:tc>
          <w:tcPr>
            <w:tcW w:type="dxa" w:w="3118"/>
          </w:tcPr>
          <w:p w14:paraId="2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технического обслуживания воздушных линий электропередачи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под руководством работника более высокой квалификации</w:t>
            </w:r>
          </w:p>
        </w:tc>
      </w:tr>
      <w:tr>
        <w:trPr>
          <w:trHeight w:hRule="atLeast" w:val="49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3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верховых ремонтных работ на отключенных линиях электропередачи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3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2.3. Выполнять проверку, реконструкцию, ремонт деревянных и металлических опор</w:t>
            </w:r>
          </w:p>
        </w:tc>
        <w:tc>
          <w:tcPr>
            <w:tcW w:type="dxa" w:w="2240"/>
            <w:vMerge w:val="restart"/>
          </w:tcPr>
          <w:p w14:paraId="3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20.031</w:t>
            </w:r>
          </w:p>
        </w:tc>
        <w:tc>
          <w:tcPr>
            <w:tcW w:type="dxa" w:w="3193"/>
            <w:vMerge w:val="restart"/>
          </w:tcPr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>Подготовка к выполнению и выполнение простых работ по техническому обслуживанию и ремонту воздушных линий электропередачи</w:t>
            </w:r>
          </w:p>
        </w:tc>
        <w:tc>
          <w:tcPr>
            <w:tcW w:type="dxa" w:w="3118"/>
          </w:tcPr>
          <w:p w14:paraId="3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технического обслуживания воздушных линий электропередачи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под руководством работника более высокой квалификации</w:t>
            </w:r>
          </w:p>
        </w:tc>
      </w:tr>
      <w:tr>
        <w:trPr>
          <w:trHeight w:hRule="atLeast" w:val="259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3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верховых ремонтных работ на отключенных линиях </w:t>
            </w:r>
            <w:r>
              <w:rPr>
                <w:rFonts w:ascii="Times New Roman" w:hAnsi="Times New Roman"/>
              </w:rPr>
              <w:t xml:space="preserve">электропередачи напряжением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  <w:tr>
        <w:trPr>
          <w:trHeight w:hRule="atLeast" w:val="67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3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2.4. Выполнять такелажные работы, проводить проверку такелажного оборудования и оснастки</w:t>
            </w:r>
          </w:p>
        </w:tc>
        <w:tc>
          <w:tcPr>
            <w:tcW w:type="dxa" w:w="2240"/>
            <w:vMerge w:val="restart"/>
          </w:tcPr>
          <w:p w14:paraId="3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20.031</w:t>
            </w:r>
          </w:p>
        </w:tc>
        <w:tc>
          <w:tcPr>
            <w:tcW w:type="dxa" w:w="3193"/>
            <w:vMerge w:val="restart"/>
          </w:tcPr>
          <w:p w14:paraId="3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>Подготовка к выполнению и выполнение простых работ по техническому обслуживанию и ремонту воздушных линий электропередачи</w:t>
            </w:r>
          </w:p>
        </w:tc>
        <w:tc>
          <w:tcPr>
            <w:tcW w:type="dxa" w:w="3118"/>
          </w:tcPr>
          <w:p w14:paraId="3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Выполнение технического обслуживания воздушных линий электропередачи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под руководством работника более высокой квалификации</w:t>
            </w:r>
          </w:p>
        </w:tc>
      </w:tr>
      <w:tr>
        <w:trPr>
          <w:trHeight w:hRule="atLeast" w:val="672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3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Выполнение верховых ремонтных работ на отключенных линиях электропередачи н</w:t>
            </w:r>
          </w:p>
          <w:p w14:paraId="3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апряжением</w:t>
            </w:r>
            <w:r>
              <w:rPr>
                <w:rFonts w:ascii="Times New Roman" w:hAnsi="Times New Roman"/>
              </w:rPr>
              <w:t xml:space="preserve"> до 110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 и низовых работ на линиях электропередачи любых напряжений под руководством работника более высокой квалификации</w:t>
            </w:r>
          </w:p>
        </w:tc>
      </w:tr>
      <w:tr>
        <w:trPr>
          <w:trHeight w:hRule="atLeast" w:val="806"/>
        </w:trPr>
        <w:tc>
          <w:tcPr>
            <w:tcW w:type="dxa" w:w="2507"/>
            <w:vMerge w:val="restart"/>
          </w:tcPr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Ремонт вторичной коммутации и связи</w:t>
            </w:r>
          </w:p>
        </w:tc>
        <w:tc>
          <w:tcPr>
            <w:tcW w:type="dxa" w:w="3855"/>
            <w:vMerge w:val="restart"/>
          </w:tcPr>
          <w:p w14:paraId="3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Выполнять ремонт и техническое обслуживание аппаратуры вторичной коммутации и связи</w:t>
            </w:r>
          </w:p>
        </w:tc>
        <w:tc>
          <w:tcPr>
            <w:tcW w:type="dxa" w:w="2240"/>
            <w:vMerge w:val="restart"/>
          </w:tcPr>
          <w:p w14:paraId="3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3F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и выполнение отдельных технологических операций по ремонту кабельных линий </w:t>
            </w:r>
            <w:r>
              <w:rPr>
                <w:rFonts w:ascii="Times New Roman" w:hAnsi="Times New Roman"/>
                <w:sz w:val="24"/>
              </w:rPr>
              <w:t>электропередачи</w:t>
            </w:r>
          </w:p>
        </w:tc>
        <w:tc>
          <w:tcPr>
            <w:tcW w:type="dxa" w:w="3118"/>
          </w:tcPr>
          <w:p w14:paraId="4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806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4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видов ремонтных работ на кабельных линиях электропередачи</w:t>
            </w:r>
          </w:p>
        </w:tc>
        <w:tc>
          <w:tcPr>
            <w:tcW w:type="dxa" w:w="3118"/>
          </w:tcPr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видов ремонтных работ на кабельных линиях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4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Проводить проверки диспетчерского оборудования и вторичной коммутации</w:t>
            </w:r>
          </w:p>
        </w:tc>
        <w:tc>
          <w:tcPr>
            <w:tcW w:type="dxa" w:w="2240"/>
            <w:vMerge w:val="restart"/>
          </w:tcPr>
          <w:p w14:paraId="4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4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4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A/01.2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Подготовка к выполнению отдельных технологических операций по ремонту кабельных линий электропередачи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4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отдельных видов ремонтных работ на кабельных линиях электропередачи</w:t>
            </w:r>
          </w:p>
        </w:tc>
        <w:tc>
          <w:tcPr>
            <w:tcW w:type="dxa" w:w="3118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В/01.2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технологических операций по ремонту кабельных линий электропередачи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4D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3.3. Ремонтировать и регулировать реле средней сложности</w:t>
            </w:r>
          </w:p>
        </w:tc>
        <w:tc>
          <w:tcPr>
            <w:tcW w:type="dxa" w:w="2240"/>
          </w:tcPr>
          <w:p w14:paraId="4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4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выполнение отдельных технологических операций по ремонту кабельных линий электропередачи</w:t>
            </w:r>
          </w:p>
        </w:tc>
        <w:tc>
          <w:tcPr>
            <w:tcW w:type="dxa" w:w="3118"/>
          </w:tcPr>
          <w:p w14:paraId="5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отдельных технологических операций по ремонту кабельных линий электропередачи</w:t>
            </w:r>
          </w:p>
        </w:tc>
      </w:tr>
      <w:t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</w:tcPr>
          <w:p w14:paraId="5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3.4. Выполнять техническое обслуживание и ремонт комплектных испытательных устройств</w:t>
            </w:r>
          </w:p>
        </w:tc>
        <w:tc>
          <w:tcPr>
            <w:tcW w:type="dxa" w:w="2240"/>
          </w:tcPr>
          <w:p w14:paraId="5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20.030 </w:t>
            </w:r>
          </w:p>
        </w:tc>
        <w:tc>
          <w:tcPr>
            <w:tcW w:type="dxa" w:w="3193"/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и выполнение отдельных технологических операций по ремонту кабельных линий </w:t>
            </w:r>
            <w:r>
              <w:rPr>
                <w:rFonts w:ascii="Times New Roman" w:hAnsi="Times New Roman"/>
              </w:rPr>
              <w:t>электропередачи</w:t>
            </w:r>
          </w:p>
        </w:tc>
        <w:tc>
          <w:tcPr>
            <w:tcW w:type="dxa" w:w="3118"/>
          </w:tcPr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Выполнение отдельных технологических операций по ремонту кабельных линий </w:t>
            </w:r>
            <w:r>
              <w:rPr>
                <w:rFonts w:ascii="Times New Roman" w:hAnsi="Times New Roman"/>
                <w:sz w:val="24"/>
              </w:rPr>
              <w:t>электропередачи</w:t>
            </w:r>
          </w:p>
        </w:tc>
      </w:tr>
      <w:tr>
        <w:trPr>
          <w:trHeight w:hRule="atLeast" w:val="665"/>
        </w:trPr>
        <w:tc>
          <w:tcPr>
            <w:tcW w:type="dxa" w:w="2507"/>
            <w:vMerge w:val="restart"/>
          </w:tcPr>
          <w:p w14:paraId="5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Ремонт и монтаж кабельных линий</w:t>
            </w:r>
          </w:p>
        </w:tc>
        <w:tc>
          <w:tcPr>
            <w:tcW w:type="dxa" w:w="3855"/>
            <w:vMerge w:val="restart"/>
          </w:tcPr>
          <w:p w14:paraId="5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Выполнять монтаж, демонтаж и ремонт кабельной линии и вводных устройств кабельной арматуры</w:t>
            </w:r>
          </w:p>
        </w:tc>
        <w:tc>
          <w:tcPr>
            <w:tcW w:type="dxa" w:w="2240"/>
            <w:vMerge w:val="restart"/>
          </w:tcPr>
          <w:p w14:paraId="5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665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разметку и разделку кабеля с применением механизмов</w:t>
            </w:r>
          </w:p>
        </w:tc>
        <w:tc>
          <w:tcPr>
            <w:tcW w:type="dxa" w:w="2240"/>
            <w:vMerge w:val="restart"/>
          </w:tcPr>
          <w:p w14:paraId="5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5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6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6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329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6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Выполнять </w:t>
            </w:r>
            <w:r>
              <w:rPr>
                <w:rFonts w:ascii="Times New Roman" w:hAnsi="Times New Roman"/>
                <w:sz w:val="24"/>
              </w:rPr>
              <w:t>оконцевание</w:t>
            </w:r>
            <w:r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соединение силовых кабелей</w:t>
            </w:r>
          </w:p>
        </w:tc>
        <w:tc>
          <w:tcPr>
            <w:tcW w:type="dxa" w:w="2240"/>
            <w:vMerge w:val="restart"/>
          </w:tcPr>
          <w:p w14:paraId="6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6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</w:t>
            </w:r>
            <w:r>
              <w:rPr>
                <w:rFonts w:ascii="Times New Roman" w:hAnsi="Times New Roman"/>
              </w:rPr>
              <w:t xml:space="preserve">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6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Производство вспомогательных и </w:t>
            </w:r>
            <w:r>
              <w:rPr>
                <w:rFonts w:ascii="Times New Roman" w:hAnsi="Times New Roman"/>
              </w:rPr>
              <w:t xml:space="preserve">подготовительных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328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6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6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Ремонтировать и выполнять монтаж концевых, соединительных муфт и заделок</w:t>
            </w:r>
          </w:p>
        </w:tc>
        <w:tc>
          <w:tcPr>
            <w:tcW w:type="dxa" w:w="2240"/>
            <w:vMerge w:val="restart"/>
          </w:tcPr>
          <w:p w14:paraId="6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69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  <w:tc>
          <w:tcPr>
            <w:tcW w:type="dxa" w:w="3118"/>
          </w:tcPr>
          <w:p w14:paraId="6A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Производство вспомогательных и подготовительных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6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6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Осуществлять эксплуатацию кабельных линий электропередач</w:t>
            </w:r>
          </w:p>
        </w:tc>
        <w:tc>
          <w:tcPr>
            <w:tcW w:type="dxa" w:w="2240"/>
            <w:vMerge w:val="restart"/>
          </w:tcPr>
          <w:p w14:paraId="6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20.032</w:t>
            </w:r>
          </w:p>
        </w:tc>
        <w:tc>
          <w:tcPr>
            <w:tcW w:type="dxa" w:w="3193"/>
            <w:vMerge w:val="restart"/>
          </w:tcPr>
          <w:p w14:paraId="6E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</w:t>
            </w:r>
            <w:r>
              <w:rPr>
                <w:rFonts w:ascii="Times New Roman" w:hAnsi="Times New Roman"/>
              </w:rPr>
              <w:t xml:space="preserve">Производство работ по ремонту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включительно</w:t>
            </w:r>
          </w:p>
        </w:tc>
        <w:tc>
          <w:tcPr>
            <w:tcW w:type="dxa" w:w="3118"/>
          </w:tcPr>
          <w:p w14:paraId="6F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Производство вспомогательных и подготовительных работ по ремонту оборудования распределительных устройств </w:t>
            </w:r>
            <w:r>
              <w:rPr>
                <w:rFonts w:ascii="Times New Roman" w:hAnsi="Times New Roman"/>
              </w:rPr>
              <w:t xml:space="preserve">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  <w:tr>
        <w:trPr>
          <w:trHeight w:hRule="atLeast" w:val="493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7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Ремонт оборудования распределительных устройств подстанций электрических сетей напряжением до 35 </w:t>
            </w:r>
            <w:r>
              <w:rPr>
                <w:rFonts w:ascii="Times New Roman" w:hAnsi="Times New Roman"/>
              </w:rPr>
              <w:t>кВ</w:t>
            </w:r>
            <w:r>
              <w:rPr>
                <w:rFonts w:ascii="Times New Roman" w:hAnsi="Times New Roman"/>
              </w:rPr>
              <w:t xml:space="preserve"> включительно</w:t>
            </w:r>
          </w:p>
        </w:tc>
      </w:tr>
    </w:tbl>
    <w:p w14:paraId="71030000">
      <w:pPr>
        <w:rPr>
          <w:rFonts w:ascii="Times New Roman" w:hAnsi="Times New Roman"/>
          <w:b w:val="1"/>
          <w:i w:val="1"/>
          <w:sz w:val="24"/>
        </w:rPr>
      </w:pPr>
    </w:p>
    <w:p w14:paraId="72030000">
      <w:pPr>
        <w:rPr>
          <w:rFonts w:ascii="Times New Roman" w:hAnsi="Times New Roman"/>
          <w:b w:val="1"/>
          <w:i w:val="1"/>
          <w:sz w:val="24"/>
        </w:rPr>
      </w:pPr>
    </w:p>
    <w:p w14:paraId="73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7403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наличии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7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</w:t>
            </w:r>
            <w:r>
              <w:rPr>
                <w:rFonts w:ascii="Times New Roman" w:hAnsi="Times New Roman"/>
              </w:rPr>
              <w:t>омпетенции</w:t>
            </w:r>
          </w:p>
        </w:tc>
        <w:tc>
          <w:tcPr>
            <w:tcW w:type="dxa" w:w="6103"/>
            <w:gridSpan w:val="2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ПС </w:t>
            </w:r>
            <w:r>
              <w:rPr>
                <w:rFonts w:ascii="Times New Roman" w:hAnsi="Times New Roman"/>
                <w:i w:val="1"/>
              </w:rPr>
              <w:t>код и Наименование</w:t>
            </w:r>
          </w:p>
        </w:tc>
        <w:tc>
          <w:tcPr>
            <w:tcW w:type="dxa" w:w="6663"/>
            <w:gridSpan w:val="2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7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7D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7E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7F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80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8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…</w:t>
            </w:r>
          </w:p>
        </w:tc>
        <w:tc>
          <w:tcPr>
            <w:tcW w:type="dxa" w:w="2985"/>
          </w:tcPr>
          <w:p w14:paraId="82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118"/>
          </w:tcPr>
          <w:p w14:paraId="8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261"/>
          </w:tcPr>
          <w:p w14:paraId="84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</w:tcPr>
          <w:p w14:paraId="85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86030000">
      <w:pPr>
        <w:rPr>
          <w:rFonts w:ascii="Times New Roman" w:hAnsi="Times New Roman"/>
          <w:b w:val="1"/>
          <w:i w:val="1"/>
          <w:sz w:val="24"/>
        </w:rPr>
      </w:pPr>
    </w:p>
    <w:p w14:paraId="87030000">
      <w:pPr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При отсутствии ПС</w:t>
      </w:r>
    </w:p>
    <w:tbl>
      <w:tblPr>
        <w:tblStyle w:val="Style_12"/>
        <w:tblW w:type="auto" w:w="0"/>
        <w:tblLayout w:type="fixed"/>
      </w:tblPr>
      <w:tblGrid>
        <w:gridCol w:w="1830"/>
        <w:gridCol w:w="2985"/>
        <w:gridCol w:w="3118"/>
        <w:gridCol w:w="3261"/>
        <w:gridCol w:w="3402"/>
      </w:tblGrid>
      <w:tr>
        <w:tc>
          <w:tcPr>
            <w:tcW w:type="dxa" w:w="1830"/>
            <w:vMerge w:val="restart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Дополнительные квалификации, к</w:t>
            </w:r>
            <w:r>
              <w:rPr>
                <w:rFonts w:ascii="Times New Roman" w:hAnsi="Times New Roman"/>
              </w:rPr>
              <w:t>омпетенции</w:t>
            </w:r>
          </w:p>
        </w:tc>
        <w:tc>
          <w:tcPr>
            <w:tcW w:type="dxa" w:w="6103"/>
            <w:gridSpan w:val="2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</w:t>
            </w:r>
            <w:r>
              <w:rPr>
                <w:rFonts w:ascii="Times New Roman" w:hAnsi="Times New Roman"/>
              </w:rPr>
              <w:t xml:space="preserve">ЕКС, ЕТСК </w:t>
            </w:r>
            <w:r>
              <w:rPr>
                <w:rFonts w:ascii="Times New Roman" w:hAnsi="Times New Roman"/>
                <w:i w:val="1"/>
              </w:rPr>
              <w:t>или иным классификаторам</w:t>
            </w:r>
          </w:p>
        </w:tc>
        <w:tc>
          <w:tcPr>
            <w:tcW w:type="dxa" w:w="6663"/>
            <w:gridSpan w:val="2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830"/>
            <w:gridSpan w:val="1"/>
            <w:vMerge w:val="continue"/>
            <w:vAlign w:val="center"/>
          </w:tcPr>
          <w:p/>
        </w:tc>
        <w:tc>
          <w:tcPr>
            <w:tcW w:type="dxa" w:w="2985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3118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  <w:tc>
          <w:tcPr>
            <w:tcW w:type="dxa" w:w="3261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</w:tr>
      <w:tr>
        <w:tc>
          <w:tcPr>
            <w:tcW w:type="dxa" w:w="1830"/>
          </w:tcPr>
          <w:p w14:paraId="8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90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91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92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93030000">
            <w:pPr>
              <w:rPr>
                <w:rFonts w:ascii="Times New Roman" w:hAnsi="Times New Roman"/>
                <w:i w:val="1"/>
              </w:rPr>
            </w:pPr>
          </w:p>
        </w:tc>
      </w:tr>
      <w:tr>
        <w:tc>
          <w:tcPr>
            <w:tcW w:type="dxa" w:w="1830"/>
          </w:tcPr>
          <w:p w14:paraId="9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type="dxa" w:w="2985"/>
          </w:tcPr>
          <w:p w14:paraId="95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118"/>
          </w:tcPr>
          <w:p w14:paraId="9603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261"/>
          </w:tcPr>
          <w:p w14:paraId="9703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</w:tcPr>
          <w:p w14:paraId="98030000">
            <w:pPr>
              <w:rPr>
                <w:rFonts w:ascii="Times New Roman" w:hAnsi="Times New Roman"/>
                <w:i w:val="1"/>
              </w:rPr>
            </w:pPr>
          </w:p>
        </w:tc>
      </w:tr>
    </w:tbl>
    <w:p w14:paraId="99030000">
      <w:pPr>
        <w:pStyle w:val="Style_9"/>
      </w:pPr>
    </w:p>
    <w:p w14:paraId="9A030000">
      <w:pPr>
        <w:pStyle w:val="Style_9"/>
      </w:pPr>
    </w:p>
    <w:p w14:paraId="9B030000">
      <w:pPr>
        <w:pStyle w:val="Style_9"/>
      </w:pPr>
    </w:p>
    <w:p w14:paraId="9C030000">
      <w:pPr>
        <w:pStyle w:val="Style_9"/>
      </w:pPr>
    </w:p>
    <w:p w14:paraId="9D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7" w:name="_Hlk160017059"/>
      <w:bookmarkStart w:id="28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bookmarkEnd w:id="27"/>
      <w:r>
        <w:rPr>
          <w:rFonts w:ascii="Times New Roman" w:hAnsi="Times New Roman"/>
          <w:sz w:val="24"/>
        </w:rPr>
        <w:t xml:space="preserve">Матрица соответствия компетенций и составных частей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 П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13.01.07 Электромонтер по ремонту электросетей</w:t>
      </w:r>
    </w:p>
    <w:p w14:paraId="9E030000">
      <w:pPr>
        <w:pStyle w:val="Style_8"/>
        <w:spacing w:after="0" w:before="0"/>
        <w:ind/>
      </w:pPr>
      <w:bookmarkEnd w:id="26"/>
      <w:bookmarkEnd w:id="28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18"/>
        <w:gridCol w:w="1979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71"/>
        <w:gridCol w:w="371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48"/>
        <w:gridCol w:w="409"/>
        <w:gridCol w:w="409"/>
        <w:gridCol w:w="409"/>
        <w:gridCol w:w="409"/>
        <w:gridCol w:w="409"/>
      </w:tblGrid>
      <w:tr>
        <w:trPr>
          <w:trHeight w:hRule="atLeast" w:val="300"/>
        </w:trPr>
        <w:tc>
          <w:tcPr>
            <w:tcW w:type="dxa" w:w="10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19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1563"/>
            <w:gridSpan w:val="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0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694"/>
            <w:gridSpan w:val="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7869"/>
            <w:gridSpan w:val="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300"/>
        </w:trPr>
        <w:tc>
          <w:tcPr>
            <w:tcW w:type="dxa" w:w="10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9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1.5.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2.3.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2.4.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3.1.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3.2.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3.3.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3.4.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4.4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4.5</w:t>
            </w:r>
          </w:p>
        </w:tc>
      </w:tr>
      <w:tr>
        <w:trPr>
          <w:trHeight w:hRule="atLeast" w:val="300"/>
        </w:trPr>
        <w:tc>
          <w:tcPr>
            <w:tcW w:type="dxa" w:w="299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3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черчение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Электротехника 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Материаловедение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4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аппаратуры релейной защиты и автоматики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аппаратуры релейной защиты и автоматики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4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воздушных линий электропередачи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воздушных линий электропередачи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воздушных линий электропередачи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495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вторичной коммутации и связи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5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и монтаж кабельных линий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кабельных линий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УП.04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Учебная практика 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ПП.04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Отрасль 1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ПМ.ХХ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Наименование профессионального модуля 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6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МДК.ХХ.01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1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3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type="dxa" w:w="4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70000">
            <w:pPr>
              <w:rPr>
                <w:rFonts w:ascii="Calibri" w:hAnsi="Calibri"/>
                <w:color w:val="000000"/>
                <w:sz w:val="20"/>
              </w:rPr>
            </w:pPr>
            <w:r>
              <w:rPr>
                <w:rFonts w:ascii="Calibri" w:hAnsi="Calibri"/>
                <w:color w:val="000000"/>
                <w:sz w:val="20"/>
              </w:rPr>
              <w:t> </w:t>
            </w:r>
          </w:p>
        </w:tc>
      </w:tr>
    </w:tbl>
    <w:p w14:paraId="43070000">
      <w:bookmarkStart w:id="29" w:name="__RefHeading___17"/>
      <w:bookmarkEnd w:id="29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44070000">
      <w:bookmarkStart w:id="30" w:name="__RefHeading___18"/>
      <w:bookmarkEnd w:id="30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2"/>
      </w:r>
    </w:p>
    <w:p w14:paraId="4507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18"/>
        <w:gridCol w:w="4048"/>
        <w:gridCol w:w="1450"/>
        <w:gridCol w:w="1738"/>
        <w:gridCol w:w="1299"/>
        <w:gridCol w:w="1342"/>
        <w:gridCol w:w="1057"/>
        <w:gridCol w:w="1057"/>
        <w:gridCol w:w="1051"/>
      </w:tblGrid>
      <w:tr>
        <w:trPr>
          <w:trHeight w:hRule="atLeast" w:val="563"/>
        </w:trPr>
        <w:tc>
          <w:tcPr>
            <w:tcW w:type="dxa" w:w="15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40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31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31"/>
          </w:p>
        </w:tc>
        <w:tc>
          <w:tcPr>
            <w:tcW w:type="dxa" w:w="14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7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75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105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898"/>
        </w:trPr>
        <w:tc>
          <w:tcPr>
            <w:tcW w:type="dxa" w:w="15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0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4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7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32" w:name="RANGE!J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32"/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105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</w:tr>
      <w:tr>
        <w:trPr>
          <w:trHeight w:hRule="atLeast" w:val="344"/>
        </w:trPr>
        <w:tc>
          <w:tcPr>
            <w:tcW w:type="dxa" w:w="55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33" w:name="RANGE!F6"/>
            <w:r>
              <w:rPr>
                <w:rFonts w:ascii="Times New Roman" w:hAnsi="Times New Roman"/>
                <w:b w:val="1"/>
                <w:color w:val="000000"/>
              </w:rPr>
              <w:t>1152</w:t>
            </w:r>
            <w:bookmarkEnd w:id="33"/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858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792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324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36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104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черчение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Электротехника 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Материаловедение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972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754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324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456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Для квалификации «Электромонтер по ремонту аппаратуры релейной защиты и автоматики и электромонтер по ремонту воздушных линий электропередачи»</w:t>
            </w:r>
          </w:p>
        </w:tc>
      </w:tr>
      <w:tr>
        <w:trPr>
          <w:trHeight w:hRule="atLeast" w:val="645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422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7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7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воздушных линий электропередачи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воздушных линий электропередачи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4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37"/>
        </w:trPr>
        <w:tc>
          <w:tcPr>
            <w:tcW w:type="dxa" w:w="1456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Для квалификации «Электромонтер по ремонту аппаратуры релейной защиты и автоматики и электромонтер по ремонту вторичной коммутации и связи</w:t>
            </w:r>
          </w:p>
        </w:tc>
      </w:tr>
      <w:tr>
        <w:trPr>
          <w:trHeight w:hRule="atLeast" w:val="78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422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7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воздушных линий электропередачи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МДК.03.01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вторичной коммутации и связи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УП.03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ПП.03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59"/>
        </w:trPr>
        <w:tc>
          <w:tcPr>
            <w:tcW w:type="dxa" w:w="14560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Для квалификации «Электромонтер по ремонту аппаратуры релейной защиты и автоматики и электромонтер по ремонту и монтажу кабельных линий»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422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аппаратуры релейной защиты и автоматики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360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53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 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8000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Ремонт и монтаж кабельных линий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18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МДК.04.01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эксплуатация кабельных линий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288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270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УП.04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Учебная практика 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ПП.04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</w:tr>
      <w:tr>
        <w:trPr>
          <w:trHeight w:hRule="atLeast" w:val="792"/>
        </w:trPr>
        <w:tc>
          <w:tcPr>
            <w:tcW w:type="dxa" w:w="55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144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18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4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216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556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1476</w:t>
            </w:r>
          </w:p>
        </w:tc>
        <w:tc>
          <w:tcPr>
            <w:tcW w:type="dxa" w:w="1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1362</w:t>
            </w:r>
          </w:p>
        </w:tc>
        <w:tc>
          <w:tcPr>
            <w:tcW w:type="dxa" w:w="1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792</w:t>
            </w:r>
          </w:p>
        </w:tc>
        <w:tc>
          <w:tcPr>
            <w:tcW w:type="dxa" w:w="1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324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10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A6080000">
      <w:pPr>
        <w:rPr>
          <w:rFonts w:ascii="Times New Roman" w:hAnsi="Times New Roman"/>
          <w:sz w:val="24"/>
        </w:rPr>
      </w:pPr>
    </w:p>
    <w:p w14:paraId="A7080000">
      <w:bookmarkStart w:id="34" w:name="__RefHeading___19"/>
      <w:bookmarkEnd w:id="34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A8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38"/>
        <w:gridCol w:w="238"/>
        <w:gridCol w:w="238"/>
        <w:gridCol w:w="238"/>
        <w:gridCol w:w="244"/>
        <w:gridCol w:w="238"/>
        <w:gridCol w:w="238"/>
        <w:gridCol w:w="238"/>
        <w:gridCol w:w="241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74"/>
        <w:gridCol w:w="236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A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A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ВУП</w:t>
            </w:r>
          </w:p>
        </w:tc>
        <w:tc>
          <w:tcPr>
            <w:tcW w:type="dxa" w:w="1196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Сентябрь</w:t>
            </w:r>
          </w:p>
        </w:tc>
        <w:tc>
          <w:tcPr>
            <w:tcW w:type="dxa" w:w="955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Май</w:t>
            </w:r>
          </w:p>
        </w:tc>
        <w:tc>
          <w:tcPr>
            <w:tcW w:type="dxa" w:w="1321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Июнь</w:t>
            </w:r>
          </w:p>
        </w:tc>
        <w:tc>
          <w:tcPr>
            <w:tcW w:type="dxa" w:w="10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Июль</w:t>
            </w:r>
          </w:p>
        </w:tc>
        <w:tc>
          <w:tcPr>
            <w:tcW w:type="dxa" w:w="10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Август</w:t>
            </w:r>
          </w:p>
        </w:tc>
        <w:tc>
          <w:tcPr>
            <w:tcW w:type="dxa" w:w="2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Курсы</w:t>
            </w:r>
          </w:p>
        </w:tc>
        <w:tc>
          <w:tcPr>
            <w:tcW w:type="dxa" w:w="236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196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55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1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</w:p>
        </w:tc>
      </w:tr>
      <w:tr>
        <w:trPr>
          <w:trHeight w:hRule="atLeast" w:val="312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6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7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8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43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44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45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46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47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48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49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50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51</w:t>
            </w:r>
          </w:p>
        </w:tc>
        <w:tc>
          <w:tcPr>
            <w:tcW w:type="dxa" w:w="26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52</w:t>
            </w:r>
          </w:p>
        </w:tc>
        <w:tc>
          <w:tcPr>
            <w:tcW w:type="dxa" w:w="2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36"/>
            <w:vAlign w:val="center"/>
          </w:tcPr>
          <w:p w14:paraId="ED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E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F08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1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2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4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5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6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7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8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9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A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385"/>
            <w:gridSpan w:val="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4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sz w:val="14"/>
              </w:rPr>
            </w:pPr>
            <w:r>
              <w:rPr>
                <w:rFonts w:ascii="Times New Roman" w:hAnsi="Times New Roman"/>
                <w:b w:val="1"/>
                <w:sz w:val="14"/>
              </w:rPr>
              <w:t>1</w:t>
            </w:r>
          </w:p>
        </w:tc>
        <w:tc>
          <w:tcPr>
            <w:tcW w:type="dxa" w:w="236"/>
            <w:vAlign w:val="center"/>
          </w:tcPr>
          <w:p w14:paraId="1D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2"/>
              </w:rPr>
            </w:pPr>
            <w:r>
              <w:rPr>
                <w:rFonts w:ascii="Times New Roman" w:hAnsi="Times New Roman"/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3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9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385"/>
            <w:gridSpan w:val="9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4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36"/>
            <w:vAlign w:val="center"/>
          </w:tcPr>
          <w:p w14:paraId="46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7090000">
      <w:pPr>
        <w:ind w:firstLine="709" w:left="0"/>
        <w:jc w:val="both"/>
        <w:rPr>
          <w:rFonts w:ascii="Times New Roman" w:hAnsi="Times New Roman"/>
          <w:sz w:val="28"/>
          <w:highlight w:val="yellow"/>
        </w:rPr>
      </w:pPr>
    </w:p>
    <w:p w14:paraId="4809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</w:t>
      </w:r>
      <w:r>
        <w:rPr>
          <w:rFonts w:ascii="Times New Roman" w:hAnsi="Times New Roman"/>
          <w:sz w:val="20"/>
        </w:rPr>
        <w:t>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49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A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9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0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1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6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7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B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0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2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3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5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A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B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8090000">
      <w:pPr>
        <w:sectPr>
          <w:headerReference r:id="rId1" w:type="default"/>
          <w:headerReference r:id="rId7" w:type="first"/>
          <w:footerReference r:id="rId2" w:type="default"/>
          <w:pgSz w:h="11906" w:orient="landscape" w:w="16838"/>
          <w:pgMar w:bottom="850" w:footer="708" w:gutter="0" w:header="708" w:left="1134" w:right="1134" w:top="1701"/>
        </w:sectPr>
      </w:pPr>
    </w:p>
    <w:p w14:paraId="89090000">
      <w:bookmarkStart w:id="35" w:name="__RefHeading___20"/>
      <w:bookmarkEnd w:id="35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8A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>абочая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8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8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8D090000">
      <w:pPr>
        <w:rPr>
          <w:rFonts w:ascii="Times New Roman" w:hAnsi="Times New Roman"/>
        </w:rPr>
      </w:pPr>
    </w:p>
    <w:p w14:paraId="8E090000">
      <w:bookmarkStart w:id="36" w:name="__RefHeading___21"/>
      <w:bookmarkEnd w:id="36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8F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90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профессии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91090000">
      <w:pPr>
        <w:rPr>
          <w:rFonts w:ascii="Times New Roman" w:hAnsi="Times New Roman"/>
          <w:color w:val="000000"/>
          <w:sz w:val="24"/>
        </w:rPr>
      </w:pPr>
    </w:p>
    <w:p w14:paraId="92090000">
      <w:bookmarkStart w:id="37" w:name="__RefHeading___22"/>
      <w:bookmarkEnd w:id="37"/>
      <w:pPr>
        <w:pStyle w:val="Style_9"/>
        <w:spacing w:after="0" w:line="240" w:lineRule="auto"/>
        <w:ind/>
      </w:pPr>
      <w:r>
        <w:t>5.5. Практическая подготовка</w:t>
      </w:r>
    </w:p>
    <w:p w14:paraId="9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9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95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9609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97090000">
      <w:pPr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9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9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9A090000">
      <w:pPr>
        <w:pStyle w:val="Style_9"/>
        <w:spacing w:after="0" w:line="240" w:lineRule="auto"/>
        <w:ind/>
      </w:pPr>
    </w:p>
    <w:p w14:paraId="9B090000">
      <w:bookmarkStart w:id="38" w:name="__RefHeading___23"/>
      <w:bookmarkEnd w:id="38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9C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9D09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Государственная итоговая аттестация обучающихся проводится в следующей форме:</w:t>
      </w:r>
    </w:p>
    <w:p w14:paraId="9E09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в форме </w:t>
      </w:r>
      <w:bookmarkStart w:id="39" w:name="_Hlk156814783"/>
      <w:r>
        <w:rPr>
          <w:rFonts w:ascii="Times New Roman" w:hAnsi="Times New Roman"/>
          <w:color w:val="000000"/>
          <w:sz w:val="24"/>
          <w:highlight w:val="white"/>
        </w:rPr>
        <w:t>защиты выпускной квалификационной работы в виде демонстрационного экзамена</w:t>
      </w:r>
      <w:r>
        <w:rPr>
          <w:rFonts w:ascii="Times New Roman" w:hAnsi="Times New Roman"/>
          <w:sz w:val="24"/>
        </w:rPr>
        <w:t>.</w:t>
      </w:r>
      <w:bookmarkEnd w:id="39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9F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A0090000">
      <w:bookmarkStart w:id="40" w:name="__RefHeading___24"/>
      <w:bookmarkEnd w:id="40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A1090000"/>
    <w:p w14:paraId="A2090000">
      <w:bookmarkStart w:id="41" w:name="__RefHeading___25"/>
      <w:bookmarkEnd w:id="41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A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A4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A5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>римерный п</w:t>
      </w:r>
      <w:r>
        <w:rPr>
          <w:rFonts w:ascii="Times New Roman" w:hAnsi="Times New Roman"/>
          <w:sz w:val="24"/>
        </w:rPr>
        <w:t>еречень специальных помещений для проведения занятий всех видов, предусмотренных образовательной программой</w:t>
      </w:r>
    </w:p>
    <w:p w14:paraId="A6090000">
      <w:pPr>
        <w:ind w:firstLine="709" w:left="0"/>
        <w:contextualSpacing w:val="1"/>
        <w:rPr>
          <w:rFonts w:ascii="Times New Roman" w:hAnsi="Times New Roman"/>
          <w:sz w:val="24"/>
        </w:rPr>
      </w:pPr>
      <w:bookmarkStart w:id="42" w:name="_Hlk140579984"/>
      <w:r>
        <w:rPr>
          <w:rFonts w:ascii="Times New Roman" w:hAnsi="Times New Roman"/>
          <w:sz w:val="24"/>
        </w:rPr>
        <w:t>Кабинеты:</w:t>
      </w:r>
    </w:p>
    <w:p w14:paraId="A7090000">
      <w:pPr>
        <w:ind w:firstLine="709" w:left="0"/>
        <w:rPr>
          <w:rFonts w:ascii="Times New Roman" w:hAnsi="Times New Roman"/>
          <w:sz w:val="24"/>
        </w:rPr>
      </w:pPr>
      <w:bookmarkStart w:id="43" w:name="_Hlk162189967"/>
      <w:r>
        <w:rPr>
          <w:rFonts w:ascii="Times New Roman" w:hAnsi="Times New Roman"/>
          <w:sz w:val="24"/>
        </w:rPr>
        <w:t xml:space="preserve">Общепрофессиональных дисциплин и </w:t>
      </w:r>
      <w:r>
        <w:rPr>
          <w:rFonts w:ascii="Times New Roman" w:hAnsi="Times New Roman"/>
          <w:sz w:val="24"/>
        </w:rPr>
        <w:t>профессиональных модулей</w:t>
      </w:r>
      <w:r>
        <w:rPr>
          <w:rFonts w:ascii="Times New Roman" w:hAnsi="Times New Roman"/>
          <w:sz w:val="24"/>
        </w:rPr>
        <w:t>;</w:t>
      </w:r>
    </w:p>
    <w:p w14:paraId="A8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A909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амостоятельной и воспитательной работы.</w:t>
      </w:r>
      <w:bookmarkEnd w:id="43"/>
    </w:p>
    <w:p w14:paraId="AA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B090000">
      <w:pPr>
        <w:ind w:firstLine="709" w:left="0"/>
        <w:rPr>
          <w:rFonts w:ascii="Times New Roman" w:hAnsi="Times New Roman"/>
          <w:b w:val="1"/>
          <w:sz w:val="24"/>
        </w:rPr>
      </w:pPr>
      <w:bookmarkStart w:id="44" w:name="_Hlk162189987"/>
      <w:bookmarkEnd w:id="42"/>
      <w:r>
        <w:rPr>
          <w:rFonts w:ascii="Times New Roman" w:hAnsi="Times New Roman"/>
          <w:b w:val="1"/>
          <w:sz w:val="24"/>
        </w:rPr>
        <w:t>Мастерские/зоны по видам рабо</w:t>
      </w:r>
      <w:r>
        <w:rPr>
          <w:rFonts w:ascii="Times New Roman" w:hAnsi="Times New Roman"/>
          <w:b w:val="1"/>
          <w:sz w:val="24"/>
        </w:rPr>
        <w:t>т:</w:t>
      </w:r>
      <w:bookmarkEnd w:id="44"/>
    </w:p>
    <w:p w14:paraId="AC090000">
      <w:pPr>
        <w:tabs>
          <w:tab w:leader="none" w:pos="993" w:val="left"/>
        </w:tabs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Эксплуатация кабельных линий электропередачи</w:t>
      </w:r>
      <w:r>
        <w:rPr>
          <w:rFonts w:ascii="Times New Roman" w:hAnsi="Times New Roman"/>
          <w:sz w:val="24"/>
        </w:rPr>
        <w:t>;</w:t>
      </w:r>
    </w:p>
    <w:p w14:paraId="AD090000">
      <w:pPr>
        <w:tabs>
          <w:tab w:leader="none" w:pos="993" w:val="left"/>
        </w:tabs>
        <w:ind w:firstLine="0" w:left="709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Обслуживание и ремонт оборудования релейной защиты и автоматики</w:t>
      </w:r>
      <w:r>
        <w:rPr>
          <w:rFonts w:ascii="Times New Roman" w:hAnsi="Times New Roman"/>
          <w:sz w:val="24"/>
        </w:rPr>
        <w:t>.</w:t>
      </w:r>
    </w:p>
    <w:p w14:paraId="AE090000">
      <w:pPr>
        <w:ind w:firstLine="709" w:left="0"/>
        <w:jc w:val="both"/>
        <w:rPr>
          <w:rFonts w:ascii="Times New Roman" w:hAnsi="Times New Roman"/>
          <w:sz w:val="24"/>
          <w:highlight w:val="magenta"/>
        </w:rPr>
      </w:pPr>
    </w:p>
    <w:p w14:paraId="AF09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4"/>
      </w:r>
    </w:p>
    <w:p w14:paraId="B0090000">
      <w:pPr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B1090000">
      <w:pPr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Залы:</w:t>
      </w:r>
    </w:p>
    <w:p w14:paraId="B2090000">
      <w:pPr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B3090000">
      <w:pPr>
        <w:numPr>
          <w:ilvl w:val="0"/>
          <w:numId w:val="3"/>
        </w:num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B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ОП СПО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перечень материально-технического обеспечения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еречень необходимого комплекта лицензионного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B5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6090000">
      <w:bookmarkStart w:id="45" w:name="__RefHeading___26"/>
      <w:bookmarkEnd w:id="45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B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B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B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BA090000">
      <w:bookmarkStart w:id="46" w:name="__RefHeading___27"/>
      <w:bookmarkEnd w:id="46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B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BC090000">
      <w:bookmarkStart w:id="47" w:name="__RefHeading___28"/>
      <w:bookmarkEnd w:id="47"/>
      <w:pPr>
        <w:pStyle w:val="Style_9"/>
        <w:spacing w:after="0" w:line="240" w:lineRule="auto"/>
        <w:ind w:firstLine="0" w:left="0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20 Электроэнергетика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BD090000">
      <w:bookmarkStart w:id="48" w:name="__RefHeading___29"/>
      <w:bookmarkEnd w:id="48"/>
      <w:pPr>
        <w:pStyle w:val="Style_9"/>
        <w:spacing w:after="0" w:line="240" w:lineRule="auto"/>
        <w:ind w:firstLine="0" w:left="0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20 Электроэнергетика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BE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BF090000">
      <w:pPr>
        <w:pStyle w:val="Style_11"/>
        <w:ind/>
        <w:jc w:val="both"/>
        <w:rPr>
          <w:b w:val="1"/>
        </w:rPr>
      </w:pPr>
    </w:p>
    <w:p w14:paraId="C0090000">
      <w:bookmarkStart w:id="49" w:name="__RefHeading___30"/>
      <w:bookmarkEnd w:id="49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C109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</w:t>
      </w:r>
      <w:r>
        <w:t>подготовки квалифицированных рабочих, служащих</w:t>
      </w:r>
      <w:r>
        <w:t>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C2090000">
      <w:pPr>
        <w:pStyle w:val="Style_11"/>
        <w:ind w:firstLine="709" w:left="0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C3090000">
      <w:pPr>
        <w:pStyle w:val="Style_11"/>
        <w:ind w:firstLine="709" w:left="0"/>
        <w:jc w:val="both"/>
      </w:pPr>
    </w:p>
    <w:p w14:paraId="C4090000">
      <w:pPr>
        <w:pStyle w:val="Style_11"/>
        <w:ind w:firstLine="709" w:left="0"/>
        <w:jc w:val="both"/>
      </w:pPr>
      <w:r>
        <w:t>Федерации от 7 мая 2012 г. № 597 «О мероприятиях по реализации государственной социальной политики».</w:t>
      </w:r>
    </w:p>
    <w:p w14:paraId="C509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3" w:type="default"/>
      <w:headerReference r:id="rId3" w:type="first"/>
      <w:footerReference r:id="rId14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C6090000">
      <w:pPr>
        <w:pStyle w:val="Style_173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C7090000">
      <w:pPr>
        <w:pStyle w:val="Style_173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C8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>Форму календарного учебного графика (КУГ)</w:t>
      </w:r>
      <w:r>
        <w:rPr>
          <w:rFonts w:ascii="Times New Roman" w:hAnsi="Times New Roman"/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4">
    <w:p w14:paraId="C9090000">
      <w:pPr>
        <w:pStyle w:val="Style_173"/>
        <w:ind/>
        <w:jc w:val="both"/>
      </w:pPr>
      <w:r>
        <w:rPr>
          <w:vertAlign w:val="superscript"/>
        </w:rPr>
        <w:footnoteRef/>
      </w:r>
      <w:r>
        <w:rPr>
          <w:highlight w:val="white"/>
        </w:rPr>
        <w:t xml:space="preserve"> </w:t>
      </w:r>
      <w:r>
        <w:rPr>
          <w:highlight w:val="white"/>
        </w:rPr>
        <w:t>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s_1"/>
    <w:basedOn w:val="Style_15"/>
    <w:link w:val="Style_16_ch"/>
    <w:pPr>
      <w:spacing w:afterAutospacing="on" w:beforeAutospacing="on"/>
      <w:ind/>
    </w:pPr>
    <w:rPr>
      <w:rFonts w:ascii="Times New Roman" w:hAnsi="Times New Roman"/>
      <w:sz w:val="24"/>
    </w:rPr>
  </w:style>
  <w:style w:styleId="Style_16_ch" w:type="character">
    <w:name w:val="s_1"/>
    <w:basedOn w:val="Style_15_ch"/>
    <w:link w:val="Style_16"/>
    <w:rPr>
      <w:rFonts w:ascii="Times New Roman" w:hAnsi="Times New Roman"/>
      <w:sz w:val="24"/>
    </w:rPr>
  </w:style>
  <w:style w:styleId="Style_17" w:type="paragraph">
    <w:name w:val="xl110"/>
    <w:basedOn w:val="Style_15"/>
    <w:link w:val="Style_1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_ch" w:type="character">
    <w:name w:val="xl110"/>
    <w:basedOn w:val="Style_15_ch"/>
    <w:link w:val="Style_17"/>
    <w:rPr>
      <w:rFonts w:ascii="Times New Roman" w:hAnsi="Times New Roman"/>
      <w:b w:val="1"/>
      <w:i w:val="1"/>
      <w:color w:val="000000"/>
      <w:sz w:val="16"/>
    </w:rPr>
  </w:style>
  <w:style w:styleId="Style_18" w:type="paragraph">
    <w:name w:val="Основной текст (2)"/>
    <w:basedOn w:val="Style_15"/>
    <w:link w:val="Style_18_ch"/>
    <w:pPr>
      <w:widowControl w:val="0"/>
      <w:spacing w:before="360" w:line="240" w:lineRule="atLeast"/>
      <w:ind/>
      <w:jc w:val="both"/>
    </w:pPr>
    <w:rPr>
      <w:sz w:val="28"/>
    </w:rPr>
  </w:style>
  <w:style w:styleId="Style_18_ch" w:type="character">
    <w:name w:val="Основной текст (2)"/>
    <w:basedOn w:val="Style_15_ch"/>
    <w:link w:val="Style_18"/>
    <w:rPr>
      <w:sz w:val="28"/>
    </w:rPr>
  </w:style>
  <w:style w:styleId="Style_19" w:type="paragraph">
    <w:name w:val="Информация об изменениях"/>
    <w:basedOn w:val="Style_20"/>
    <w:next w:val="Style_15"/>
    <w:link w:val="Style_19_ch"/>
    <w:pPr>
      <w:spacing w:before="180"/>
      <w:ind w:firstLine="0" w:left="360" w:right="360"/>
    </w:pPr>
  </w:style>
  <w:style w:styleId="Style_19_ch" w:type="character">
    <w:name w:val="Информация об изменениях"/>
    <w:basedOn w:val="Style_20_ch"/>
    <w:link w:val="Style_19"/>
  </w:style>
  <w:style w:styleId="Style_21" w:type="paragraph">
    <w:name w:val="Основной текст (2) + 12 pt"/>
    <w:link w:val="Style_21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_ch" w:type="character">
    <w:name w:val="Основной текст (2) + 12 pt"/>
    <w:link w:val="Style_21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2" w:type="paragraph">
    <w:name w:val="Подзаголовок для информации об изменениях"/>
    <w:basedOn w:val="Style_20"/>
    <w:next w:val="Style_15"/>
    <w:link w:val="Style_22_ch"/>
    <w:rPr>
      <w:b w:val="1"/>
    </w:rPr>
  </w:style>
  <w:style w:styleId="Style_22_ch" w:type="character">
    <w:name w:val="Подзаголовок для информации об изменениях"/>
    <w:basedOn w:val="Style_20_ch"/>
    <w:link w:val="Style_22"/>
    <w:rPr>
      <w:b w:val="1"/>
    </w:rPr>
  </w:style>
  <w:style w:styleId="Style_23" w:type="paragraph">
    <w:name w:val="Цветовое выделение"/>
    <w:link w:val="Style_23_ch"/>
    <w:rPr>
      <w:b w:val="1"/>
      <w:color w:val="26282F"/>
    </w:rPr>
  </w:style>
  <w:style w:styleId="Style_23_ch" w:type="character">
    <w:name w:val="Цветовое выделение"/>
    <w:link w:val="Style_23"/>
    <w:rPr>
      <w:b w:val="1"/>
      <w:color w:val="26282F"/>
    </w:rPr>
  </w:style>
  <w:style w:styleId="Style_24" w:type="paragraph">
    <w:name w:val="Найденные слова"/>
    <w:link w:val="Style_24_ch"/>
    <w:rPr>
      <w:b w:val="1"/>
      <w:color w:val="26282F"/>
      <w:shd w:fill="FFF580" w:val="clear"/>
    </w:rPr>
  </w:style>
  <w:style w:styleId="Style_24_ch" w:type="character">
    <w:name w:val="Найденные слова"/>
    <w:link w:val="Style_24"/>
    <w:rPr>
      <w:b w:val="1"/>
      <w:color w:val="26282F"/>
      <w:shd w:fill="FFF580" w:val="clear"/>
    </w:rPr>
  </w:style>
  <w:style w:styleId="Style_25" w:type="paragraph">
    <w:name w:val="xl154"/>
    <w:basedOn w:val="Style_15"/>
    <w:link w:val="Style_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_ch" w:type="character">
    <w:name w:val="xl154"/>
    <w:basedOn w:val="Style_15_ch"/>
    <w:link w:val="Style_25"/>
    <w:rPr>
      <w:rFonts w:ascii="Times New Roman" w:hAnsi="Times New Roman"/>
      <w:i w:val="1"/>
      <w:sz w:val="14"/>
    </w:rPr>
  </w:style>
  <w:style w:styleId="Style_26" w:type="paragraph">
    <w:name w:val="Активная гипертекстовая ссылка"/>
    <w:link w:val="Style_26_ch"/>
    <w:rPr>
      <w:b w:val="1"/>
      <w:color w:val="106BBE"/>
      <w:u w:val="single"/>
    </w:rPr>
  </w:style>
  <w:style w:styleId="Style_26_ch" w:type="character">
    <w:name w:val="Активная гипертекстовая ссылка"/>
    <w:link w:val="Style_26"/>
    <w:rPr>
      <w:b w:val="1"/>
      <w:color w:val="106BBE"/>
      <w:u w:val="single"/>
    </w:rPr>
  </w:style>
  <w:style w:styleId="Style_27" w:type="paragraph">
    <w:name w:val="xl85"/>
    <w:basedOn w:val="Style_15"/>
    <w:link w:val="Style_27_ch"/>
    <w:pPr>
      <w:spacing w:afterAutospacing="on" w:beforeAutospacing="on"/>
      <w:ind/>
    </w:pPr>
    <w:rPr>
      <w:rFonts w:ascii="Times New Roman" w:hAnsi="Times New Roman"/>
      <w:sz w:val="14"/>
    </w:rPr>
  </w:style>
  <w:style w:styleId="Style_27_ch" w:type="character">
    <w:name w:val="xl85"/>
    <w:basedOn w:val="Style_15_ch"/>
    <w:link w:val="Style_27"/>
    <w:rPr>
      <w:rFonts w:ascii="Times New Roman" w:hAnsi="Times New Roman"/>
      <w:sz w:val="14"/>
    </w:rPr>
  </w:style>
  <w:style w:styleId="Style_28" w:type="paragraph">
    <w:name w:val="toc 4"/>
    <w:basedOn w:val="Style_15"/>
    <w:next w:val="Style_15"/>
    <w:link w:val="Style_28_ch"/>
    <w:uiPriority w:val="39"/>
    <w:pPr>
      <w:ind w:firstLine="0" w:left="720"/>
    </w:pPr>
    <w:rPr>
      <w:rFonts w:ascii="Calibri" w:hAnsi="Calibri"/>
      <w:sz w:val="20"/>
    </w:rPr>
  </w:style>
  <w:style w:styleId="Style_28_ch" w:type="character">
    <w:name w:val="toc 4"/>
    <w:basedOn w:val="Style_15_ch"/>
    <w:link w:val="Style_28"/>
    <w:rPr>
      <w:rFonts w:ascii="Calibri" w:hAnsi="Calibri"/>
      <w:sz w:val="20"/>
    </w:rPr>
  </w:style>
  <w:style w:styleId="Style_29" w:type="paragraph">
    <w:name w:val="xl178"/>
    <w:basedOn w:val="Style_15"/>
    <w:link w:val="Style_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_ch" w:type="character">
    <w:name w:val="xl178"/>
    <w:basedOn w:val="Style_15_ch"/>
    <w:link w:val="Style_29"/>
    <w:rPr>
      <w:rFonts w:ascii="Times New Roman" w:hAnsi="Times New Roman"/>
      <w:sz w:val="14"/>
    </w:rPr>
  </w:style>
  <w:style w:styleId="Style_30" w:type="paragraph">
    <w:name w:val="Технический комментарий"/>
    <w:basedOn w:val="Style_15"/>
    <w:next w:val="Style_15"/>
    <w:link w:val="Style_3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30_ch" w:type="character">
    <w:name w:val="Технический комментарий"/>
    <w:basedOn w:val="Style_15_ch"/>
    <w:link w:val="Style_30"/>
    <w:rPr>
      <w:rFonts w:ascii="Times New Roman" w:hAnsi="Times New Roman"/>
      <w:color w:val="463F31"/>
      <w:sz w:val="24"/>
    </w:rPr>
  </w:style>
  <w:style w:styleId="Style_31" w:type="paragraph">
    <w:name w:val="Emphasis"/>
    <w:link w:val="Style_31_ch"/>
    <w:rPr>
      <w:rFonts w:ascii="Times New Roman" w:hAnsi="Times New Roman"/>
      <w:i w:val="1"/>
    </w:rPr>
  </w:style>
  <w:style w:styleId="Style_31_ch" w:type="character">
    <w:name w:val="Emphasis"/>
    <w:link w:val="Style_31"/>
    <w:rPr>
      <w:rFonts w:ascii="Times New Roman" w:hAnsi="Times New Roman"/>
      <w:i w:val="1"/>
    </w:rPr>
  </w:style>
  <w:style w:styleId="Style_32" w:type="paragraph">
    <w:name w:val="toc 6"/>
    <w:basedOn w:val="Style_15"/>
    <w:next w:val="Style_15"/>
    <w:link w:val="Style_32_ch"/>
    <w:uiPriority w:val="39"/>
    <w:pPr>
      <w:ind w:firstLine="0" w:left="1200"/>
    </w:pPr>
    <w:rPr>
      <w:rFonts w:ascii="Calibri" w:hAnsi="Calibri"/>
      <w:sz w:val="20"/>
    </w:rPr>
  </w:style>
  <w:style w:styleId="Style_32_ch" w:type="character">
    <w:name w:val="toc 6"/>
    <w:basedOn w:val="Style_15_ch"/>
    <w:link w:val="Style_32"/>
    <w:rPr>
      <w:rFonts w:ascii="Calibri" w:hAnsi="Calibri"/>
      <w:sz w:val="20"/>
    </w:rPr>
  </w:style>
  <w:style w:styleId="Style_33" w:type="paragraph">
    <w:name w:val="xl148"/>
    <w:basedOn w:val="Style_15"/>
    <w:link w:val="Style_3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3_ch" w:type="character">
    <w:name w:val="xl148"/>
    <w:basedOn w:val="Style_15_ch"/>
    <w:link w:val="Style_33"/>
    <w:rPr>
      <w:rFonts w:ascii="Times New Roman" w:hAnsi="Times New Roman"/>
      <w:b w:val="1"/>
      <w:sz w:val="16"/>
    </w:rPr>
  </w:style>
  <w:style w:styleId="Style_34" w:type="paragraph">
    <w:name w:val="Оглавление"/>
    <w:basedOn w:val="Style_35"/>
    <w:next w:val="Style_15"/>
    <w:link w:val="Style_34_ch"/>
    <w:pPr>
      <w:ind w:firstLine="0" w:left="140"/>
    </w:pPr>
  </w:style>
  <w:style w:styleId="Style_34_ch" w:type="character">
    <w:name w:val="Оглавление"/>
    <w:basedOn w:val="Style_35_ch"/>
    <w:link w:val="Style_34"/>
  </w:style>
  <w:style w:styleId="Style_36" w:type="paragraph">
    <w:name w:val="toc 7"/>
    <w:basedOn w:val="Style_15"/>
    <w:next w:val="Style_15"/>
    <w:link w:val="Style_36_ch"/>
    <w:uiPriority w:val="39"/>
    <w:pPr>
      <w:ind w:firstLine="0" w:left="1440"/>
    </w:pPr>
    <w:rPr>
      <w:rFonts w:ascii="Calibri" w:hAnsi="Calibri"/>
      <w:sz w:val="20"/>
    </w:rPr>
  </w:style>
  <w:style w:styleId="Style_36_ch" w:type="character">
    <w:name w:val="toc 7"/>
    <w:basedOn w:val="Style_15_ch"/>
    <w:link w:val="Style_36"/>
    <w:rPr>
      <w:rFonts w:ascii="Calibri" w:hAnsi="Calibri"/>
      <w:sz w:val="20"/>
    </w:rPr>
  </w:style>
  <w:style w:styleId="Style_37" w:type="paragraph">
    <w:name w:val="xl138"/>
    <w:basedOn w:val="Style_15"/>
    <w:link w:val="Style_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7_ch" w:type="character">
    <w:name w:val="xl138"/>
    <w:basedOn w:val="Style_15_ch"/>
    <w:link w:val="Style_37"/>
    <w:rPr>
      <w:rFonts w:ascii="Times New Roman" w:hAnsi="Times New Roman"/>
      <w:b w:val="1"/>
      <w:color w:val="000000"/>
      <w:sz w:val="16"/>
    </w:rPr>
  </w:style>
  <w:style w:styleId="Style_38" w:type="paragraph">
    <w:name w:val="Footnote Text Char"/>
    <w:link w:val="Style_38_ch"/>
    <w:rPr>
      <w:rFonts w:ascii="Times New Roman" w:hAnsi="Times New Roman"/>
      <w:sz w:val="20"/>
    </w:rPr>
  </w:style>
  <w:style w:styleId="Style_38_ch" w:type="character">
    <w:name w:val="Footnote Text Char"/>
    <w:link w:val="Style_38"/>
    <w:rPr>
      <w:rFonts w:ascii="Times New Roman" w:hAnsi="Times New Roman"/>
      <w:sz w:val="20"/>
    </w:rPr>
  </w:style>
  <w:style w:styleId="Style_39" w:type="paragraph">
    <w:name w:val="xl155"/>
    <w:basedOn w:val="Style_15"/>
    <w:link w:val="Style_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9_ch" w:type="character">
    <w:name w:val="xl155"/>
    <w:basedOn w:val="Style_15_ch"/>
    <w:link w:val="Style_39"/>
    <w:rPr>
      <w:rFonts w:ascii="Times New Roman" w:hAnsi="Times New Roman"/>
      <w:i w:val="1"/>
      <w:sz w:val="14"/>
    </w:rPr>
  </w:style>
  <w:style w:styleId="Style_40" w:type="paragraph">
    <w:name w:val="Текст (справка)"/>
    <w:basedOn w:val="Style_15"/>
    <w:next w:val="Style_15"/>
    <w:link w:val="Style_4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40_ch" w:type="character">
    <w:name w:val="Текст (справка)"/>
    <w:basedOn w:val="Style_15_ch"/>
    <w:link w:val="Style_40"/>
    <w:rPr>
      <w:rFonts w:ascii="Times New Roman" w:hAnsi="Times New Roman"/>
      <w:sz w:val="24"/>
    </w:rPr>
  </w:style>
  <w:style w:styleId="Style_41" w:type="paragraph">
    <w:name w:val="Утратил силу"/>
    <w:link w:val="Style_41_ch"/>
    <w:rPr>
      <w:b w:val="1"/>
      <w:strike w:val="1"/>
      <w:color w:val="666600"/>
    </w:rPr>
  </w:style>
  <w:style w:styleId="Style_41_ch" w:type="character">
    <w:name w:val="Утратил силу"/>
    <w:link w:val="Style_41"/>
    <w:rPr>
      <w:b w:val="1"/>
      <w:strike w:val="1"/>
      <w:color w:val="666600"/>
    </w:rPr>
  </w:style>
  <w:style w:styleId="Style_42" w:type="paragraph">
    <w:name w:val="xl65"/>
    <w:basedOn w:val="Style_15"/>
    <w:link w:val="Style_42_ch"/>
    <w:pPr>
      <w:spacing w:afterAutospacing="on" w:beforeAutospacing="on"/>
      <w:ind/>
    </w:pPr>
    <w:rPr>
      <w:rFonts w:ascii="Times New Roman" w:hAnsi="Times New Roman"/>
      <w:sz w:val="14"/>
    </w:rPr>
  </w:style>
  <w:style w:styleId="Style_42_ch" w:type="character">
    <w:name w:val="xl65"/>
    <w:basedOn w:val="Style_15_ch"/>
    <w:link w:val="Style_42"/>
    <w:rPr>
      <w:rFonts w:ascii="Times New Roman" w:hAnsi="Times New Roman"/>
      <w:sz w:val="14"/>
    </w:rPr>
  </w:style>
  <w:style w:styleId="Style_43" w:type="paragraph">
    <w:name w:val="Продолжение ссылки"/>
    <w:link w:val="Style_43_ch"/>
  </w:style>
  <w:style w:styleId="Style_43_ch" w:type="character">
    <w:name w:val="Продолжение ссылки"/>
    <w:link w:val="Style_43"/>
  </w:style>
  <w:style w:styleId="Style_44" w:type="paragraph">
    <w:name w:val="FollowedHyperlink"/>
    <w:basedOn w:val="Style_45"/>
    <w:link w:val="Style_44_ch"/>
    <w:rPr>
      <w:color w:themeColor="followedHyperlink" w:val="954F72"/>
      <w:u w:val="single"/>
    </w:rPr>
  </w:style>
  <w:style w:styleId="Style_44_ch" w:type="character">
    <w:name w:val="FollowedHyperlink"/>
    <w:basedOn w:val="Style_45_ch"/>
    <w:link w:val="Style_44"/>
    <w:rPr>
      <w:color w:themeColor="followedHyperlink" w:val="954F72"/>
      <w:u w:val="single"/>
    </w:rPr>
  </w:style>
  <w:style w:styleId="Style_46" w:type="paragraph">
    <w:name w:val="xl80"/>
    <w:basedOn w:val="Style_15"/>
    <w:link w:val="Style_46_ch"/>
    <w:pPr>
      <w:spacing w:afterAutospacing="on" w:beforeAutospacing="on"/>
      <w:ind/>
    </w:pPr>
    <w:rPr>
      <w:rFonts w:ascii="Times New Roman" w:hAnsi="Times New Roman"/>
      <w:sz w:val="24"/>
    </w:rPr>
  </w:style>
  <w:style w:styleId="Style_46_ch" w:type="character">
    <w:name w:val="xl80"/>
    <w:basedOn w:val="Style_15_ch"/>
    <w:link w:val="Style_46"/>
    <w:rPr>
      <w:rFonts w:ascii="Times New Roman" w:hAnsi="Times New Roman"/>
      <w:sz w:val="24"/>
    </w:rPr>
  </w:style>
  <w:style w:styleId="Style_47" w:type="paragraph">
    <w:name w:val="xl67"/>
    <w:basedOn w:val="Style_15"/>
    <w:link w:val="Style_4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47_ch" w:type="character">
    <w:name w:val="xl67"/>
    <w:basedOn w:val="Style_15_ch"/>
    <w:link w:val="Style_47"/>
    <w:rPr>
      <w:rFonts w:ascii="Times New Roman" w:hAnsi="Times New Roman"/>
      <w:color w:val="000000"/>
      <w:sz w:val="16"/>
    </w:rPr>
  </w:style>
  <w:style w:styleId="Style_48" w:type="paragraph">
    <w:name w:val="Напишите нам"/>
    <w:basedOn w:val="Style_15"/>
    <w:next w:val="Style_15"/>
    <w:link w:val="Style_4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48_ch" w:type="character">
    <w:name w:val="Напишите нам"/>
    <w:basedOn w:val="Style_15_ch"/>
    <w:link w:val="Style_48"/>
    <w:rPr>
      <w:rFonts w:ascii="Times New Roman" w:hAnsi="Times New Roman"/>
      <w:sz w:val="20"/>
    </w:rPr>
  </w:style>
  <w:style w:styleId="Style_49" w:type="paragraph">
    <w:name w:val="xl179"/>
    <w:basedOn w:val="Style_15"/>
    <w:link w:val="Style_4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9_ch" w:type="character">
    <w:name w:val="xl179"/>
    <w:basedOn w:val="Style_15_ch"/>
    <w:link w:val="Style_49"/>
    <w:rPr>
      <w:rFonts w:ascii="Times New Roman" w:hAnsi="Times New Roman"/>
      <w:sz w:val="14"/>
    </w:rPr>
  </w:style>
  <w:style w:styleId="Style_50" w:type="paragraph">
    <w:name w:val="Нижний колонтитул Знак1"/>
    <w:basedOn w:val="Style_45"/>
    <w:link w:val="Style_50_ch"/>
    <w:rPr>
      <w:rFonts w:ascii="Calibri" w:hAnsi="Calibri"/>
    </w:rPr>
  </w:style>
  <w:style w:styleId="Style_50_ch" w:type="character">
    <w:name w:val="Нижний колонтитул Знак1"/>
    <w:basedOn w:val="Style_45_ch"/>
    <w:link w:val="Style_50"/>
    <w:rPr>
      <w:rFonts w:ascii="Calibri" w:hAnsi="Calibri"/>
    </w:rPr>
  </w:style>
  <w:style w:styleId="Style_51" w:type="paragraph">
    <w:name w:val="annotation text"/>
    <w:basedOn w:val="Style_15"/>
    <w:link w:val="Style_51_ch"/>
    <w:rPr>
      <w:sz w:val="20"/>
    </w:rPr>
  </w:style>
  <w:style w:styleId="Style_51_ch" w:type="character">
    <w:name w:val="annotation text"/>
    <w:basedOn w:val="Style_15_ch"/>
    <w:link w:val="Style_51"/>
    <w:rPr>
      <w:sz w:val="20"/>
    </w:rPr>
  </w:style>
  <w:style w:styleId="Style_52" w:type="paragraph">
    <w:name w:val="Основное меню (преемственное)"/>
    <w:basedOn w:val="Style_15"/>
    <w:next w:val="Style_15"/>
    <w:link w:val="Style_52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2_ch" w:type="character">
    <w:name w:val="Основное меню (преемственное)"/>
    <w:basedOn w:val="Style_15_ch"/>
    <w:link w:val="Style_52"/>
    <w:rPr>
      <w:rFonts w:ascii="Verdana" w:hAnsi="Verdana"/>
    </w:rPr>
  </w:style>
  <w:style w:styleId="Style_53" w:type="paragraph">
    <w:name w:val="xl119"/>
    <w:basedOn w:val="Style_15"/>
    <w:link w:val="Style_5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3_ch" w:type="character">
    <w:name w:val="xl119"/>
    <w:basedOn w:val="Style_15_ch"/>
    <w:link w:val="Style_53"/>
    <w:rPr>
      <w:rFonts w:ascii="Times New Roman" w:hAnsi="Times New Roman"/>
      <w:color w:val="FFFFFF"/>
      <w:sz w:val="14"/>
    </w:rPr>
  </w:style>
  <w:style w:styleId="Style_54" w:type="paragraph">
    <w:name w:val="Колонтитул (левый)"/>
    <w:basedOn w:val="Style_55"/>
    <w:next w:val="Style_15"/>
    <w:link w:val="Style_54_ch"/>
    <w:rPr>
      <w:sz w:val="14"/>
    </w:rPr>
  </w:style>
  <w:style w:styleId="Style_54_ch" w:type="character">
    <w:name w:val="Колонтитул (левый)"/>
    <w:basedOn w:val="Style_55_ch"/>
    <w:link w:val="Style_54"/>
    <w:rPr>
      <w:sz w:val="14"/>
    </w:rPr>
  </w:style>
  <w:style w:styleId="Style_56" w:type="paragraph">
    <w:name w:val="Текст примечания Знак11"/>
    <w:link w:val="Style_56_ch"/>
    <w:rPr>
      <w:rFonts w:ascii="Times New Roman" w:hAnsi="Times New Roman"/>
      <w:sz w:val="20"/>
    </w:rPr>
  </w:style>
  <w:style w:styleId="Style_56_ch" w:type="character">
    <w:name w:val="Текст примечания Знак11"/>
    <w:link w:val="Style_56"/>
    <w:rPr>
      <w:rFonts w:ascii="Times New Roman" w:hAnsi="Times New Roman"/>
      <w:sz w:val="20"/>
    </w:rPr>
  </w:style>
  <w:style w:styleId="Style_57" w:type="paragraph">
    <w:name w:val="xl91"/>
    <w:basedOn w:val="Style_15"/>
    <w:link w:val="Style_57_ch"/>
    <w:pPr>
      <w:spacing w:afterAutospacing="on" w:beforeAutospacing="on"/>
      <w:ind/>
    </w:pPr>
    <w:rPr>
      <w:rFonts w:ascii="Times New Roman" w:hAnsi="Times New Roman"/>
      <w:sz w:val="14"/>
    </w:rPr>
  </w:style>
  <w:style w:styleId="Style_57_ch" w:type="character">
    <w:name w:val="xl91"/>
    <w:basedOn w:val="Style_15_ch"/>
    <w:link w:val="Style_57"/>
    <w:rPr>
      <w:rFonts w:ascii="Times New Roman" w:hAnsi="Times New Roman"/>
      <w:sz w:val="14"/>
    </w:rPr>
  </w:style>
  <w:style w:styleId="Style_58" w:type="paragraph">
    <w:name w:val="Endnote"/>
    <w:basedOn w:val="Style_15"/>
    <w:link w:val="Style_58_ch"/>
    <w:rPr>
      <w:rFonts w:ascii="Calibri" w:hAnsi="Calibri"/>
      <w:sz w:val="20"/>
    </w:rPr>
  </w:style>
  <w:style w:styleId="Style_58_ch" w:type="character">
    <w:name w:val="Endnote"/>
    <w:basedOn w:val="Style_15_ch"/>
    <w:link w:val="Style_58"/>
    <w:rPr>
      <w:rFonts w:ascii="Calibri" w:hAnsi="Calibri"/>
      <w:sz w:val="20"/>
    </w:rPr>
  </w:style>
  <w:style w:styleId="Style_59" w:type="paragraph">
    <w:name w:val="heading 3"/>
    <w:basedOn w:val="Style_15"/>
    <w:next w:val="Style_15"/>
    <w:link w:val="Style_5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basedOn w:val="Style_15_ch"/>
    <w:link w:val="Style_59"/>
    <w:rPr>
      <w:rFonts w:ascii="Arial" w:hAnsi="Arial"/>
      <w:b w:val="1"/>
      <w:sz w:val="26"/>
    </w:rPr>
  </w:style>
  <w:style w:styleId="Style_60" w:type="paragraph">
    <w:name w:val="xl180"/>
    <w:basedOn w:val="Style_15"/>
    <w:link w:val="Style_6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0_ch" w:type="character">
    <w:name w:val="xl180"/>
    <w:basedOn w:val="Style_15_ch"/>
    <w:link w:val="Style_60"/>
    <w:rPr>
      <w:rFonts w:ascii="Times New Roman" w:hAnsi="Times New Roman"/>
      <w:sz w:val="14"/>
    </w:rPr>
  </w:style>
  <w:style w:styleId="Style_61" w:type="paragraph">
    <w:name w:val="Дочерний элемент списка"/>
    <w:basedOn w:val="Style_15"/>
    <w:next w:val="Style_15"/>
    <w:link w:val="Style_61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61_ch" w:type="character">
    <w:name w:val="Дочерний элемент списка"/>
    <w:basedOn w:val="Style_15_ch"/>
    <w:link w:val="Style_61"/>
    <w:rPr>
      <w:rFonts w:ascii="Times New Roman" w:hAnsi="Times New Roman"/>
      <w:color w:val="868381"/>
      <w:sz w:val="20"/>
    </w:rPr>
  </w:style>
  <w:style w:styleId="Style_62" w:type="paragraph">
    <w:name w:val="xl107"/>
    <w:basedOn w:val="Style_15"/>
    <w:link w:val="Style_6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2_ch" w:type="character">
    <w:name w:val="xl107"/>
    <w:basedOn w:val="Style_15_ch"/>
    <w:link w:val="Style_62"/>
    <w:rPr>
      <w:rFonts w:ascii="Times New Roman" w:hAnsi="Times New Roman"/>
      <w:color w:val="000000"/>
      <w:sz w:val="16"/>
    </w:rPr>
  </w:style>
  <w:style w:styleId="Style_63" w:type="paragraph">
    <w:name w:val="xl140"/>
    <w:basedOn w:val="Style_15"/>
    <w:link w:val="Style_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3_ch" w:type="character">
    <w:name w:val="xl140"/>
    <w:basedOn w:val="Style_15_ch"/>
    <w:link w:val="Style_63"/>
    <w:rPr>
      <w:rFonts w:ascii="Times New Roman" w:hAnsi="Times New Roman"/>
      <w:b w:val="1"/>
      <w:sz w:val="16"/>
    </w:rPr>
  </w:style>
  <w:style w:styleId="Style_35" w:type="paragraph">
    <w:name w:val="Таблицы (моноширинный)"/>
    <w:basedOn w:val="Style_15"/>
    <w:next w:val="Style_15"/>
    <w:link w:val="Style_3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5_ch" w:type="character">
    <w:name w:val="Таблицы (моноширинный)"/>
    <w:basedOn w:val="Style_15_ch"/>
    <w:link w:val="Style_35"/>
    <w:rPr>
      <w:rFonts w:ascii="Courier New" w:hAnsi="Courier New"/>
      <w:sz w:val="24"/>
    </w:rPr>
  </w:style>
  <w:style w:styleId="Style_64" w:type="paragraph">
    <w:name w:val="xl123"/>
    <w:basedOn w:val="Style_15"/>
    <w:link w:val="Style_6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4_ch" w:type="character">
    <w:name w:val="xl123"/>
    <w:basedOn w:val="Style_15_ch"/>
    <w:link w:val="Style_64"/>
    <w:rPr>
      <w:rFonts w:ascii="Times New Roman" w:hAnsi="Times New Roman"/>
      <w:b w:val="1"/>
      <w:color w:val="000000"/>
      <w:sz w:val="16"/>
    </w:rPr>
  </w:style>
  <w:style w:styleId="Style_65" w:type="paragraph">
    <w:name w:val="xl108"/>
    <w:basedOn w:val="Style_15"/>
    <w:link w:val="Style_6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5_ch" w:type="character">
    <w:name w:val="xl108"/>
    <w:basedOn w:val="Style_15_ch"/>
    <w:link w:val="Style_65"/>
    <w:rPr>
      <w:rFonts w:ascii="Times New Roman" w:hAnsi="Times New Roman"/>
      <w:color w:val="000000"/>
      <w:sz w:val="16"/>
    </w:rPr>
  </w:style>
  <w:style w:styleId="Style_66" w:type="paragraph">
    <w:name w:val="c18"/>
    <w:basedOn w:val="Style_15"/>
    <w:link w:val="Style_66_ch"/>
    <w:pPr>
      <w:spacing w:afterAutospacing="on" w:beforeAutospacing="on"/>
      <w:ind/>
    </w:pPr>
    <w:rPr>
      <w:rFonts w:ascii="Times New Roman" w:hAnsi="Times New Roman"/>
      <w:sz w:val="24"/>
    </w:rPr>
  </w:style>
  <w:style w:styleId="Style_66_ch" w:type="character">
    <w:name w:val="c18"/>
    <w:basedOn w:val="Style_15_ch"/>
    <w:link w:val="Style_66"/>
    <w:rPr>
      <w:rFonts w:ascii="Times New Roman" w:hAnsi="Times New Roman"/>
      <w:sz w:val="24"/>
    </w:rPr>
  </w:style>
  <w:style w:styleId="Style_67" w:type="paragraph">
    <w:name w:val="Центрированный (таблица)"/>
    <w:basedOn w:val="Style_68"/>
    <w:next w:val="Style_15"/>
    <w:link w:val="Style_67_ch"/>
    <w:pPr>
      <w:ind/>
      <w:jc w:val="center"/>
    </w:pPr>
  </w:style>
  <w:style w:styleId="Style_67_ch" w:type="character">
    <w:name w:val="Центрированный (таблица)"/>
    <w:basedOn w:val="Style_68_ch"/>
    <w:link w:val="Style_67"/>
  </w:style>
  <w:style w:styleId="Style_69" w:type="paragraph">
    <w:name w:val="annotation reference"/>
    <w:basedOn w:val="Style_45"/>
    <w:link w:val="Style_69_ch"/>
    <w:rPr>
      <w:sz w:val="16"/>
    </w:rPr>
  </w:style>
  <w:style w:styleId="Style_69_ch" w:type="character">
    <w:name w:val="annotation reference"/>
    <w:basedOn w:val="Style_45_ch"/>
    <w:link w:val="Style_69"/>
    <w:rPr>
      <w:sz w:val="16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70" w:type="paragraph">
    <w:name w:val="xl136"/>
    <w:basedOn w:val="Style_15"/>
    <w:link w:val="Style_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0_ch" w:type="character">
    <w:name w:val="xl136"/>
    <w:basedOn w:val="Style_15_ch"/>
    <w:link w:val="Style_70"/>
    <w:rPr>
      <w:rFonts w:ascii="Times New Roman" w:hAnsi="Times New Roman"/>
      <w:b w:val="1"/>
      <w:sz w:val="16"/>
    </w:rPr>
  </w:style>
  <w:style w:styleId="Style_71" w:type="paragraph">
    <w:name w:val="Заголовок1"/>
    <w:basedOn w:val="Style_52"/>
    <w:next w:val="Style_15"/>
    <w:link w:val="Style_71_ch"/>
    <w:rPr>
      <w:b w:val="1"/>
      <w:color w:val="0058A9"/>
    </w:rPr>
  </w:style>
  <w:style w:styleId="Style_71_ch" w:type="character">
    <w:name w:val="Заголовок1"/>
    <w:basedOn w:val="Style_52_ch"/>
    <w:link w:val="Style_71"/>
    <w:rPr>
      <w:b w:val="1"/>
      <w:color w:val="0058A9"/>
    </w:rPr>
  </w:style>
  <w:style w:styleId="Style_72" w:type="paragraph">
    <w:name w:val="Неразрешенное упоминание1"/>
    <w:basedOn w:val="Style_45"/>
    <w:link w:val="Style_72_ch"/>
    <w:rPr>
      <w:color w:val="605E5C"/>
      <w:shd w:fill="E1DFDD" w:val="clear"/>
    </w:rPr>
  </w:style>
  <w:style w:styleId="Style_72_ch" w:type="character">
    <w:name w:val="Неразрешенное упоминание1"/>
    <w:basedOn w:val="Style_45_ch"/>
    <w:link w:val="Style_72"/>
    <w:rPr>
      <w:color w:val="605E5C"/>
      <w:shd w:fill="E1DFDD" w:val="clear"/>
    </w:rPr>
  </w:style>
  <w:style w:styleId="Style_73" w:type="paragraph">
    <w:name w:val="Ссылка на официальную публикацию"/>
    <w:basedOn w:val="Style_15"/>
    <w:next w:val="Style_15"/>
    <w:link w:val="Style_7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73_ch" w:type="character">
    <w:name w:val="Ссылка на официальную публикацию"/>
    <w:basedOn w:val="Style_15_ch"/>
    <w:link w:val="Style_73"/>
    <w:rPr>
      <w:rFonts w:ascii="Times New Roman" w:hAnsi="Times New Roman"/>
      <w:sz w:val="24"/>
    </w:rPr>
  </w:style>
  <w:style w:styleId="Style_74" w:type="paragraph">
    <w:name w:val="Название Знак1"/>
    <w:link w:val="Style_74_ch"/>
    <w:rPr>
      <w:rFonts w:ascii="Times New Roman" w:hAnsi="Times New Roman"/>
      <w:sz w:val="24"/>
    </w:rPr>
  </w:style>
  <w:style w:styleId="Style_74_ch" w:type="character">
    <w:name w:val="Название Знак1"/>
    <w:link w:val="Style_74"/>
    <w:rPr>
      <w:rFonts w:ascii="Times New Roman" w:hAnsi="Times New Roman"/>
      <w:sz w:val="24"/>
    </w:rPr>
  </w:style>
  <w:style w:styleId="Style_75" w:type="paragraph">
    <w:name w:val="xl149"/>
    <w:basedOn w:val="Style_15"/>
    <w:link w:val="Style_7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5_ch" w:type="character">
    <w:name w:val="xl149"/>
    <w:basedOn w:val="Style_15_ch"/>
    <w:link w:val="Style_75"/>
    <w:rPr>
      <w:rFonts w:ascii="Times New Roman" w:hAnsi="Times New Roman"/>
      <w:b w:val="1"/>
      <w:sz w:val="16"/>
    </w:rPr>
  </w:style>
  <w:style w:styleId="Style_76" w:type="paragraph">
    <w:name w:val="xl129"/>
    <w:basedOn w:val="Style_15"/>
    <w:link w:val="Style_7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76_ch" w:type="character">
    <w:name w:val="xl129"/>
    <w:basedOn w:val="Style_15_ch"/>
    <w:link w:val="Style_76"/>
    <w:rPr>
      <w:rFonts w:ascii="Times New Roman" w:hAnsi="Times New Roman"/>
      <w:b w:val="1"/>
      <w:i w:val="1"/>
      <w:color w:val="000000"/>
      <w:sz w:val="16"/>
    </w:rPr>
  </w:style>
  <w:style w:styleId="Style_77" w:type="paragraph">
    <w:name w:val="Внимание"/>
    <w:basedOn w:val="Style_15"/>
    <w:next w:val="Style_15"/>
    <w:link w:val="Style_7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77_ch" w:type="character">
    <w:name w:val="Внимание"/>
    <w:basedOn w:val="Style_15_ch"/>
    <w:link w:val="Style_77"/>
    <w:rPr>
      <w:rFonts w:ascii="Times New Roman" w:hAnsi="Times New Roman"/>
      <w:sz w:val="24"/>
    </w:rPr>
  </w:style>
  <w:style w:styleId="Style_78" w:type="paragraph">
    <w:name w:val="Table Paragraph"/>
    <w:basedOn w:val="Style_15"/>
    <w:link w:val="Style_78_ch"/>
    <w:pPr>
      <w:widowControl w:val="0"/>
      <w:ind/>
    </w:pPr>
    <w:rPr>
      <w:rFonts w:ascii="Times New Roman" w:hAnsi="Times New Roman"/>
    </w:rPr>
  </w:style>
  <w:style w:styleId="Style_78_ch" w:type="character">
    <w:name w:val="Table Paragraph"/>
    <w:basedOn w:val="Style_15_ch"/>
    <w:link w:val="Style_78"/>
    <w:rPr>
      <w:rFonts w:ascii="Times New Roman" w:hAnsi="Times New Roman"/>
    </w:rPr>
  </w:style>
  <w:style w:styleId="Style_79" w:type="paragraph">
    <w:name w:val="xl76"/>
    <w:basedOn w:val="Style_15"/>
    <w:link w:val="Style_79_ch"/>
    <w:pPr>
      <w:spacing w:afterAutospacing="on" w:beforeAutospacing="on"/>
      <w:ind/>
    </w:pPr>
    <w:rPr>
      <w:rFonts w:ascii="Times New Roman" w:hAnsi="Times New Roman"/>
      <w:sz w:val="16"/>
    </w:rPr>
  </w:style>
  <w:style w:styleId="Style_79_ch" w:type="character">
    <w:name w:val="xl76"/>
    <w:basedOn w:val="Style_15_ch"/>
    <w:link w:val="Style_79"/>
    <w:rPr>
      <w:rFonts w:ascii="Times New Roman" w:hAnsi="Times New Roman"/>
      <w:sz w:val="16"/>
    </w:rPr>
  </w:style>
  <w:style w:styleId="Style_80" w:type="paragraph">
    <w:name w:val="xl143"/>
    <w:basedOn w:val="Style_15"/>
    <w:link w:val="Style_8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0_ch" w:type="character">
    <w:name w:val="xl143"/>
    <w:basedOn w:val="Style_15_ch"/>
    <w:link w:val="Style_80"/>
    <w:rPr>
      <w:rFonts w:ascii="Times New Roman" w:hAnsi="Times New Roman"/>
      <w:color w:val="000000"/>
      <w:sz w:val="16"/>
    </w:rPr>
  </w:style>
  <w:style w:styleId="Style_81" w:type="paragraph">
    <w:name w:val="Заголовок ЭР (левое окно)"/>
    <w:basedOn w:val="Style_15"/>
    <w:next w:val="Style_15"/>
    <w:link w:val="Style_8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81_ch" w:type="character">
    <w:name w:val="Заголовок ЭР (левое окно)"/>
    <w:basedOn w:val="Style_15_ch"/>
    <w:link w:val="Style_81"/>
    <w:rPr>
      <w:rFonts w:ascii="Times New Roman" w:hAnsi="Times New Roman"/>
      <w:b w:val="1"/>
      <w:color w:val="26282F"/>
      <w:sz w:val="26"/>
    </w:rPr>
  </w:style>
  <w:style w:styleId="Style_82" w:type="paragraph">
    <w:name w:val="xl124"/>
    <w:basedOn w:val="Style_15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82_ch" w:type="character">
    <w:name w:val="xl124"/>
    <w:basedOn w:val="Style_15_ch"/>
    <w:link w:val="Style_82"/>
    <w:rPr>
      <w:rFonts w:ascii="Times New Roman" w:hAnsi="Times New Roman"/>
      <w:b w:val="1"/>
      <w:color w:val="000000"/>
      <w:sz w:val="16"/>
    </w:rPr>
  </w:style>
  <w:style w:styleId="Style_83" w:type="paragraph">
    <w:name w:val="xl157"/>
    <w:basedOn w:val="Style_15"/>
    <w:link w:val="Style_8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83_ch" w:type="character">
    <w:name w:val="xl157"/>
    <w:basedOn w:val="Style_15_ch"/>
    <w:link w:val="Style_83"/>
    <w:rPr>
      <w:rFonts w:ascii="Times New Roman" w:hAnsi="Times New Roman"/>
      <w:b w:val="1"/>
      <w:sz w:val="24"/>
    </w:rPr>
  </w:style>
  <w:style w:styleId="Style_84" w:type="paragraph">
    <w:name w:val="ConsPlusCell"/>
    <w:link w:val="Style_84_ch"/>
    <w:rPr>
      <w:rFonts w:ascii="Arial" w:hAnsi="Arial"/>
      <w:sz w:val="20"/>
    </w:rPr>
  </w:style>
  <w:style w:styleId="Style_84_ch" w:type="character">
    <w:name w:val="ConsPlusCell"/>
    <w:link w:val="Style_84"/>
    <w:rPr>
      <w:rFonts w:ascii="Arial" w:hAnsi="Arial"/>
      <w:sz w:val="20"/>
    </w:rPr>
  </w:style>
  <w:style w:styleId="Style_85" w:type="paragraph">
    <w:name w:val="xl69"/>
    <w:basedOn w:val="Style_15"/>
    <w:link w:val="Style_8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5_ch" w:type="character">
    <w:name w:val="xl69"/>
    <w:basedOn w:val="Style_15_ch"/>
    <w:link w:val="Style_85"/>
    <w:rPr>
      <w:rFonts w:ascii="Times New Roman" w:hAnsi="Times New Roman"/>
      <w:color w:val="000000"/>
      <w:sz w:val="16"/>
    </w:rPr>
  </w:style>
  <w:style w:styleId="Style_86" w:type="paragraph">
    <w:name w:val="Обычный (Интернет) Знак"/>
    <w:link w:val="Style_86_ch"/>
    <w:rPr>
      <w:rFonts w:ascii="Times New Roman" w:hAnsi="Times New Roman"/>
      <w:sz w:val="24"/>
    </w:rPr>
  </w:style>
  <w:style w:styleId="Style_86_ch" w:type="character">
    <w:name w:val="Обычный (Интернет) Знак"/>
    <w:link w:val="Style_86"/>
    <w:rPr>
      <w:rFonts w:ascii="Times New Roman" w:hAnsi="Times New Roman"/>
      <w:sz w:val="24"/>
    </w:rPr>
  </w:style>
  <w:style w:styleId="Style_87" w:type="paragraph">
    <w:name w:val="xl87"/>
    <w:basedOn w:val="Style_15"/>
    <w:link w:val="Style_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7_ch" w:type="character">
    <w:name w:val="xl87"/>
    <w:basedOn w:val="Style_15_ch"/>
    <w:link w:val="Style_87"/>
    <w:rPr>
      <w:rFonts w:ascii="Times New Roman" w:hAnsi="Times New Roman"/>
      <w:i w:val="1"/>
      <w:sz w:val="14"/>
    </w:rPr>
  </w:style>
  <w:style w:styleId="Style_88" w:type="paragraph">
    <w:name w:val="xl142"/>
    <w:basedOn w:val="Style_15"/>
    <w:link w:val="Style_8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8_ch" w:type="character">
    <w:name w:val="xl142"/>
    <w:basedOn w:val="Style_15_ch"/>
    <w:link w:val="Style_88"/>
    <w:rPr>
      <w:rFonts w:ascii="Times New Roman" w:hAnsi="Times New Roman"/>
      <w:color w:val="000000"/>
      <w:sz w:val="16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89" w:type="paragraph">
    <w:name w:val="xl117"/>
    <w:basedOn w:val="Style_15"/>
    <w:link w:val="Style_89_ch"/>
    <w:pPr>
      <w:spacing w:afterAutospacing="on" w:beforeAutospacing="on"/>
      <w:ind/>
    </w:pPr>
    <w:rPr>
      <w:rFonts w:ascii="Times New Roman" w:hAnsi="Times New Roman"/>
      <w:sz w:val="14"/>
    </w:rPr>
  </w:style>
  <w:style w:styleId="Style_89_ch" w:type="character">
    <w:name w:val="xl117"/>
    <w:basedOn w:val="Style_15_ch"/>
    <w:link w:val="Style_89"/>
    <w:rPr>
      <w:rFonts w:ascii="Times New Roman" w:hAnsi="Times New Roman"/>
      <w:sz w:val="14"/>
    </w:rPr>
  </w:style>
  <w:style w:styleId="Style_90" w:type="paragraph">
    <w:name w:val="Font Style11"/>
    <w:link w:val="Style_90_ch"/>
    <w:rPr>
      <w:rFonts w:ascii="Times New Roman" w:hAnsi="Times New Roman"/>
      <w:sz w:val="22"/>
    </w:rPr>
  </w:style>
  <w:style w:styleId="Style_90_ch" w:type="character">
    <w:name w:val="Font Style11"/>
    <w:link w:val="Style_90"/>
    <w:rPr>
      <w:rFonts w:ascii="Times New Roman" w:hAnsi="Times New Roman"/>
      <w:sz w:val="22"/>
    </w:rPr>
  </w:style>
  <w:style w:styleId="Style_91" w:type="paragraph">
    <w:name w:val="Внимание: недобросовестность!"/>
    <w:basedOn w:val="Style_77"/>
    <w:next w:val="Style_15"/>
    <w:link w:val="Style_91_ch"/>
  </w:style>
  <w:style w:styleId="Style_91_ch" w:type="character">
    <w:name w:val="Внимание: недобросовестность!"/>
    <w:basedOn w:val="Style_77_ch"/>
    <w:link w:val="Style_91"/>
  </w:style>
  <w:style w:styleId="Style_92" w:type="paragraph">
    <w:name w:val="Пример."/>
    <w:basedOn w:val="Style_77"/>
    <w:next w:val="Style_15"/>
    <w:link w:val="Style_92_ch"/>
  </w:style>
  <w:style w:styleId="Style_92_ch" w:type="character">
    <w:name w:val="Пример."/>
    <w:basedOn w:val="Style_77_ch"/>
    <w:link w:val="Style_92"/>
  </w:style>
  <w:style w:styleId="Style_93" w:type="paragraph">
    <w:name w:val="xl118"/>
    <w:basedOn w:val="Style_15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118"/>
    <w:basedOn w:val="Style_15_ch"/>
    <w:link w:val="Style_93"/>
    <w:rPr>
      <w:rFonts w:ascii="Times New Roman" w:hAnsi="Times New Roman"/>
      <w:sz w:val="14"/>
    </w:rPr>
  </w:style>
  <w:style w:styleId="Style_94" w:type="paragraph">
    <w:name w:val="Раздел 1"/>
    <w:basedOn w:val="Style_8"/>
    <w:link w:val="Style_94_ch"/>
    <w:pPr>
      <w:keepNext w:val="1"/>
      <w:ind w:firstLine="0" w:left="0"/>
      <w:jc w:val="center"/>
    </w:pPr>
  </w:style>
  <w:style w:styleId="Style_94_ch" w:type="character">
    <w:name w:val="Раздел 1"/>
    <w:basedOn w:val="Style_8_ch"/>
    <w:link w:val="Style_94"/>
  </w:style>
  <w:style w:styleId="Style_95" w:type="paragraph">
    <w:name w:val="apple-converted-space"/>
    <w:link w:val="Style_95_ch"/>
  </w:style>
  <w:style w:styleId="Style_95_ch" w:type="character">
    <w:name w:val="apple-converted-space"/>
    <w:link w:val="Style_95"/>
  </w:style>
  <w:style w:styleId="Style_96" w:type="paragraph">
    <w:name w:val="xl126"/>
    <w:basedOn w:val="Style_15"/>
    <w:link w:val="Style_9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6_ch" w:type="character">
    <w:name w:val="xl126"/>
    <w:basedOn w:val="Style_15_ch"/>
    <w:link w:val="Style_96"/>
    <w:rPr>
      <w:rFonts w:ascii="Times New Roman" w:hAnsi="Times New Roman"/>
      <w:b w:val="1"/>
      <w:sz w:val="16"/>
    </w:rPr>
  </w:style>
  <w:style w:styleId="Style_97" w:type="paragraph">
    <w:name w:val="xl86"/>
    <w:basedOn w:val="Style_15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86"/>
    <w:basedOn w:val="Style_15_ch"/>
    <w:link w:val="Style_97"/>
    <w:rPr>
      <w:rFonts w:ascii="Times New Roman" w:hAnsi="Times New Roman"/>
      <w:i w:val="1"/>
      <w:sz w:val="14"/>
    </w:rPr>
  </w:style>
  <w:style w:styleId="Style_98" w:type="paragraph">
    <w:name w:val="Заголовок своего сообщения"/>
    <w:link w:val="Style_98_ch"/>
    <w:rPr>
      <w:b w:val="1"/>
      <w:color w:val="26282F"/>
    </w:rPr>
  </w:style>
  <w:style w:styleId="Style_98_ch" w:type="character">
    <w:name w:val="Заголовок своего сообщения"/>
    <w:link w:val="Style_98"/>
    <w:rPr>
      <w:b w:val="1"/>
      <w:color w:val="26282F"/>
    </w:rPr>
  </w:style>
  <w:style w:styleId="Style_99" w:type="paragraph">
    <w:name w:val="c15"/>
    <w:basedOn w:val="Style_45"/>
    <w:link w:val="Style_99_ch"/>
  </w:style>
  <w:style w:styleId="Style_99_ch" w:type="character">
    <w:name w:val="c15"/>
    <w:basedOn w:val="Style_45_ch"/>
    <w:link w:val="Style_99"/>
  </w:style>
  <w:style w:styleId="Style_100" w:type="paragraph">
    <w:name w:val="Просмотренная гиперссылка1"/>
    <w:basedOn w:val="Style_45"/>
    <w:link w:val="Style_100_ch"/>
    <w:rPr>
      <w:color w:val="800080"/>
      <w:u w:val="single"/>
    </w:rPr>
  </w:style>
  <w:style w:styleId="Style_100_ch" w:type="character">
    <w:name w:val="Просмотренная гиперссылка1"/>
    <w:basedOn w:val="Style_45_ch"/>
    <w:link w:val="Style_100"/>
    <w:rPr>
      <w:color w:val="800080"/>
      <w:u w:val="single"/>
    </w:rPr>
  </w:style>
  <w:style w:styleId="Style_101" w:type="paragraph">
    <w:name w:val="c7"/>
    <w:link w:val="Style_101_ch"/>
  </w:style>
  <w:style w:styleId="Style_101_ch" w:type="character">
    <w:name w:val="c7"/>
    <w:link w:val="Style_101"/>
  </w:style>
  <w:style w:styleId="Style_102" w:type="paragraph">
    <w:name w:val="Гиперссылка1"/>
    <w:basedOn w:val="Style_45"/>
    <w:link w:val="Style_102_ch"/>
    <w:rPr>
      <w:color w:val="0000FF"/>
      <w:u w:val="single"/>
    </w:rPr>
  </w:style>
  <w:style w:styleId="Style_102_ch" w:type="character">
    <w:name w:val="Гиперссылка1"/>
    <w:basedOn w:val="Style_45_ch"/>
    <w:link w:val="Style_102"/>
    <w:rPr>
      <w:color w:val="0000FF"/>
      <w:u w:val="single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103" w:type="paragraph">
    <w:name w:val="xl134"/>
    <w:basedOn w:val="Style_15"/>
    <w:link w:val="Style_103_ch"/>
    <w:pPr>
      <w:spacing w:afterAutospacing="on" w:beforeAutospacing="on"/>
      <w:ind/>
    </w:pPr>
    <w:rPr>
      <w:rFonts w:ascii="Times New Roman" w:hAnsi="Times New Roman"/>
      <w:sz w:val="14"/>
    </w:rPr>
  </w:style>
  <w:style w:styleId="Style_103_ch" w:type="character">
    <w:name w:val="xl134"/>
    <w:basedOn w:val="Style_15_ch"/>
    <w:link w:val="Style_103"/>
    <w:rPr>
      <w:rFonts w:ascii="Times New Roman" w:hAnsi="Times New Roman"/>
      <w:sz w:val="14"/>
    </w:rPr>
  </w:style>
  <w:style w:styleId="Style_104" w:type="paragraph">
    <w:name w:val="xl165"/>
    <w:basedOn w:val="Style_15"/>
    <w:link w:val="Style_104_ch"/>
    <w:pPr>
      <w:spacing w:afterAutospacing="on" w:beforeAutospacing="on"/>
      <w:ind/>
    </w:pPr>
    <w:rPr>
      <w:rFonts w:ascii="Times New Roman" w:hAnsi="Times New Roman"/>
      <w:sz w:val="14"/>
    </w:rPr>
  </w:style>
  <w:style w:styleId="Style_104_ch" w:type="character">
    <w:name w:val="xl165"/>
    <w:basedOn w:val="Style_15_ch"/>
    <w:link w:val="Style_104"/>
    <w:rPr>
      <w:rFonts w:ascii="Times New Roman" w:hAnsi="Times New Roman"/>
      <w:sz w:val="14"/>
    </w:rPr>
  </w:style>
  <w:style w:styleId="Style_105" w:type="paragraph">
    <w:name w:val="xl147"/>
    <w:basedOn w:val="Style_15"/>
    <w:link w:val="Style_10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5_ch" w:type="character">
    <w:name w:val="xl147"/>
    <w:basedOn w:val="Style_15_ch"/>
    <w:link w:val="Style_105"/>
    <w:rPr>
      <w:rFonts w:ascii="Times New Roman" w:hAnsi="Times New Roman"/>
      <w:color w:val="000000"/>
      <w:sz w:val="16"/>
    </w:rPr>
  </w:style>
  <w:style w:styleId="Style_106" w:type="paragraph">
    <w:name w:val="xl81"/>
    <w:basedOn w:val="Style_15"/>
    <w:link w:val="Style_10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6_ch" w:type="character">
    <w:name w:val="xl81"/>
    <w:basedOn w:val="Style_15_ch"/>
    <w:link w:val="Style_106"/>
    <w:rPr>
      <w:rFonts w:ascii="Times New Roman" w:hAnsi="Times New Roman"/>
      <w:color w:val="FF0000"/>
      <w:sz w:val="14"/>
    </w:rPr>
  </w:style>
  <w:style w:styleId="Style_107" w:type="paragraph">
    <w:name w:val="Заголовок Знак"/>
    <w:basedOn w:val="Style_45"/>
    <w:link w:val="Style_107_ch"/>
    <w:rPr>
      <w:rFonts w:asciiTheme="majorAscii" w:hAnsiTheme="majorHAnsi"/>
      <w:spacing w:val="-10"/>
      <w:sz w:val="56"/>
    </w:rPr>
  </w:style>
  <w:style w:styleId="Style_107_ch" w:type="character">
    <w:name w:val="Заголовок Знак"/>
    <w:basedOn w:val="Style_45_ch"/>
    <w:link w:val="Style_107"/>
    <w:rPr>
      <w:rFonts w:asciiTheme="majorAscii" w:hAnsiTheme="majorHAnsi"/>
      <w:spacing w:val="-10"/>
      <w:sz w:val="56"/>
    </w:rPr>
  </w:style>
  <w:style w:styleId="Style_108" w:type="paragraph">
    <w:name w:val="Сравнение редакций"/>
    <w:link w:val="Style_108_ch"/>
    <w:rPr>
      <w:b w:val="1"/>
      <w:color w:val="26282F"/>
    </w:rPr>
  </w:style>
  <w:style w:styleId="Style_108_ch" w:type="character">
    <w:name w:val="Сравнение редакций"/>
    <w:link w:val="Style_108"/>
    <w:rPr>
      <w:b w:val="1"/>
      <w:color w:val="26282F"/>
    </w:rPr>
  </w:style>
  <w:style w:styleId="Style_109" w:type="paragraph">
    <w:name w:val="c21"/>
    <w:basedOn w:val="Style_45"/>
    <w:link w:val="Style_109_ch"/>
  </w:style>
  <w:style w:styleId="Style_109_ch" w:type="character">
    <w:name w:val="c21"/>
    <w:basedOn w:val="Style_45_ch"/>
    <w:link w:val="Style_109"/>
  </w:style>
  <w:style w:styleId="Style_110" w:type="paragraph">
    <w:name w:val="Unresolved Mention"/>
    <w:basedOn w:val="Style_45"/>
    <w:link w:val="Style_110_ch"/>
    <w:rPr>
      <w:color w:val="605E5C"/>
      <w:shd w:fill="E1DFDD" w:val="clear"/>
    </w:rPr>
  </w:style>
  <w:style w:styleId="Style_110_ch" w:type="character">
    <w:name w:val="Unresolved Mention"/>
    <w:basedOn w:val="Style_45_ch"/>
    <w:link w:val="Style_110"/>
    <w:rPr>
      <w:color w:val="605E5C"/>
      <w:shd w:fill="E1DFDD" w:val="clear"/>
    </w:rPr>
  </w:style>
  <w:style w:styleId="Style_111" w:type="paragraph">
    <w:name w:val="xl146"/>
    <w:basedOn w:val="Style_15"/>
    <w:link w:val="Style_11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1_ch" w:type="character">
    <w:name w:val="xl146"/>
    <w:basedOn w:val="Style_15_ch"/>
    <w:link w:val="Style_111"/>
    <w:rPr>
      <w:rFonts w:ascii="Times New Roman" w:hAnsi="Times New Roman"/>
      <w:b w:val="1"/>
      <w:color w:val="000000"/>
      <w:sz w:val="16"/>
    </w:rPr>
  </w:style>
  <w:style w:styleId="Style_112" w:type="paragraph">
    <w:name w:val="Колонтитул (правый)"/>
    <w:basedOn w:val="Style_113"/>
    <w:next w:val="Style_15"/>
    <w:link w:val="Style_112_ch"/>
    <w:rPr>
      <w:sz w:val="14"/>
    </w:rPr>
  </w:style>
  <w:style w:styleId="Style_112_ch" w:type="character">
    <w:name w:val="Колонтитул (правый)"/>
    <w:basedOn w:val="Style_113_ch"/>
    <w:link w:val="Style_112"/>
    <w:rPr>
      <w:sz w:val="14"/>
    </w:rPr>
  </w:style>
  <w:style w:styleId="Style_114" w:type="paragraph">
    <w:name w:val="xl89"/>
    <w:basedOn w:val="Style_15"/>
    <w:link w:val="Style_114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14_ch" w:type="character">
    <w:name w:val="xl89"/>
    <w:basedOn w:val="Style_15_ch"/>
    <w:link w:val="Style_114"/>
    <w:rPr>
      <w:rFonts w:ascii="Times New Roman" w:hAnsi="Times New Roman"/>
      <w:i w:val="1"/>
      <w:sz w:val="14"/>
    </w:rPr>
  </w:style>
  <w:style w:styleId="Style_115" w:type="paragraph">
    <w:name w:val="xl92"/>
    <w:basedOn w:val="Style_15"/>
    <w:link w:val="Style_115_ch"/>
    <w:pPr>
      <w:spacing w:afterAutospacing="on" w:beforeAutospacing="on"/>
      <w:ind/>
    </w:pPr>
    <w:rPr>
      <w:rFonts w:ascii="Times New Roman" w:hAnsi="Times New Roman"/>
      <w:sz w:val="14"/>
    </w:rPr>
  </w:style>
  <w:style w:styleId="Style_115_ch" w:type="character">
    <w:name w:val="xl92"/>
    <w:basedOn w:val="Style_15_ch"/>
    <w:link w:val="Style_115"/>
    <w:rPr>
      <w:rFonts w:ascii="Times New Roman" w:hAnsi="Times New Roman"/>
      <w:sz w:val="14"/>
    </w:rPr>
  </w:style>
  <w:style w:styleId="Style_116" w:type="paragraph">
    <w:name w:val="xl98"/>
    <w:basedOn w:val="Style_15"/>
    <w:link w:val="Style_11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6_ch" w:type="character">
    <w:name w:val="xl98"/>
    <w:basedOn w:val="Style_15_ch"/>
    <w:link w:val="Style_116"/>
    <w:rPr>
      <w:rFonts w:ascii="Times New Roman" w:hAnsi="Times New Roman"/>
      <w:color w:val="FF0000"/>
      <w:sz w:val="14"/>
    </w:rPr>
  </w:style>
  <w:style w:styleId="Style_117" w:type="paragraph">
    <w:name w:val="Словарная статья"/>
    <w:basedOn w:val="Style_15"/>
    <w:next w:val="Style_15"/>
    <w:link w:val="Style_117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17_ch" w:type="character">
    <w:name w:val="Словарная статья"/>
    <w:basedOn w:val="Style_15_ch"/>
    <w:link w:val="Style_117"/>
    <w:rPr>
      <w:rFonts w:ascii="Times New Roman" w:hAnsi="Times New Roman"/>
      <w:sz w:val="24"/>
    </w:rPr>
  </w:style>
  <w:style w:styleId="Style_118" w:type="paragraph">
    <w:name w:val="xl130"/>
    <w:basedOn w:val="Style_15"/>
    <w:link w:val="Style_1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8_ch" w:type="character">
    <w:name w:val="xl130"/>
    <w:basedOn w:val="Style_15_ch"/>
    <w:link w:val="Style_118"/>
    <w:rPr>
      <w:rFonts w:ascii="Times New Roman" w:hAnsi="Times New Roman"/>
      <w:b w:val="1"/>
      <w:sz w:val="16"/>
    </w:rPr>
  </w:style>
  <w:style w:styleId="Style_119" w:type="paragraph">
    <w:name w:val="annotation subject"/>
    <w:basedOn w:val="Style_51"/>
    <w:next w:val="Style_51"/>
    <w:link w:val="Style_119_ch"/>
    <w:rPr>
      <w:b w:val="1"/>
    </w:rPr>
  </w:style>
  <w:style w:styleId="Style_119_ch" w:type="character">
    <w:name w:val="annotation subject"/>
    <w:basedOn w:val="Style_51_ch"/>
    <w:link w:val="Style_119"/>
    <w:rPr>
      <w:b w:val="1"/>
    </w:rPr>
  </w:style>
  <w:style w:styleId="Style_120" w:type="paragraph">
    <w:name w:val="xl125"/>
    <w:basedOn w:val="Style_15"/>
    <w:link w:val="Style_12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0_ch" w:type="character">
    <w:name w:val="xl125"/>
    <w:basedOn w:val="Style_15_ch"/>
    <w:link w:val="Style_120"/>
    <w:rPr>
      <w:rFonts w:ascii="Times New Roman" w:hAnsi="Times New Roman"/>
      <w:b w:val="1"/>
      <w:color w:val="000000"/>
      <w:sz w:val="16"/>
    </w:rPr>
  </w:style>
  <w:style w:styleId="Style_121" w:type="paragraph">
    <w:name w:val="Body Text"/>
    <w:basedOn w:val="Style_15"/>
    <w:link w:val="Style_12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21_ch" w:type="character">
    <w:name w:val="Body Text"/>
    <w:basedOn w:val="Style_15_ch"/>
    <w:link w:val="Style_121"/>
    <w:rPr>
      <w:rFonts w:ascii="Times New Roman" w:hAnsi="Times New Roman"/>
      <w:sz w:val="24"/>
    </w:rPr>
  </w:style>
  <w:style w:styleId="Style_122" w:type="paragraph">
    <w:name w:val="xl90"/>
    <w:basedOn w:val="Style_15"/>
    <w:link w:val="Style_122_ch"/>
    <w:pPr>
      <w:spacing w:afterAutospacing="on" w:beforeAutospacing="on"/>
      <w:ind/>
    </w:pPr>
    <w:rPr>
      <w:rFonts w:ascii="Times New Roman" w:hAnsi="Times New Roman"/>
      <w:sz w:val="14"/>
    </w:rPr>
  </w:style>
  <w:style w:styleId="Style_122_ch" w:type="character">
    <w:name w:val="xl90"/>
    <w:basedOn w:val="Style_15_ch"/>
    <w:link w:val="Style_122"/>
    <w:rPr>
      <w:rFonts w:ascii="Times New Roman" w:hAnsi="Times New Roman"/>
      <w:sz w:val="14"/>
    </w:rPr>
  </w:style>
  <w:style w:styleId="Style_123" w:type="paragraph">
    <w:name w:val="Комментарий пользователя"/>
    <w:basedOn w:val="Style_124"/>
    <w:next w:val="Style_15"/>
    <w:link w:val="Style_123_ch"/>
    <w:pPr>
      <w:ind/>
      <w:jc w:val="left"/>
    </w:pPr>
  </w:style>
  <w:style w:styleId="Style_123_ch" w:type="character">
    <w:name w:val="Комментарий пользователя"/>
    <w:basedOn w:val="Style_124_ch"/>
    <w:link w:val="Style_123"/>
  </w:style>
  <w:style w:styleId="Style_125" w:type="paragraph">
    <w:name w:val="xl77"/>
    <w:basedOn w:val="Style_15"/>
    <w:link w:val="Style_1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5_ch" w:type="character">
    <w:name w:val="xl77"/>
    <w:basedOn w:val="Style_15_ch"/>
    <w:link w:val="Style_125"/>
    <w:rPr>
      <w:rFonts w:ascii="Times New Roman" w:hAnsi="Times New Roman"/>
      <w:color w:val="000000"/>
      <w:sz w:val="16"/>
    </w:rPr>
  </w:style>
  <w:style w:styleId="Style_126" w:type="paragraph">
    <w:name w:val="xl176"/>
    <w:basedOn w:val="Style_15"/>
    <w:link w:val="Style_1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6_ch" w:type="character">
    <w:name w:val="xl176"/>
    <w:basedOn w:val="Style_15_ch"/>
    <w:link w:val="Style_126"/>
    <w:rPr>
      <w:rFonts w:ascii="Times New Roman" w:hAnsi="Times New Roman"/>
      <w:i w:val="1"/>
      <w:sz w:val="14"/>
    </w:rPr>
  </w:style>
  <w:style w:styleId="Style_127" w:type="paragraph">
    <w:name w:val="ЭР-содержание (правое окно)"/>
    <w:basedOn w:val="Style_15"/>
    <w:next w:val="Style_15"/>
    <w:link w:val="Style_127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27_ch" w:type="character">
    <w:name w:val="ЭР-содержание (правое окно)"/>
    <w:basedOn w:val="Style_15_ch"/>
    <w:link w:val="Style_127"/>
    <w:rPr>
      <w:rFonts w:ascii="Times New Roman" w:hAnsi="Times New Roman"/>
      <w:sz w:val="24"/>
    </w:rPr>
  </w:style>
  <w:style w:styleId="Style_128" w:type="paragraph">
    <w:name w:val="xl64"/>
    <w:basedOn w:val="Style_15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64"/>
    <w:basedOn w:val="Style_15_ch"/>
    <w:link w:val="Style_128"/>
    <w:rPr>
      <w:rFonts w:ascii="Times New Roman" w:hAnsi="Times New Roman"/>
      <w:sz w:val="24"/>
    </w:rPr>
  </w:style>
  <w:style w:styleId="Style_129" w:type="paragraph">
    <w:name w:val="xl84"/>
    <w:basedOn w:val="Style_15"/>
    <w:link w:val="Style_129_ch"/>
    <w:pPr>
      <w:spacing w:afterAutospacing="on" w:beforeAutospacing="on"/>
      <w:ind/>
    </w:pPr>
    <w:rPr>
      <w:rFonts w:ascii="Times New Roman" w:hAnsi="Times New Roman"/>
      <w:sz w:val="14"/>
    </w:rPr>
  </w:style>
  <w:style w:styleId="Style_129_ch" w:type="character">
    <w:name w:val="xl84"/>
    <w:basedOn w:val="Style_15_ch"/>
    <w:link w:val="Style_129"/>
    <w:rPr>
      <w:rFonts w:ascii="Times New Roman" w:hAnsi="Times New Roman"/>
      <w:sz w:val="14"/>
    </w:rPr>
  </w:style>
  <w:style w:styleId="Style_130" w:type="paragraph">
    <w:name w:val="Неразрешенное упоминание3"/>
    <w:link w:val="Style_130_ch"/>
    <w:rPr>
      <w:color w:val="605E5C"/>
      <w:shd w:fill="E1DFDD" w:val="clear"/>
    </w:rPr>
  </w:style>
  <w:style w:styleId="Style_130_ch" w:type="character">
    <w:name w:val="Неразрешенное упоминание3"/>
    <w:link w:val="Style_130"/>
    <w:rPr>
      <w:color w:val="605E5C"/>
      <w:shd w:fill="E1DFDD" w:val="clear"/>
    </w:rPr>
  </w:style>
  <w:style w:styleId="Style_131" w:type="paragraph">
    <w:name w:val="toc 3"/>
    <w:basedOn w:val="Style_15"/>
    <w:next w:val="Style_15"/>
    <w:link w:val="Style_131_ch"/>
    <w:uiPriority w:val="39"/>
    <w:pPr>
      <w:ind w:firstLine="0" w:left="480"/>
    </w:pPr>
    <w:rPr>
      <w:rFonts w:ascii="Times New Roman" w:hAnsi="Times New Roman"/>
      <w:sz w:val="28"/>
    </w:rPr>
  </w:style>
  <w:style w:styleId="Style_131_ch" w:type="character">
    <w:name w:val="toc 3"/>
    <w:basedOn w:val="Style_15_ch"/>
    <w:link w:val="Style_131"/>
    <w:rPr>
      <w:rFonts w:ascii="Times New Roman" w:hAnsi="Times New Roman"/>
      <w:sz w:val="28"/>
    </w:rPr>
  </w:style>
  <w:style w:styleId="Style_132" w:type="paragraph">
    <w:name w:val="xl168"/>
    <w:basedOn w:val="Style_15"/>
    <w:link w:val="Style_132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2_ch" w:type="character">
    <w:name w:val="xl168"/>
    <w:basedOn w:val="Style_15_ch"/>
    <w:link w:val="Style_132"/>
    <w:rPr>
      <w:rFonts w:ascii="Times New Roman" w:hAnsi="Times New Roman"/>
      <w:b w:val="1"/>
      <w:sz w:val="14"/>
    </w:rPr>
  </w:style>
  <w:style w:styleId="Style_133" w:type="paragraph">
    <w:name w:val="Сравнение редакций. Удаленный фрагмент"/>
    <w:link w:val="Style_133_ch"/>
    <w:rPr>
      <w:color w:val="000000"/>
      <w:shd w:fill="C4C413" w:val="clear"/>
    </w:rPr>
  </w:style>
  <w:style w:styleId="Style_133_ch" w:type="character">
    <w:name w:val="Сравнение редакций. Удаленный фрагмент"/>
    <w:link w:val="Style_133"/>
    <w:rPr>
      <w:color w:val="000000"/>
      <w:shd w:fill="C4C413" w:val="clear"/>
    </w:rPr>
  </w:style>
  <w:style w:styleId="Style_134" w:type="paragraph">
    <w:name w:val="Заголовок группы контролов"/>
    <w:basedOn w:val="Style_15"/>
    <w:next w:val="Style_15"/>
    <w:link w:val="Style_13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34_ch" w:type="character">
    <w:name w:val="Заголовок группы контролов"/>
    <w:basedOn w:val="Style_15_ch"/>
    <w:link w:val="Style_134"/>
    <w:rPr>
      <w:rFonts w:ascii="Times New Roman" w:hAnsi="Times New Roman"/>
      <w:b w:val="1"/>
      <w:color w:val="000000"/>
      <w:sz w:val="24"/>
    </w:rPr>
  </w:style>
  <w:style w:styleId="Style_135" w:type="paragraph">
    <w:name w:val="xl95"/>
    <w:basedOn w:val="Style_15"/>
    <w:link w:val="Style_13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5_ch" w:type="character">
    <w:name w:val="xl95"/>
    <w:basedOn w:val="Style_15_ch"/>
    <w:link w:val="Style_135"/>
    <w:rPr>
      <w:rFonts w:ascii="Times New Roman" w:hAnsi="Times New Roman"/>
      <w:color w:val="FFFFFF"/>
      <w:sz w:val="24"/>
    </w:rPr>
  </w:style>
  <w:style w:styleId="Style_136" w:type="paragraph">
    <w:name w:val="xl172"/>
    <w:basedOn w:val="Style_15"/>
    <w:link w:val="Style_1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6_ch" w:type="character">
    <w:name w:val="xl172"/>
    <w:basedOn w:val="Style_15_ch"/>
    <w:link w:val="Style_136"/>
    <w:rPr>
      <w:rFonts w:ascii="Times New Roman" w:hAnsi="Times New Roman"/>
      <w:i w:val="1"/>
      <w:sz w:val="14"/>
    </w:rPr>
  </w:style>
  <w:style w:styleId="Style_137" w:type="paragraph">
    <w:name w:val="List 2"/>
    <w:basedOn w:val="Style_15"/>
    <w:link w:val="Style_13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37_ch" w:type="character">
    <w:name w:val="List 2"/>
    <w:basedOn w:val="Style_15_ch"/>
    <w:link w:val="Style_137"/>
    <w:rPr>
      <w:rFonts w:ascii="Arial" w:hAnsi="Arial"/>
      <w:sz w:val="20"/>
    </w:rPr>
  </w:style>
  <w:style w:styleId="Style_138" w:type="paragraph">
    <w:name w:val="Неразрешенное упоминание4"/>
    <w:basedOn w:val="Style_45"/>
    <w:link w:val="Style_138_ch"/>
    <w:rPr>
      <w:color w:val="605E5C"/>
      <w:shd w:fill="E1DFDD" w:val="clear"/>
    </w:rPr>
  </w:style>
  <w:style w:styleId="Style_138_ch" w:type="character">
    <w:name w:val="Неразрешенное упоминание4"/>
    <w:basedOn w:val="Style_45_ch"/>
    <w:link w:val="Style_138"/>
    <w:rPr>
      <w:color w:val="605E5C"/>
      <w:shd w:fill="E1DFDD" w:val="clear"/>
    </w:rPr>
  </w:style>
  <w:style w:styleId="Style_139" w:type="paragraph">
    <w:name w:val="Тема примечания Знак1"/>
    <w:link w:val="Style_139_ch"/>
    <w:rPr>
      <w:rFonts w:ascii="Times New Roman" w:hAnsi="Times New Roman"/>
      <w:b w:val="1"/>
      <w:sz w:val="20"/>
    </w:rPr>
  </w:style>
  <w:style w:styleId="Style_139_ch" w:type="character">
    <w:name w:val="Тема примечания Знак1"/>
    <w:link w:val="Style_139"/>
    <w:rPr>
      <w:rFonts w:ascii="Times New Roman" w:hAnsi="Times New Roman"/>
      <w:b w:val="1"/>
      <w:sz w:val="20"/>
    </w:rPr>
  </w:style>
  <w:style w:styleId="Style_140" w:type="paragraph">
    <w:name w:val="xl120"/>
    <w:basedOn w:val="Style_15"/>
    <w:link w:val="Style_14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0_ch" w:type="character">
    <w:name w:val="xl120"/>
    <w:basedOn w:val="Style_15_ch"/>
    <w:link w:val="Style_140"/>
    <w:rPr>
      <w:rFonts w:ascii="Times New Roman" w:hAnsi="Times New Roman"/>
      <w:b w:val="1"/>
      <w:i w:val="1"/>
      <w:color w:val="000000"/>
      <w:sz w:val="16"/>
    </w:rPr>
  </w:style>
  <w:style w:styleId="Style_141" w:type="paragraph">
    <w:name w:val="Гипертекстовая ссылка"/>
    <w:link w:val="Style_141_ch"/>
    <w:rPr>
      <w:b w:val="1"/>
      <w:color w:val="106BBE"/>
    </w:rPr>
  </w:style>
  <w:style w:styleId="Style_141_ch" w:type="character">
    <w:name w:val="Гипертекстовая ссылка"/>
    <w:link w:val="Style_141"/>
    <w:rPr>
      <w:b w:val="1"/>
      <w:color w:val="106BBE"/>
    </w:rPr>
  </w:style>
  <w:style w:styleId="Style_142" w:type="paragraph">
    <w:name w:val="xl93"/>
    <w:basedOn w:val="Style_15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xl93"/>
    <w:basedOn w:val="Style_15_ch"/>
    <w:link w:val="Style_142"/>
    <w:rPr>
      <w:rFonts w:ascii="Times New Roman" w:hAnsi="Times New Roman"/>
      <w:sz w:val="24"/>
    </w:rPr>
  </w:style>
  <w:style w:styleId="Style_143" w:type="paragraph">
    <w:name w:val="xl78"/>
    <w:basedOn w:val="Style_15"/>
    <w:link w:val="Style_143_ch"/>
    <w:pPr>
      <w:spacing w:afterAutospacing="on" w:beforeAutospacing="on"/>
      <w:ind/>
    </w:pPr>
    <w:rPr>
      <w:rFonts w:ascii="Times New Roman" w:hAnsi="Times New Roman"/>
      <w:sz w:val="14"/>
    </w:rPr>
  </w:style>
  <w:style w:styleId="Style_143_ch" w:type="character">
    <w:name w:val="xl78"/>
    <w:basedOn w:val="Style_15_ch"/>
    <w:link w:val="Style_143"/>
    <w:rPr>
      <w:rFonts w:ascii="Times New Roman" w:hAnsi="Times New Roman"/>
      <w:sz w:val="14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144" w:type="paragraph">
    <w:name w:val="formattext"/>
    <w:basedOn w:val="Style_15"/>
    <w:link w:val="Style_144_ch"/>
    <w:pPr>
      <w:spacing w:afterAutospacing="on" w:beforeAutospacing="on"/>
      <w:ind/>
    </w:pPr>
    <w:rPr>
      <w:rFonts w:ascii="Times New Roman" w:hAnsi="Times New Roman"/>
      <w:sz w:val="24"/>
    </w:rPr>
  </w:style>
  <w:style w:styleId="Style_144_ch" w:type="character">
    <w:name w:val="formattext"/>
    <w:basedOn w:val="Style_15_ch"/>
    <w:link w:val="Style_144"/>
    <w:rPr>
      <w:rFonts w:ascii="Times New Roman" w:hAnsi="Times New Roman"/>
      <w:sz w:val="24"/>
    </w:rPr>
  </w:style>
  <w:style w:styleId="Style_145" w:type="paragraph">
    <w:name w:val="Balloon Text"/>
    <w:basedOn w:val="Style_15"/>
    <w:link w:val="Style_145_ch"/>
    <w:rPr>
      <w:rFonts w:ascii="Segoe UI" w:hAnsi="Segoe UI"/>
      <w:sz w:val="18"/>
    </w:rPr>
  </w:style>
  <w:style w:styleId="Style_145_ch" w:type="character">
    <w:name w:val="Balloon Text"/>
    <w:basedOn w:val="Style_15_ch"/>
    <w:link w:val="Style_145"/>
    <w:rPr>
      <w:rFonts w:ascii="Segoe UI" w:hAnsi="Segoe UI"/>
      <w:sz w:val="18"/>
    </w:rPr>
  </w:style>
  <w:style w:styleId="Style_146" w:type="paragraph">
    <w:name w:val="xl109"/>
    <w:basedOn w:val="Style_15"/>
    <w:link w:val="Style_146_ch"/>
    <w:pPr>
      <w:spacing w:afterAutospacing="on" w:beforeAutospacing="on"/>
      <w:ind/>
    </w:pPr>
    <w:rPr>
      <w:rFonts w:ascii="Times New Roman" w:hAnsi="Times New Roman"/>
      <w:sz w:val="14"/>
    </w:rPr>
  </w:style>
  <w:style w:styleId="Style_146_ch" w:type="character">
    <w:name w:val="xl109"/>
    <w:basedOn w:val="Style_15_ch"/>
    <w:link w:val="Style_146"/>
    <w:rPr>
      <w:rFonts w:ascii="Times New Roman" w:hAnsi="Times New Roman"/>
      <w:sz w:val="14"/>
    </w:rPr>
  </w:style>
  <w:style w:styleId="Style_147" w:type="paragraph">
    <w:name w:val="xl96"/>
    <w:basedOn w:val="Style_15"/>
    <w:link w:val="Style_14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7_ch" w:type="character">
    <w:name w:val="xl96"/>
    <w:basedOn w:val="Style_15_ch"/>
    <w:link w:val="Style_147"/>
    <w:rPr>
      <w:rFonts w:ascii="Times New Roman" w:hAnsi="Times New Roman"/>
      <w:color w:val="FF0000"/>
      <w:sz w:val="14"/>
    </w:rPr>
  </w:style>
  <w:style w:styleId="Style_148" w:type="paragraph">
    <w:name w:val="xl63"/>
    <w:basedOn w:val="Style_15"/>
    <w:link w:val="Style_148_ch"/>
    <w:pPr>
      <w:spacing w:afterAutospacing="on" w:beforeAutospacing="on"/>
      <w:ind/>
    </w:pPr>
    <w:rPr>
      <w:rFonts w:ascii="Times New Roman" w:hAnsi="Times New Roman"/>
      <w:sz w:val="24"/>
    </w:rPr>
  </w:style>
  <w:style w:styleId="Style_148_ch" w:type="character">
    <w:name w:val="xl63"/>
    <w:basedOn w:val="Style_15_ch"/>
    <w:link w:val="Style_148"/>
    <w:rPr>
      <w:rFonts w:ascii="Times New Roman" w:hAnsi="Times New Roman"/>
      <w:sz w:val="24"/>
    </w:rPr>
  </w:style>
  <w:style w:styleId="Style_149" w:type="paragraph">
    <w:name w:val="ConsPlusNonformat"/>
    <w:link w:val="Style_149_ch"/>
    <w:pPr>
      <w:widowControl w:val="0"/>
      <w:ind/>
    </w:pPr>
    <w:rPr>
      <w:rFonts w:ascii="Courier New" w:hAnsi="Courier New"/>
      <w:sz w:val="20"/>
    </w:rPr>
  </w:style>
  <w:style w:styleId="Style_149_ch" w:type="character">
    <w:name w:val="ConsPlusNonformat"/>
    <w:link w:val="Style_149"/>
    <w:rPr>
      <w:rFonts w:ascii="Courier New" w:hAnsi="Courier New"/>
      <w:sz w:val="20"/>
    </w:rPr>
  </w:style>
  <w:style w:styleId="Style_150" w:type="paragraph">
    <w:name w:val="endnote reference"/>
    <w:link w:val="Style_150_ch"/>
    <w:rPr>
      <w:rFonts w:ascii="Times New Roman" w:hAnsi="Times New Roman"/>
      <w:vertAlign w:val="superscript"/>
    </w:rPr>
  </w:style>
  <w:style w:styleId="Style_150_ch" w:type="character">
    <w:name w:val="endnote reference"/>
    <w:link w:val="Style_150"/>
    <w:rPr>
      <w:rFonts w:ascii="Times New Roman" w:hAnsi="Times New Roman"/>
      <w:vertAlign w:val="superscript"/>
    </w:rPr>
  </w:style>
  <w:style w:styleId="Style_151" w:type="paragraph">
    <w:name w:val="Default"/>
    <w:link w:val="Style_151_ch"/>
    <w:rPr>
      <w:rFonts w:ascii="Times New Roman" w:hAnsi="Times New Roman"/>
      <w:color w:val="000000"/>
      <w:sz w:val="24"/>
    </w:rPr>
  </w:style>
  <w:style w:styleId="Style_151_ch" w:type="character">
    <w:name w:val="Default"/>
    <w:link w:val="Style_151"/>
    <w:rPr>
      <w:rFonts w:ascii="Times New Roman" w:hAnsi="Times New Roman"/>
      <w:color w:val="000000"/>
      <w:sz w:val="24"/>
    </w:rPr>
  </w:style>
  <w:style w:styleId="Style_152" w:type="paragraph">
    <w:link w:val="Style_152_ch"/>
    <w:semiHidden w:val="1"/>
    <w:unhideWhenUsed w:val="1"/>
  </w:style>
  <w:style w:styleId="Style_152_ch" w:type="character">
    <w:link w:val="Style_152"/>
    <w:semiHidden w:val="1"/>
    <w:unhideWhenUsed w:val="1"/>
  </w:style>
  <w:style w:styleId="Style_153" w:type="paragraph">
    <w:name w:val="c14"/>
    <w:basedOn w:val="Style_15"/>
    <w:link w:val="Style_153_ch"/>
    <w:pPr>
      <w:spacing w:afterAutospacing="on" w:beforeAutospacing="on"/>
      <w:ind/>
    </w:pPr>
    <w:rPr>
      <w:rFonts w:ascii="Times New Roman" w:hAnsi="Times New Roman"/>
      <w:sz w:val="24"/>
    </w:rPr>
  </w:style>
  <w:style w:styleId="Style_153_ch" w:type="character">
    <w:name w:val="c14"/>
    <w:basedOn w:val="Style_15_ch"/>
    <w:link w:val="Style_153"/>
    <w:rPr>
      <w:rFonts w:ascii="Times New Roman" w:hAnsi="Times New Roman"/>
      <w:sz w:val="24"/>
    </w:rPr>
  </w:style>
  <w:style w:styleId="Style_45" w:type="paragraph">
    <w:name w:val="Default Paragraph Font"/>
    <w:link w:val="Style_45_ch"/>
  </w:style>
  <w:style w:styleId="Style_45_ch" w:type="character">
    <w:name w:val="Default Paragraph Font"/>
    <w:link w:val="Style_45"/>
  </w:style>
  <w:style w:styleId="Style_154" w:type="paragraph">
    <w:name w:val="xl97"/>
    <w:basedOn w:val="Style_15"/>
    <w:link w:val="Style_154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54_ch" w:type="character">
    <w:name w:val="xl97"/>
    <w:basedOn w:val="Style_15_ch"/>
    <w:link w:val="Style_154"/>
    <w:rPr>
      <w:rFonts w:ascii="Times New Roman" w:hAnsi="Times New Roman"/>
      <w:color w:val="FF0000"/>
      <w:sz w:val="24"/>
    </w:rPr>
  </w:style>
  <w:style w:styleId="Style_155" w:type="paragraph">
    <w:name w:val="xl137"/>
    <w:basedOn w:val="Style_15"/>
    <w:link w:val="Style_15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5_ch" w:type="character">
    <w:name w:val="xl137"/>
    <w:basedOn w:val="Style_15_ch"/>
    <w:link w:val="Style_155"/>
    <w:rPr>
      <w:rFonts w:ascii="Times New Roman" w:hAnsi="Times New Roman"/>
      <w:b w:val="1"/>
      <w:color w:val="000000"/>
      <w:sz w:val="16"/>
    </w:rPr>
  </w:style>
  <w:style w:styleId="Style_156" w:type="paragraph">
    <w:name w:val="heading 5"/>
    <w:next w:val="Style_15"/>
    <w:link w:val="Style_15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6_ch" w:type="character">
    <w:name w:val="heading 5"/>
    <w:link w:val="Style_156"/>
    <w:rPr>
      <w:rFonts w:ascii="XO Thames" w:hAnsi="XO Thames"/>
      <w:b w:val="1"/>
      <w:sz w:val="22"/>
    </w:rPr>
  </w:style>
  <w:style w:styleId="Style_157" w:type="paragraph">
    <w:name w:val="xl151"/>
    <w:basedOn w:val="Style_15"/>
    <w:link w:val="Style_1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7_ch" w:type="character">
    <w:name w:val="xl151"/>
    <w:basedOn w:val="Style_15_ch"/>
    <w:link w:val="Style_157"/>
    <w:rPr>
      <w:rFonts w:ascii="Times New Roman" w:hAnsi="Times New Roman"/>
      <w:i w:val="1"/>
      <w:sz w:val="14"/>
    </w:rPr>
  </w:style>
  <w:style w:styleId="Style_158" w:type="paragraph">
    <w:name w:val="xl122"/>
    <w:basedOn w:val="Style_15"/>
    <w:link w:val="Style_158_ch"/>
    <w:pPr>
      <w:spacing w:afterAutospacing="on" w:beforeAutospacing="on"/>
      <w:ind/>
    </w:pPr>
    <w:rPr>
      <w:rFonts w:ascii="Times New Roman" w:hAnsi="Times New Roman"/>
      <w:sz w:val="16"/>
    </w:rPr>
  </w:style>
  <w:style w:styleId="Style_158_ch" w:type="character">
    <w:name w:val="xl122"/>
    <w:basedOn w:val="Style_15_ch"/>
    <w:link w:val="Style_158"/>
    <w:rPr>
      <w:rFonts w:ascii="Times New Roman" w:hAnsi="Times New Roman"/>
      <w:sz w:val="16"/>
    </w:rPr>
  </w:style>
  <w:style w:styleId="Style_159" w:type="paragraph">
    <w:name w:val="xl160"/>
    <w:basedOn w:val="Style_15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9_ch" w:type="character">
    <w:name w:val="xl160"/>
    <w:basedOn w:val="Style_15_ch"/>
    <w:link w:val="Style_159"/>
    <w:rPr>
      <w:rFonts w:ascii="Times New Roman" w:hAnsi="Times New Roman"/>
      <w:b w:val="1"/>
      <w:sz w:val="16"/>
    </w:rPr>
  </w:style>
  <w:style w:styleId="Style_160" w:type="paragraph">
    <w:name w:val="xl113"/>
    <w:basedOn w:val="Style_15"/>
    <w:link w:val="Style_1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0_ch" w:type="character">
    <w:name w:val="xl113"/>
    <w:basedOn w:val="Style_15_ch"/>
    <w:link w:val="Style_160"/>
    <w:rPr>
      <w:rFonts w:ascii="Times New Roman" w:hAnsi="Times New Roman"/>
      <w:color w:val="000000"/>
      <w:sz w:val="16"/>
    </w:rPr>
  </w:style>
  <w:style w:styleId="Style_161" w:type="paragraph">
    <w:name w:val="xl127"/>
    <w:basedOn w:val="Style_15"/>
    <w:link w:val="Style_16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1_ch" w:type="character">
    <w:name w:val="xl127"/>
    <w:basedOn w:val="Style_15_ch"/>
    <w:link w:val="Style_161"/>
    <w:rPr>
      <w:rFonts w:ascii="Times New Roman" w:hAnsi="Times New Roman"/>
      <w:b w:val="1"/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62" w:type="paragraph">
    <w:name w:val="Текст ЭР (см. также)"/>
    <w:basedOn w:val="Style_15"/>
    <w:next w:val="Style_15"/>
    <w:link w:val="Style_16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62_ch" w:type="character">
    <w:name w:val="Текст ЭР (см. также)"/>
    <w:basedOn w:val="Style_15_ch"/>
    <w:link w:val="Style_162"/>
    <w:rPr>
      <w:rFonts w:ascii="Times New Roman" w:hAnsi="Times New Roman"/>
      <w:sz w:val="20"/>
    </w:rPr>
  </w:style>
  <w:style w:styleId="Style_163" w:type="paragraph">
    <w:name w:val="xl139"/>
    <w:basedOn w:val="Style_15"/>
    <w:link w:val="Style_1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3_ch" w:type="character">
    <w:name w:val="xl139"/>
    <w:basedOn w:val="Style_15_ch"/>
    <w:link w:val="Style_163"/>
    <w:rPr>
      <w:rFonts w:ascii="Times New Roman" w:hAnsi="Times New Roman"/>
      <w:b w:val="1"/>
      <w:sz w:val="16"/>
    </w:rPr>
  </w:style>
  <w:style w:styleId="Style_164" w:type="paragraph">
    <w:name w:val="Тема примечания Знак11"/>
    <w:link w:val="Style_164_ch"/>
    <w:rPr>
      <w:rFonts w:ascii="Times New Roman" w:hAnsi="Times New Roman"/>
      <w:b w:val="1"/>
      <w:sz w:val="20"/>
    </w:rPr>
  </w:style>
  <w:style w:styleId="Style_164_ch" w:type="character">
    <w:name w:val="Тема примечания Знак11"/>
    <w:link w:val="Style_164"/>
    <w:rPr>
      <w:rFonts w:ascii="Times New Roman" w:hAnsi="Times New Roman"/>
      <w:b w:val="1"/>
      <w:sz w:val="20"/>
    </w:rPr>
  </w:style>
  <w:style w:styleId="Style_165" w:type="paragraph">
    <w:name w:val="xl167"/>
    <w:basedOn w:val="Style_15"/>
    <w:link w:val="Style_16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65_ch" w:type="character">
    <w:name w:val="xl167"/>
    <w:basedOn w:val="Style_15_ch"/>
    <w:link w:val="Style_165"/>
    <w:rPr>
      <w:rFonts w:ascii="Times New Roman" w:hAnsi="Times New Roman"/>
      <w:b w:val="1"/>
      <w:sz w:val="14"/>
    </w:rPr>
  </w:style>
  <w:style w:styleId="Style_166" w:type="paragraph">
    <w:name w:val="Заголовок ЭР (правое окно)"/>
    <w:basedOn w:val="Style_81"/>
    <w:next w:val="Style_15"/>
    <w:link w:val="Style_166_ch"/>
    <w:pPr>
      <w:spacing w:after="0"/>
      <w:ind/>
      <w:jc w:val="left"/>
    </w:pPr>
  </w:style>
  <w:style w:styleId="Style_166_ch" w:type="character">
    <w:name w:val="Заголовок ЭР (правое окно)"/>
    <w:basedOn w:val="Style_81_ch"/>
    <w:link w:val="Style_166"/>
  </w:style>
  <w:style w:styleId="Style_167" w:type="paragraph">
    <w:name w:val="Strong"/>
    <w:link w:val="Style_167_ch"/>
    <w:rPr>
      <w:b w:val="1"/>
    </w:rPr>
  </w:style>
  <w:style w:styleId="Style_167_ch" w:type="character">
    <w:name w:val="Strong"/>
    <w:link w:val="Style_167"/>
    <w:rPr>
      <w:b w:val="1"/>
    </w:rPr>
  </w:style>
  <w:style w:styleId="Style_168" w:type="paragraph">
    <w:name w:val="xl112"/>
    <w:basedOn w:val="Style_15"/>
    <w:link w:val="Style_1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8_ch" w:type="character">
    <w:name w:val="xl112"/>
    <w:basedOn w:val="Style_15_ch"/>
    <w:link w:val="Style_168"/>
    <w:rPr>
      <w:rFonts w:ascii="Times New Roman" w:hAnsi="Times New Roman"/>
      <w:color w:val="000000"/>
      <w:sz w:val="16"/>
    </w:rPr>
  </w:style>
  <w:style w:styleId="Style_169" w:type="paragraph">
    <w:name w:val="xl72"/>
    <w:basedOn w:val="Style_15"/>
    <w:link w:val="Style_16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9_ch" w:type="character">
    <w:name w:val="xl72"/>
    <w:basedOn w:val="Style_15_ch"/>
    <w:link w:val="Style_169"/>
    <w:rPr>
      <w:rFonts w:ascii="Times New Roman" w:hAnsi="Times New Roman"/>
      <w:b w:val="1"/>
      <w:color w:val="000000"/>
      <w:sz w:val="16"/>
    </w:rPr>
  </w:style>
  <w:style w:styleId="Style_170" w:type="paragraph">
    <w:name w:val="xl100"/>
    <w:basedOn w:val="Style_15"/>
    <w:link w:val="Style_170_ch"/>
    <w:pPr>
      <w:spacing w:afterAutospacing="on" w:beforeAutospacing="on"/>
      <w:ind/>
    </w:pPr>
    <w:rPr>
      <w:rFonts w:ascii="Times New Roman" w:hAnsi="Times New Roman"/>
      <w:sz w:val="14"/>
    </w:rPr>
  </w:style>
  <w:style w:styleId="Style_170_ch" w:type="character">
    <w:name w:val="xl100"/>
    <w:basedOn w:val="Style_15_ch"/>
    <w:link w:val="Style_170"/>
    <w:rPr>
      <w:rFonts w:ascii="Times New Roman" w:hAnsi="Times New Roman"/>
      <w:sz w:val="14"/>
    </w:rPr>
  </w:style>
  <w:style w:styleId="Style_171" w:type="paragraph">
    <w:name w:val="xl144"/>
    <w:basedOn w:val="Style_15"/>
    <w:link w:val="Style_17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71_ch" w:type="character">
    <w:name w:val="xl144"/>
    <w:basedOn w:val="Style_15_ch"/>
    <w:link w:val="Style_171"/>
    <w:rPr>
      <w:rFonts w:ascii="Times New Roman" w:hAnsi="Times New Roman"/>
      <w:color w:val="000000"/>
      <w:sz w:val="16"/>
    </w:rPr>
  </w:style>
  <w:style w:styleId="Style_172" w:type="paragraph">
    <w:name w:val="Выделение для Базового Поиска (курсив)"/>
    <w:link w:val="Style_172_ch"/>
    <w:rPr>
      <w:b w:val="1"/>
      <w:i w:val="1"/>
      <w:color w:val="0058A9"/>
    </w:rPr>
  </w:style>
  <w:style w:styleId="Style_172_ch" w:type="character">
    <w:name w:val="Выделение для Базового Поиска (курсив)"/>
    <w:link w:val="Style_172"/>
    <w:rPr>
      <w:b w:val="1"/>
      <w:i w:val="1"/>
      <w:color w:val="0058A9"/>
    </w:rPr>
  </w:style>
  <w:style w:styleId="Style_5" w:type="paragraph">
    <w:name w:val="Hyperlink"/>
    <w:basedOn w:val="Style_45"/>
    <w:link w:val="Style_5_ch"/>
    <w:rPr>
      <w:color w:themeColor="hyperlink" w:val="0563C1"/>
      <w:u w:val="single"/>
    </w:rPr>
  </w:style>
  <w:style w:styleId="Style_5_ch" w:type="character">
    <w:name w:val="Hyperlink"/>
    <w:basedOn w:val="Style_45_ch"/>
    <w:link w:val="Style_5"/>
    <w:rPr>
      <w:color w:themeColor="hyperlink" w:val="0563C1"/>
      <w:u w:val="single"/>
    </w:rPr>
  </w:style>
  <w:style w:styleId="Style_173" w:type="paragraph">
    <w:name w:val="Footnote"/>
    <w:basedOn w:val="Style_15"/>
    <w:link w:val="Style_173_ch"/>
    <w:rPr>
      <w:rFonts w:ascii="Times New Roman" w:hAnsi="Times New Roman"/>
      <w:sz w:val="20"/>
    </w:rPr>
  </w:style>
  <w:style w:styleId="Style_173_ch" w:type="character">
    <w:name w:val="Footnote"/>
    <w:basedOn w:val="Style_15_ch"/>
    <w:link w:val="Style_173"/>
    <w:rPr>
      <w:rFonts w:ascii="Times New Roman" w:hAnsi="Times New Roman"/>
      <w:sz w:val="20"/>
    </w:rPr>
  </w:style>
  <w:style w:styleId="Style_174" w:type="paragraph">
    <w:name w:val="ConsPlusNormal"/>
    <w:link w:val="Style_174_ch"/>
    <w:pPr>
      <w:widowControl w:val="0"/>
      <w:ind/>
    </w:pPr>
    <w:rPr>
      <w:rFonts w:ascii="Arial" w:hAnsi="Arial"/>
      <w:sz w:val="20"/>
    </w:rPr>
  </w:style>
  <w:style w:styleId="Style_174_ch" w:type="character">
    <w:name w:val="ConsPlusNormal"/>
    <w:link w:val="Style_174"/>
    <w:rPr>
      <w:rFonts w:ascii="Arial" w:hAnsi="Arial"/>
      <w:sz w:val="20"/>
    </w:rPr>
  </w:style>
  <w:style w:styleId="Style_175" w:type="paragraph">
    <w:name w:val="Заголовок чужого сообщения"/>
    <w:link w:val="Style_175_ch"/>
    <w:rPr>
      <w:b w:val="1"/>
      <w:color w:val="FF0000"/>
    </w:rPr>
  </w:style>
  <w:style w:styleId="Style_175_ch" w:type="character">
    <w:name w:val="Заголовок чужого сообщения"/>
    <w:link w:val="Style_175"/>
    <w:rPr>
      <w:b w:val="1"/>
      <w:color w:val="FF0000"/>
    </w:rPr>
  </w:style>
  <w:style w:styleId="Style_176" w:type="paragraph">
    <w:name w:val="Переменная часть"/>
    <w:basedOn w:val="Style_52"/>
    <w:next w:val="Style_15"/>
    <w:link w:val="Style_176_ch"/>
    <w:rPr>
      <w:sz w:val="18"/>
    </w:rPr>
  </w:style>
  <w:style w:styleId="Style_176_ch" w:type="character">
    <w:name w:val="Переменная часть"/>
    <w:basedOn w:val="Style_52_ch"/>
    <w:link w:val="Style_176"/>
    <w:rPr>
      <w:sz w:val="18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77" w:type="paragraph">
    <w:name w:val="xl159"/>
    <w:basedOn w:val="Style_15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77_ch" w:type="character">
    <w:name w:val="xl159"/>
    <w:basedOn w:val="Style_15_ch"/>
    <w:link w:val="Style_177"/>
    <w:rPr>
      <w:rFonts w:ascii="Times New Roman" w:hAnsi="Times New Roman"/>
      <w:b w:val="1"/>
      <w:sz w:val="16"/>
    </w:rPr>
  </w:style>
  <w:style w:styleId="Style_178" w:type="paragraph">
    <w:name w:val="Subtle Emphasis"/>
    <w:link w:val="Style_178_ch"/>
    <w:rPr>
      <w:i w:val="1"/>
      <w:color w:val="404040"/>
    </w:rPr>
  </w:style>
  <w:style w:styleId="Style_178_ch" w:type="character">
    <w:name w:val="Subtle Emphasis"/>
    <w:link w:val="Style_178"/>
    <w:rPr>
      <w:i w:val="1"/>
      <w:color w:val="404040"/>
    </w:rPr>
  </w:style>
  <w:style w:styleId="Style_179" w:type="paragraph">
    <w:name w:val="Моноширинный"/>
    <w:basedOn w:val="Style_15"/>
    <w:next w:val="Style_15"/>
    <w:link w:val="Style_17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9_ch" w:type="character">
    <w:name w:val="Моноширинный"/>
    <w:basedOn w:val="Style_15_ch"/>
    <w:link w:val="Style_179"/>
    <w:rPr>
      <w:rFonts w:ascii="Courier New" w:hAnsi="Courier New"/>
      <w:sz w:val="24"/>
    </w:rPr>
  </w:style>
  <w:style w:styleId="Style_180" w:type="paragraph">
    <w:name w:val="xl102"/>
    <w:basedOn w:val="Style_15"/>
    <w:link w:val="Style_18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0_ch" w:type="character">
    <w:name w:val="xl102"/>
    <w:basedOn w:val="Style_15_ch"/>
    <w:link w:val="Style_180"/>
    <w:rPr>
      <w:rFonts w:ascii="Times New Roman" w:hAnsi="Times New Roman"/>
      <w:color w:val="000000"/>
      <w:sz w:val="16"/>
    </w:rPr>
  </w:style>
  <w:style w:styleId="Style_181" w:type="paragraph">
    <w:name w:val="Header and Footer"/>
    <w:link w:val="Style_181_ch"/>
    <w:pPr>
      <w:spacing w:line="240" w:lineRule="auto"/>
      <w:ind/>
      <w:jc w:val="both"/>
    </w:pPr>
    <w:rPr>
      <w:rFonts w:ascii="XO Thames" w:hAnsi="XO Thames"/>
      <w:sz w:val="28"/>
    </w:rPr>
  </w:style>
  <w:style w:styleId="Style_181_ch" w:type="character">
    <w:name w:val="Header and Footer"/>
    <w:link w:val="Style_181"/>
    <w:rPr>
      <w:rFonts w:ascii="XO Thames" w:hAnsi="XO Thames"/>
      <w:sz w:val="28"/>
    </w:rPr>
  </w:style>
  <w:style w:styleId="Style_182" w:type="paragraph">
    <w:name w:val="pTextStyleCenter"/>
    <w:basedOn w:val="Style_15"/>
    <w:link w:val="Style_18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82_ch" w:type="character">
    <w:name w:val="pTextStyleCenter"/>
    <w:basedOn w:val="Style_15_ch"/>
    <w:link w:val="Style_182"/>
    <w:rPr>
      <w:rFonts w:ascii="Times New Roman" w:hAnsi="Times New Roman"/>
      <w:sz w:val="24"/>
    </w:rPr>
  </w:style>
  <w:style w:styleId="Style_183" w:type="paragraph">
    <w:name w:val="Подвал для информации об изменениях"/>
    <w:basedOn w:val="Style_8"/>
    <w:next w:val="Style_15"/>
    <w:link w:val="Style_18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83_ch" w:type="character">
    <w:name w:val="Подвал для информации об изменениях"/>
    <w:basedOn w:val="Style_8_ch"/>
    <w:link w:val="Style_183"/>
    <w:rPr>
      <w:b w:val="0"/>
      <w:sz w:val="18"/>
    </w:rPr>
  </w:style>
  <w:style w:styleId="Style_184" w:type="paragraph">
    <w:name w:val="xl70"/>
    <w:basedOn w:val="Style_15"/>
    <w:link w:val="Style_18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4_ch" w:type="character">
    <w:name w:val="xl70"/>
    <w:basedOn w:val="Style_15_ch"/>
    <w:link w:val="Style_184"/>
    <w:rPr>
      <w:rFonts w:ascii="Times New Roman" w:hAnsi="Times New Roman"/>
      <w:color w:val="000000"/>
      <w:sz w:val="16"/>
    </w:rPr>
  </w:style>
  <w:style w:styleId="Style_185" w:type="paragraph">
    <w:name w:val="xl152"/>
    <w:basedOn w:val="Style_15"/>
    <w:link w:val="Style_185_ch"/>
    <w:pPr>
      <w:spacing w:afterAutospacing="on" w:beforeAutospacing="on"/>
      <w:ind/>
    </w:pPr>
    <w:rPr>
      <w:rFonts w:ascii="Times New Roman" w:hAnsi="Times New Roman"/>
      <w:sz w:val="24"/>
    </w:rPr>
  </w:style>
  <w:style w:styleId="Style_185_ch" w:type="character">
    <w:name w:val="xl152"/>
    <w:basedOn w:val="Style_15_ch"/>
    <w:link w:val="Style_185"/>
    <w:rPr>
      <w:rFonts w:ascii="Times New Roman" w:hAnsi="Times New Roman"/>
      <w:sz w:val="24"/>
    </w:rPr>
  </w:style>
  <w:style w:styleId="Style_186" w:type="paragraph">
    <w:name w:val="Текст примечания Знак1"/>
    <w:link w:val="Style_186_ch"/>
    <w:rPr>
      <w:rFonts w:ascii="Times New Roman" w:hAnsi="Times New Roman"/>
      <w:sz w:val="20"/>
    </w:rPr>
  </w:style>
  <w:style w:styleId="Style_186_ch" w:type="character">
    <w:name w:val="Текст примечания Знак1"/>
    <w:link w:val="Style_186"/>
    <w:rPr>
      <w:rFonts w:ascii="Times New Roman" w:hAnsi="Times New Roman"/>
      <w:sz w:val="20"/>
    </w:rPr>
  </w:style>
  <w:style w:styleId="Style_187" w:type="paragraph">
    <w:name w:val="Подчёркнуный текст"/>
    <w:basedOn w:val="Style_15"/>
    <w:next w:val="Style_15"/>
    <w:link w:val="Style_18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7_ch" w:type="character">
    <w:name w:val="Подчёркнуный текст"/>
    <w:basedOn w:val="Style_15_ch"/>
    <w:link w:val="Style_187"/>
    <w:rPr>
      <w:rFonts w:ascii="Times New Roman" w:hAnsi="Times New Roman"/>
      <w:sz w:val="24"/>
    </w:rPr>
  </w:style>
  <w:style w:styleId="Style_188" w:type="paragraph">
    <w:name w:val="xl115"/>
    <w:basedOn w:val="Style_15"/>
    <w:link w:val="Style_18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8_ch" w:type="character">
    <w:name w:val="xl115"/>
    <w:basedOn w:val="Style_15_ch"/>
    <w:link w:val="Style_188"/>
    <w:rPr>
      <w:rFonts w:ascii="Times New Roman" w:hAnsi="Times New Roman"/>
      <w:b w:val="1"/>
      <w:sz w:val="16"/>
    </w:rPr>
  </w:style>
  <w:style w:styleId="Style_189" w:type="paragraph">
    <w:name w:val="Body Text Indent 2"/>
    <w:basedOn w:val="Style_15"/>
    <w:link w:val="Style_18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89_ch" w:type="character">
    <w:name w:val="Body Text Indent 2"/>
    <w:basedOn w:val="Style_15_ch"/>
    <w:link w:val="Style_189"/>
    <w:rPr>
      <w:rFonts w:ascii="Times New Roman" w:hAnsi="Times New Roman"/>
      <w:sz w:val="24"/>
    </w:rPr>
  </w:style>
  <w:style w:styleId="Style_190" w:type="paragraph">
    <w:name w:val="toc 9"/>
    <w:basedOn w:val="Style_15"/>
    <w:next w:val="Style_15"/>
    <w:link w:val="Style_190_ch"/>
    <w:uiPriority w:val="39"/>
    <w:pPr>
      <w:ind w:firstLine="0" w:left="1920"/>
    </w:pPr>
    <w:rPr>
      <w:rFonts w:ascii="Calibri" w:hAnsi="Calibri"/>
      <w:sz w:val="20"/>
    </w:rPr>
  </w:style>
  <w:style w:styleId="Style_190_ch" w:type="character">
    <w:name w:val="toc 9"/>
    <w:basedOn w:val="Style_15_ch"/>
    <w:link w:val="Style_190"/>
    <w:rPr>
      <w:rFonts w:ascii="Calibri" w:hAnsi="Calibri"/>
      <w:sz w:val="20"/>
    </w:rPr>
  </w:style>
  <w:style w:styleId="Style_191" w:type="paragraph">
    <w:name w:val="xl162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1_ch" w:type="character">
    <w:name w:val="xl162"/>
    <w:basedOn w:val="Style_15_ch"/>
    <w:link w:val="Style_191"/>
    <w:rPr>
      <w:rFonts w:ascii="Times New Roman" w:hAnsi="Times New Roman"/>
      <w:b w:val="1"/>
      <w:sz w:val="16"/>
    </w:rPr>
  </w:style>
  <w:style w:styleId="Style_192" w:type="paragraph">
    <w:name w:val="xl121"/>
    <w:basedOn w:val="Style_15"/>
    <w:link w:val="Style_19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92_ch" w:type="character">
    <w:name w:val="xl121"/>
    <w:basedOn w:val="Style_15_ch"/>
    <w:link w:val="Style_192"/>
    <w:rPr>
      <w:rFonts w:ascii="Times New Roman" w:hAnsi="Times New Roman"/>
      <w:b w:val="1"/>
      <w:i w:val="1"/>
      <w:color w:val="000000"/>
      <w:sz w:val="16"/>
    </w:rPr>
  </w:style>
  <w:style w:styleId="Style_193" w:type="paragraph">
    <w:name w:val="xl73"/>
    <w:basedOn w:val="Style_15"/>
    <w:link w:val="Style_19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3_ch" w:type="character">
    <w:name w:val="xl73"/>
    <w:basedOn w:val="Style_15_ch"/>
    <w:link w:val="Style_193"/>
    <w:rPr>
      <w:rFonts w:ascii="Times New Roman" w:hAnsi="Times New Roman"/>
      <w:color w:val="000000"/>
      <w:sz w:val="16"/>
    </w:rPr>
  </w:style>
  <w:style w:styleId="Style_194" w:type="paragraph">
    <w:name w:val="xl163"/>
    <w:basedOn w:val="Style_15"/>
    <w:link w:val="Style_19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4_ch" w:type="character">
    <w:name w:val="xl163"/>
    <w:basedOn w:val="Style_15_ch"/>
    <w:link w:val="Style_194"/>
    <w:rPr>
      <w:rFonts w:ascii="Times New Roman" w:hAnsi="Times New Roman"/>
      <w:b w:val="1"/>
      <w:sz w:val="16"/>
    </w:rPr>
  </w:style>
  <w:style w:styleId="Style_195" w:type="paragraph">
    <w:name w:val="msonormal"/>
    <w:basedOn w:val="Style_15"/>
    <w:link w:val="Style_195_ch"/>
    <w:pPr>
      <w:spacing w:after="200" w:line="276" w:lineRule="auto"/>
      <w:ind/>
    </w:pPr>
    <w:rPr>
      <w:rFonts w:ascii="Times New Roman" w:hAnsi="Times New Roman"/>
      <w:sz w:val="24"/>
    </w:rPr>
  </w:style>
  <w:style w:styleId="Style_195_ch" w:type="character">
    <w:name w:val="msonormal"/>
    <w:basedOn w:val="Style_15_ch"/>
    <w:link w:val="Style_195"/>
    <w:rPr>
      <w:rFonts w:ascii="Times New Roman" w:hAnsi="Times New Roman"/>
      <w:sz w:val="24"/>
    </w:rPr>
  </w:style>
  <w:style w:styleId="Style_196" w:type="paragraph">
    <w:name w:val="xl75"/>
    <w:basedOn w:val="Style_15"/>
    <w:link w:val="Style_19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96_ch" w:type="character">
    <w:name w:val="xl75"/>
    <w:basedOn w:val="Style_15_ch"/>
    <w:link w:val="Style_196"/>
    <w:rPr>
      <w:rFonts w:ascii="Times New Roman" w:hAnsi="Times New Roman"/>
      <w:sz w:val="16"/>
    </w:rPr>
  </w:style>
  <w:style w:styleId="Style_197" w:type="paragraph">
    <w:name w:val="Необходимые документы"/>
    <w:basedOn w:val="Style_77"/>
    <w:next w:val="Style_15"/>
    <w:link w:val="Style_197_ch"/>
    <w:pPr>
      <w:ind w:firstLine="118" w:left="0"/>
    </w:pPr>
  </w:style>
  <w:style w:styleId="Style_197_ch" w:type="character">
    <w:name w:val="Необходимые документы"/>
    <w:basedOn w:val="Style_77_ch"/>
    <w:link w:val="Style_197"/>
  </w:style>
  <w:style w:styleId="Style_198" w:type="paragraph">
    <w:name w:val="xl174"/>
    <w:basedOn w:val="Style_15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174"/>
    <w:basedOn w:val="Style_15_ch"/>
    <w:link w:val="Style_198"/>
    <w:rPr>
      <w:rFonts w:ascii="Times New Roman" w:hAnsi="Times New Roman"/>
      <w:i w:val="1"/>
      <w:sz w:val="14"/>
    </w:rPr>
  </w:style>
  <w:style w:styleId="Style_199" w:type="paragraph">
    <w:name w:val="Заголовок для информации об изменениях"/>
    <w:basedOn w:val="Style_8"/>
    <w:next w:val="Style_15"/>
    <w:link w:val="Style_19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99_ch" w:type="character">
    <w:name w:val="Заголовок для информации об изменениях"/>
    <w:basedOn w:val="Style_8_ch"/>
    <w:link w:val="Style_199"/>
    <w:rPr>
      <w:b w:val="0"/>
      <w:sz w:val="18"/>
    </w:rPr>
  </w:style>
  <w:style w:styleId="Style_200" w:type="paragraph">
    <w:name w:val="xl116"/>
    <w:basedOn w:val="Style_15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16"/>
    <w:basedOn w:val="Style_15_ch"/>
    <w:link w:val="Style_200"/>
    <w:rPr>
      <w:rFonts w:ascii="Times New Roman" w:hAnsi="Times New Roman"/>
      <w:b w:val="1"/>
      <w:sz w:val="16"/>
    </w:rPr>
  </w:style>
  <w:style w:styleId="Style_201" w:type="paragraph">
    <w:name w:val="xl101"/>
    <w:basedOn w:val="Style_15"/>
    <w:link w:val="Style_20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1_ch" w:type="character">
    <w:name w:val="xl101"/>
    <w:basedOn w:val="Style_15_ch"/>
    <w:link w:val="Style_201"/>
    <w:rPr>
      <w:rFonts w:ascii="Times New Roman" w:hAnsi="Times New Roman"/>
      <w:color w:val="FFFFFF"/>
      <w:sz w:val="14"/>
    </w:rPr>
  </w:style>
  <w:style w:styleId="Style_202" w:type="paragraph">
    <w:name w:val="Выделение для Базового Поиска"/>
    <w:link w:val="Style_202_ch"/>
    <w:rPr>
      <w:b w:val="1"/>
      <w:color w:val="0058A9"/>
    </w:rPr>
  </w:style>
  <w:style w:styleId="Style_202_ch" w:type="character">
    <w:name w:val="Выделение для Базового Поиска"/>
    <w:link w:val="Style_202"/>
    <w:rPr>
      <w:b w:val="1"/>
      <w:color w:val="0058A9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203" w:type="paragraph">
    <w:name w:val="Интерактивный заголовок"/>
    <w:basedOn w:val="Style_71"/>
    <w:next w:val="Style_15"/>
    <w:link w:val="Style_203_ch"/>
    <w:rPr>
      <w:u w:val="single"/>
    </w:rPr>
  </w:style>
  <w:style w:styleId="Style_203_ch" w:type="character">
    <w:name w:val="Интерактивный заголовок"/>
    <w:basedOn w:val="Style_71_ch"/>
    <w:link w:val="Style_203"/>
    <w:rPr>
      <w:u w:val="single"/>
    </w:rPr>
  </w:style>
  <w:style w:styleId="Style_204" w:type="paragraph">
    <w:name w:val="Примечание."/>
    <w:basedOn w:val="Style_77"/>
    <w:next w:val="Style_15"/>
    <w:link w:val="Style_204_ch"/>
  </w:style>
  <w:style w:styleId="Style_204_ch" w:type="character">
    <w:name w:val="Примечание."/>
    <w:basedOn w:val="Style_77_ch"/>
    <w:link w:val="Style_204"/>
  </w:style>
  <w:style w:styleId="Style_205" w:type="paragraph">
    <w:name w:val="xl164"/>
    <w:basedOn w:val="Style_15"/>
    <w:link w:val="Style_20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5_ch" w:type="character">
    <w:name w:val="xl164"/>
    <w:basedOn w:val="Style_15_ch"/>
    <w:link w:val="Style_205"/>
    <w:rPr>
      <w:rFonts w:ascii="Times New Roman" w:hAnsi="Times New Roman"/>
      <w:i w:val="1"/>
      <w:sz w:val="14"/>
    </w:rPr>
  </w:style>
  <w:style w:styleId="Style_206" w:type="paragraph">
    <w:name w:val="Заголовок статьи"/>
    <w:basedOn w:val="Style_15"/>
    <w:next w:val="Style_15"/>
    <w:link w:val="Style_206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06_ch" w:type="character">
    <w:name w:val="Заголовок статьи"/>
    <w:basedOn w:val="Style_15_ch"/>
    <w:link w:val="Style_206"/>
    <w:rPr>
      <w:rFonts w:ascii="Times New Roman" w:hAnsi="Times New Roman"/>
      <w:sz w:val="24"/>
    </w:rPr>
  </w:style>
  <w:style w:styleId="Style_207" w:type="paragraph">
    <w:name w:val="Не вступил в силу"/>
    <w:link w:val="Style_207_ch"/>
    <w:rPr>
      <w:b w:val="1"/>
      <w:color w:val="000000"/>
      <w:shd w:fill="D8EDE8" w:val="clear"/>
    </w:rPr>
  </w:style>
  <w:style w:styleId="Style_207_ch" w:type="character">
    <w:name w:val="Не вступил в силу"/>
    <w:link w:val="Style_207"/>
    <w:rPr>
      <w:b w:val="1"/>
      <w:color w:val="000000"/>
      <w:shd w:fill="D8EDE8" w:val="clear"/>
    </w:rPr>
  </w:style>
  <w:style w:styleId="Style_208" w:type="paragraph">
    <w:name w:val="markedcontent"/>
    <w:basedOn w:val="Style_45"/>
    <w:link w:val="Style_208_ch"/>
  </w:style>
  <w:style w:styleId="Style_208_ch" w:type="character">
    <w:name w:val="markedcontent"/>
    <w:basedOn w:val="Style_45_ch"/>
    <w:link w:val="Style_208"/>
  </w:style>
  <w:style w:styleId="Style_209" w:type="paragraph">
    <w:name w:val="xl79"/>
    <w:basedOn w:val="Style_15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79"/>
    <w:basedOn w:val="Style_15_ch"/>
    <w:link w:val="Style_209"/>
    <w:rPr>
      <w:rFonts w:ascii="Times New Roman" w:hAnsi="Times New Roman"/>
      <w:sz w:val="14"/>
    </w:rPr>
  </w:style>
  <w:style w:styleId="Style_210" w:type="paragraph">
    <w:name w:val="toc 8"/>
    <w:basedOn w:val="Style_15"/>
    <w:next w:val="Style_15"/>
    <w:link w:val="Style_210_ch"/>
    <w:uiPriority w:val="39"/>
    <w:pPr>
      <w:ind w:firstLine="0" w:left="1680"/>
    </w:pPr>
    <w:rPr>
      <w:rFonts w:ascii="Calibri" w:hAnsi="Calibri"/>
      <w:sz w:val="20"/>
    </w:rPr>
  </w:style>
  <w:style w:styleId="Style_210_ch" w:type="character">
    <w:name w:val="toc 8"/>
    <w:basedOn w:val="Style_15_ch"/>
    <w:link w:val="Style_210"/>
    <w:rPr>
      <w:rFonts w:ascii="Calibri" w:hAnsi="Calibri"/>
      <w:sz w:val="20"/>
    </w:rPr>
  </w:style>
  <w:style w:styleId="Style_211" w:type="paragraph">
    <w:name w:val="Опечатки"/>
    <w:link w:val="Style_211_ch"/>
    <w:rPr>
      <w:color w:val="FF0000"/>
    </w:rPr>
  </w:style>
  <w:style w:styleId="Style_211_ch" w:type="character">
    <w:name w:val="Опечатки"/>
    <w:link w:val="Style_211"/>
    <w:rPr>
      <w:color w:val="FF0000"/>
    </w:rPr>
  </w:style>
  <w:style w:styleId="Style_212" w:type="paragraph">
    <w:name w:val="xl66"/>
    <w:basedOn w:val="Style_15"/>
    <w:link w:val="Style_212_ch"/>
    <w:pPr>
      <w:spacing w:afterAutospacing="on" w:beforeAutospacing="on"/>
      <w:ind/>
    </w:pPr>
    <w:rPr>
      <w:rFonts w:ascii="Times New Roman" w:hAnsi="Times New Roman"/>
      <w:sz w:val="24"/>
    </w:rPr>
  </w:style>
  <w:style w:styleId="Style_212_ch" w:type="character">
    <w:name w:val="xl66"/>
    <w:basedOn w:val="Style_15_ch"/>
    <w:link w:val="Style_212"/>
    <w:rPr>
      <w:rFonts w:ascii="Times New Roman" w:hAnsi="Times New Roman"/>
      <w:sz w:val="2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124" w:type="paragraph">
    <w:name w:val="Комментарий"/>
    <w:basedOn w:val="Style_40"/>
    <w:next w:val="Style_15"/>
    <w:link w:val="Style_124_ch"/>
    <w:pPr>
      <w:spacing w:before="75"/>
      <w:ind w:right="0"/>
      <w:jc w:val="both"/>
    </w:pPr>
    <w:rPr>
      <w:color w:val="353842"/>
    </w:rPr>
  </w:style>
  <w:style w:styleId="Style_124_ch" w:type="character">
    <w:name w:val="Комментарий"/>
    <w:basedOn w:val="Style_40_ch"/>
    <w:link w:val="Style_124"/>
    <w:rPr>
      <w:color w:val="353842"/>
    </w:rPr>
  </w:style>
  <w:style w:styleId="Style_213" w:type="paragraph">
    <w:name w:val="xl94"/>
    <w:basedOn w:val="Style_15"/>
    <w:link w:val="Style_21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3_ch" w:type="character">
    <w:name w:val="xl94"/>
    <w:basedOn w:val="Style_15_ch"/>
    <w:link w:val="Style_213"/>
    <w:rPr>
      <w:rFonts w:ascii="Times New Roman" w:hAnsi="Times New Roman"/>
      <w:color w:val="FFFFFF"/>
      <w:sz w:val="14"/>
    </w:rPr>
  </w:style>
  <w:style w:styleId="Style_214" w:type="paragraph">
    <w:name w:val="Заголовок распахивающейся части диалога"/>
    <w:basedOn w:val="Style_15"/>
    <w:next w:val="Style_15"/>
    <w:link w:val="Style_21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14_ch" w:type="character">
    <w:name w:val="Заголовок распахивающейся части диалога"/>
    <w:basedOn w:val="Style_15_ch"/>
    <w:link w:val="Style_214"/>
    <w:rPr>
      <w:rFonts w:ascii="Times New Roman" w:hAnsi="Times New Roman"/>
      <w:i w:val="1"/>
      <w:color w:val="000080"/>
    </w:rPr>
  </w:style>
  <w:style w:styleId="Style_215" w:type="paragraph">
    <w:name w:val="Постоянная часть"/>
    <w:basedOn w:val="Style_52"/>
    <w:next w:val="Style_15"/>
    <w:link w:val="Style_215_ch"/>
    <w:rPr>
      <w:sz w:val="20"/>
    </w:rPr>
  </w:style>
  <w:style w:styleId="Style_215_ch" w:type="character">
    <w:name w:val="Постоянная часть"/>
    <w:basedOn w:val="Style_52_ch"/>
    <w:link w:val="Style_215"/>
    <w:rPr>
      <w:sz w:val="20"/>
    </w:rPr>
  </w:style>
  <w:style w:styleId="Style_216" w:type="paragraph">
    <w:name w:val="Сравнение редакций. Добавленный фрагмент"/>
    <w:link w:val="Style_216_ch"/>
    <w:rPr>
      <w:color w:val="000000"/>
      <w:shd w:fill="C1D7FF" w:val="clear"/>
    </w:rPr>
  </w:style>
  <w:style w:styleId="Style_216_ch" w:type="character">
    <w:name w:val="Сравнение редакций. Добавленный фрагмент"/>
    <w:link w:val="Style_216"/>
    <w:rPr>
      <w:color w:val="000000"/>
      <w:shd w:fill="C1D7FF" w:val="clear"/>
    </w:rPr>
  </w:style>
  <w:style w:styleId="Style_217" w:type="paragraph">
    <w:name w:val="Куда обратиться?"/>
    <w:basedOn w:val="Style_77"/>
    <w:next w:val="Style_15"/>
    <w:link w:val="Style_217_ch"/>
  </w:style>
  <w:style w:styleId="Style_217_ch" w:type="character">
    <w:name w:val="Куда обратиться?"/>
    <w:basedOn w:val="Style_77_ch"/>
    <w:link w:val="Style_217"/>
  </w:style>
  <w:style w:styleId="Style_218" w:type="paragraph">
    <w:name w:val="xl161"/>
    <w:basedOn w:val="Style_15"/>
    <w:link w:val="Style_2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8_ch" w:type="character">
    <w:name w:val="xl161"/>
    <w:basedOn w:val="Style_15_ch"/>
    <w:link w:val="Style_218"/>
    <w:rPr>
      <w:rFonts w:ascii="Times New Roman" w:hAnsi="Times New Roman"/>
      <w:b w:val="1"/>
      <w:sz w:val="16"/>
    </w:rPr>
  </w:style>
  <w:style w:styleId="Style_219" w:type="paragraph">
    <w:name w:val="xl171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9_ch" w:type="character">
    <w:name w:val="xl171"/>
    <w:basedOn w:val="Style_15_ch"/>
    <w:link w:val="Style_219"/>
    <w:rPr>
      <w:rFonts w:ascii="Times New Roman" w:hAnsi="Times New Roman"/>
      <w:i w:val="1"/>
      <w:sz w:val="14"/>
    </w:rPr>
  </w:style>
  <w:style w:styleId="Style_220" w:type="paragraph">
    <w:name w:val="xl68"/>
    <w:basedOn w:val="Style_15"/>
    <w:link w:val="Style_22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0_ch" w:type="character">
    <w:name w:val="xl68"/>
    <w:basedOn w:val="Style_15_ch"/>
    <w:link w:val="Style_220"/>
    <w:rPr>
      <w:rFonts w:ascii="Times New Roman" w:hAnsi="Times New Roman"/>
      <w:color w:val="000000"/>
      <w:sz w:val="16"/>
    </w:rPr>
  </w:style>
  <w:style w:styleId="Style_221" w:type="paragraph">
    <w:name w:val="таблСлева12"/>
    <w:basedOn w:val="Style_15"/>
    <w:link w:val="Style_221_ch"/>
    <w:rPr>
      <w:rFonts w:ascii="Segoe UI" w:hAnsi="Segoe UI"/>
      <w:sz w:val="24"/>
    </w:rPr>
  </w:style>
  <w:style w:styleId="Style_221_ch" w:type="character">
    <w:name w:val="таблСлева12"/>
    <w:basedOn w:val="Style_15_ch"/>
    <w:link w:val="Style_221"/>
    <w:rPr>
      <w:rFonts w:ascii="Segoe UI" w:hAnsi="Segoe UI"/>
      <w:sz w:val="24"/>
    </w:rPr>
  </w:style>
  <w:style w:styleId="Style_222" w:type="paragraph">
    <w:name w:val="toc 5"/>
    <w:basedOn w:val="Style_15"/>
    <w:next w:val="Style_15"/>
    <w:link w:val="Style_222_ch"/>
    <w:uiPriority w:val="39"/>
    <w:pPr>
      <w:ind w:firstLine="0" w:left="960"/>
    </w:pPr>
    <w:rPr>
      <w:rFonts w:ascii="Calibri" w:hAnsi="Calibri"/>
      <w:sz w:val="20"/>
    </w:rPr>
  </w:style>
  <w:style w:styleId="Style_222_ch" w:type="character">
    <w:name w:val="toc 5"/>
    <w:basedOn w:val="Style_15_ch"/>
    <w:link w:val="Style_222"/>
    <w:rPr>
      <w:rFonts w:ascii="Calibri" w:hAnsi="Calibri"/>
      <w:sz w:val="20"/>
    </w:rPr>
  </w:style>
  <w:style w:styleId="Style_223" w:type="paragraph">
    <w:name w:val="xl153"/>
    <w:basedOn w:val="Style_15"/>
    <w:link w:val="Style_2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3_ch" w:type="character">
    <w:name w:val="xl153"/>
    <w:basedOn w:val="Style_15_ch"/>
    <w:link w:val="Style_223"/>
    <w:rPr>
      <w:rFonts w:ascii="Times New Roman" w:hAnsi="Times New Roman"/>
      <w:i w:val="1"/>
      <w:sz w:val="14"/>
    </w:rPr>
  </w:style>
  <w:style w:styleId="Style_224" w:type="paragraph">
    <w:name w:val="Информация об изменениях документа"/>
    <w:basedOn w:val="Style_124"/>
    <w:next w:val="Style_15"/>
    <w:link w:val="Style_224_ch"/>
    <w:rPr>
      <w:i w:val="1"/>
    </w:rPr>
  </w:style>
  <w:style w:styleId="Style_224_ch" w:type="character">
    <w:name w:val="Информация об изменениях документа"/>
    <w:basedOn w:val="Style_124_ch"/>
    <w:link w:val="Style_224"/>
    <w:rPr>
      <w:i w:val="1"/>
    </w:rPr>
  </w:style>
  <w:style w:styleId="Style_225" w:type="paragraph">
    <w:name w:val="xl103"/>
    <w:basedOn w:val="Style_15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5_ch" w:type="character">
    <w:name w:val="xl103"/>
    <w:basedOn w:val="Style_15_ch"/>
    <w:link w:val="Style_225"/>
    <w:rPr>
      <w:rFonts w:ascii="Times New Roman" w:hAnsi="Times New Roman"/>
      <w:b w:val="1"/>
      <w:color w:val="000000"/>
      <w:sz w:val="16"/>
    </w:rPr>
  </w:style>
  <w:style w:styleId="Style_226" w:type="paragraph">
    <w:name w:val="xl88"/>
    <w:basedOn w:val="Style_15"/>
    <w:link w:val="Style_2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6_ch" w:type="character">
    <w:name w:val="xl88"/>
    <w:basedOn w:val="Style_15_ch"/>
    <w:link w:val="Style_226"/>
    <w:rPr>
      <w:rFonts w:ascii="Times New Roman" w:hAnsi="Times New Roman"/>
      <w:i w:val="1"/>
      <w:sz w:val="14"/>
    </w:rPr>
  </w:style>
  <w:style w:styleId="Style_227" w:type="paragraph">
    <w:name w:val="xl170"/>
    <w:basedOn w:val="Style_15"/>
    <w:link w:val="Style_22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7_ch" w:type="character">
    <w:name w:val="xl170"/>
    <w:basedOn w:val="Style_15_ch"/>
    <w:link w:val="Style_227"/>
    <w:rPr>
      <w:rFonts w:ascii="Times New Roman" w:hAnsi="Times New Roman"/>
      <w:i w:val="1"/>
      <w:sz w:val="14"/>
    </w:rPr>
  </w:style>
  <w:style w:styleId="Style_228" w:type="paragraph">
    <w:name w:val="page number"/>
    <w:link w:val="Style_228_ch"/>
    <w:rPr>
      <w:rFonts w:ascii="Times New Roman" w:hAnsi="Times New Roman"/>
    </w:rPr>
  </w:style>
  <w:style w:styleId="Style_228_ch" w:type="character">
    <w:name w:val="page number"/>
    <w:link w:val="Style_228"/>
    <w:rPr>
      <w:rFonts w:ascii="Times New Roman" w:hAnsi="Times New Roman"/>
    </w:rPr>
  </w:style>
  <w:style w:styleId="Style_229" w:type="paragraph">
    <w:name w:val="xl83"/>
    <w:basedOn w:val="Style_15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83"/>
    <w:basedOn w:val="Style_15_ch"/>
    <w:link w:val="Style_229"/>
    <w:rPr>
      <w:rFonts w:ascii="Times New Roman" w:hAnsi="Times New Roman"/>
      <w:sz w:val="14"/>
    </w:rPr>
  </w:style>
  <w:style w:styleId="Style_230" w:type="paragraph">
    <w:name w:val="s_16"/>
    <w:basedOn w:val="Style_15"/>
    <w:link w:val="Style_230_ch"/>
    <w:pPr>
      <w:spacing w:afterAutospacing="on" w:beforeAutospacing="on"/>
      <w:ind/>
    </w:pPr>
    <w:rPr>
      <w:rFonts w:ascii="Times New Roman" w:hAnsi="Times New Roman"/>
      <w:sz w:val="24"/>
    </w:rPr>
  </w:style>
  <w:style w:styleId="Style_230_ch" w:type="character">
    <w:name w:val="s_16"/>
    <w:basedOn w:val="Style_15_ch"/>
    <w:link w:val="Style_230"/>
    <w:rPr>
      <w:rFonts w:ascii="Times New Roman" w:hAnsi="Times New Roman"/>
      <w:sz w:val="24"/>
    </w:rPr>
  </w:style>
  <w:style w:styleId="Style_55" w:type="paragraph">
    <w:name w:val="Текст (лев. подпись)"/>
    <w:basedOn w:val="Style_15"/>
    <w:next w:val="Style_15"/>
    <w:link w:val="Style_55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55_ch" w:type="character">
    <w:name w:val="Текст (лев. подпись)"/>
    <w:basedOn w:val="Style_15_ch"/>
    <w:link w:val="Style_55"/>
    <w:rPr>
      <w:rFonts w:ascii="Times New Roman" w:hAnsi="Times New Roman"/>
      <w:sz w:val="24"/>
    </w:rPr>
  </w:style>
  <w:style w:styleId="Style_231" w:type="paragraph">
    <w:name w:val="xl135"/>
    <w:basedOn w:val="Style_15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35"/>
    <w:basedOn w:val="Style_15_ch"/>
    <w:link w:val="Style_231"/>
    <w:rPr>
      <w:rFonts w:ascii="Times New Roman" w:hAnsi="Times New Roman"/>
      <w:b w:val="1"/>
      <w:sz w:val="16"/>
    </w:rPr>
  </w:style>
  <w:style w:styleId="Style_232" w:type="paragraph">
    <w:name w:val="Формула"/>
    <w:basedOn w:val="Style_15"/>
    <w:next w:val="Style_15"/>
    <w:link w:val="Style_23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2_ch" w:type="character">
    <w:name w:val="Формула"/>
    <w:basedOn w:val="Style_15_ch"/>
    <w:link w:val="Style_232"/>
    <w:rPr>
      <w:rFonts w:ascii="Times New Roman" w:hAnsi="Times New Roman"/>
      <w:sz w:val="24"/>
    </w:rPr>
  </w:style>
  <w:style w:styleId="Style_233" w:type="paragraph">
    <w:name w:val="xl128"/>
    <w:basedOn w:val="Style_15"/>
    <w:link w:val="Style_23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33_ch" w:type="character">
    <w:name w:val="xl128"/>
    <w:basedOn w:val="Style_15_ch"/>
    <w:link w:val="Style_233"/>
    <w:rPr>
      <w:rFonts w:ascii="Times New Roman" w:hAnsi="Times New Roman"/>
      <w:b w:val="1"/>
      <w:i w:val="1"/>
      <w:color w:val="000000"/>
      <w:sz w:val="16"/>
    </w:rPr>
  </w:style>
  <w:style w:styleId="Style_234" w:type="paragraph">
    <w:name w:val="xl166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4_ch" w:type="character">
    <w:name w:val="xl166"/>
    <w:basedOn w:val="Style_15_ch"/>
    <w:link w:val="Style_234"/>
    <w:rPr>
      <w:rFonts w:ascii="Times New Roman" w:hAnsi="Times New Roman"/>
      <w:b w:val="1"/>
      <w:sz w:val="14"/>
    </w:rPr>
  </w:style>
  <w:style w:styleId="Style_20" w:type="paragraph">
    <w:name w:val="Текст информации об изменениях"/>
    <w:basedOn w:val="Style_15"/>
    <w:next w:val="Style_15"/>
    <w:link w:val="Style_2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_ch" w:type="character">
    <w:name w:val="Текст информации об изменениях"/>
    <w:basedOn w:val="Style_15_ch"/>
    <w:link w:val="Style_20"/>
    <w:rPr>
      <w:rFonts w:ascii="Times New Roman" w:hAnsi="Times New Roman"/>
      <w:color w:val="353842"/>
      <w:sz w:val="18"/>
    </w:rPr>
  </w:style>
  <w:style w:styleId="Style_235" w:type="paragraph">
    <w:name w:val="pTextStyle"/>
    <w:basedOn w:val="Style_15"/>
    <w:link w:val="Style_235_ch"/>
    <w:pPr>
      <w:spacing w:line="252" w:lineRule="auto"/>
      <w:ind/>
    </w:pPr>
    <w:rPr>
      <w:rFonts w:ascii="Times New Roman" w:hAnsi="Times New Roman"/>
      <w:sz w:val="24"/>
    </w:rPr>
  </w:style>
  <w:style w:styleId="Style_235_ch" w:type="character">
    <w:name w:val="pTextStyle"/>
    <w:basedOn w:val="Style_15_ch"/>
    <w:link w:val="Style_235"/>
    <w:rPr>
      <w:rFonts w:ascii="Times New Roman" w:hAnsi="Times New Roman"/>
      <w:sz w:val="24"/>
    </w:rPr>
  </w:style>
  <w:style w:styleId="Style_68" w:type="paragraph">
    <w:name w:val="Нормальный (таблица)"/>
    <w:basedOn w:val="Style_15"/>
    <w:next w:val="Style_15"/>
    <w:link w:val="Style_68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68_ch" w:type="character">
    <w:name w:val="Нормальный (таблица)"/>
    <w:basedOn w:val="Style_15_ch"/>
    <w:link w:val="Style_68"/>
    <w:rPr>
      <w:rFonts w:ascii="Times New Roman" w:hAnsi="Times New Roman"/>
      <w:sz w:val="24"/>
    </w:rPr>
  </w:style>
  <w:style w:styleId="Style_236" w:type="paragraph">
    <w:name w:val="xl169"/>
    <w:basedOn w:val="Style_15"/>
    <w:link w:val="Style_23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6_ch" w:type="character">
    <w:name w:val="xl169"/>
    <w:basedOn w:val="Style_15_ch"/>
    <w:link w:val="Style_236"/>
    <w:rPr>
      <w:rFonts w:ascii="Times New Roman" w:hAnsi="Times New Roman"/>
      <w:i w:val="1"/>
      <w:sz w:val="14"/>
    </w:rPr>
  </w:style>
  <w:style w:styleId="Style_237" w:type="paragraph">
    <w:name w:val="Subtitle"/>
    <w:basedOn w:val="Style_15"/>
    <w:next w:val="Style_15"/>
    <w:link w:val="Style_237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37_ch" w:type="character">
    <w:name w:val="Subtitle"/>
    <w:basedOn w:val="Style_15_ch"/>
    <w:link w:val="Style_237"/>
    <w:rPr>
      <w:color w:themeColor="text1" w:themeTint="A5" w:val="595959"/>
      <w:spacing w:val="15"/>
    </w:rPr>
  </w:style>
  <w:style w:styleId="Style_238" w:type="paragraph">
    <w:name w:val="No Spacing"/>
    <w:link w:val="Style_238_ch"/>
    <w:rPr>
      <w:rFonts w:ascii="Calibri" w:hAnsi="Calibri"/>
    </w:rPr>
  </w:style>
  <w:style w:styleId="Style_238_ch" w:type="character">
    <w:name w:val="No Spacing"/>
    <w:link w:val="Style_238"/>
    <w:rPr>
      <w:rFonts w:ascii="Calibri" w:hAnsi="Calibri"/>
    </w:rPr>
  </w:style>
  <w:style w:styleId="Style_113" w:type="paragraph">
    <w:name w:val="Текст (прав. подпись)"/>
    <w:basedOn w:val="Style_15"/>
    <w:next w:val="Style_15"/>
    <w:link w:val="Style_113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13_ch" w:type="character">
    <w:name w:val="Текст (прав. подпись)"/>
    <w:basedOn w:val="Style_15_ch"/>
    <w:link w:val="Style_113"/>
    <w:rPr>
      <w:rFonts w:ascii="Times New Roman" w:hAnsi="Times New Roman"/>
      <w:sz w:val="24"/>
    </w:rPr>
  </w:style>
  <w:style w:styleId="Style_239" w:type="paragraph">
    <w:name w:val="xl173"/>
    <w:basedOn w:val="Style_15"/>
    <w:link w:val="Style_23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9_ch" w:type="character">
    <w:name w:val="xl173"/>
    <w:basedOn w:val="Style_15_ch"/>
    <w:link w:val="Style_239"/>
    <w:rPr>
      <w:rFonts w:ascii="Times New Roman" w:hAnsi="Times New Roman"/>
      <w:i w:val="1"/>
      <w:sz w:val="14"/>
    </w:rPr>
  </w:style>
  <w:style w:styleId="Style_240" w:type="paragraph">
    <w:name w:val="blk"/>
    <w:link w:val="Style_240_ch"/>
  </w:style>
  <w:style w:styleId="Style_240_ch" w:type="character">
    <w:name w:val="blk"/>
    <w:link w:val="Style_240"/>
  </w:style>
  <w:style w:styleId="Style_241" w:type="paragraph">
    <w:name w:val="xl104"/>
    <w:basedOn w:val="Style_15"/>
    <w:link w:val="Style_24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1_ch" w:type="character">
    <w:name w:val="xl104"/>
    <w:basedOn w:val="Style_15_ch"/>
    <w:link w:val="Style_241"/>
    <w:rPr>
      <w:rFonts w:ascii="Times New Roman" w:hAnsi="Times New Roman"/>
      <w:b w:val="1"/>
      <w:color w:val="000000"/>
      <w:sz w:val="16"/>
    </w:rPr>
  </w:style>
  <w:style w:styleId="Style_242" w:type="paragraph">
    <w:name w:val="Body Text 2"/>
    <w:basedOn w:val="Style_15"/>
    <w:link w:val="Style_242_ch"/>
    <w:pPr>
      <w:ind w:right="-57"/>
      <w:jc w:val="both"/>
    </w:pPr>
    <w:rPr>
      <w:rFonts w:ascii="Times New Roman" w:hAnsi="Times New Roman"/>
      <w:sz w:val="24"/>
    </w:rPr>
  </w:style>
  <w:style w:styleId="Style_242_ch" w:type="character">
    <w:name w:val="Body Text 2"/>
    <w:basedOn w:val="Style_15_ch"/>
    <w:link w:val="Style_242"/>
    <w:rPr>
      <w:rFonts w:ascii="Times New Roman" w:hAnsi="Times New Roman"/>
      <w:sz w:val="24"/>
    </w:rPr>
  </w:style>
  <w:style w:styleId="Style_243" w:type="paragraph">
    <w:name w:val="Ссылка на утративший силу документ"/>
    <w:link w:val="Style_243_ch"/>
    <w:rPr>
      <w:b w:val="1"/>
      <w:color w:val="749232"/>
    </w:rPr>
  </w:style>
  <w:style w:styleId="Style_243_ch" w:type="character">
    <w:name w:val="Ссылка на утративший силу документ"/>
    <w:link w:val="Style_243"/>
    <w:rPr>
      <w:b w:val="1"/>
      <w:color w:val="749232"/>
    </w:rPr>
  </w:style>
  <w:style w:styleId="Style_244" w:type="paragraph">
    <w:name w:val="xl145"/>
    <w:basedOn w:val="Style_15"/>
    <w:link w:val="Style_24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4_ch" w:type="character">
    <w:name w:val="xl145"/>
    <w:basedOn w:val="Style_15_ch"/>
    <w:link w:val="Style_244"/>
    <w:rPr>
      <w:rFonts w:ascii="Times New Roman" w:hAnsi="Times New Roman"/>
      <w:b w:val="1"/>
      <w:color w:val="000000"/>
      <w:sz w:val="16"/>
    </w:rPr>
  </w:style>
  <w:style w:styleId="Style_9" w:type="paragraph">
    <w:name w:val="Раздел 1.1"/>
    <w:basedOn w:val="Style_237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37_ch"/>
    <w:link w:val="Style_9"/>
    <w:rPr>
      <w:rFonts w:ascii="Times New Roman" w:hAnsi="Times New Roman"/>
      <w:color w:val="000000"/>
      <w:spacing w:val="0"/>
      <w:sz w:val="24"/>
    </w:rPr>
  </w:style>
  <w:style w:styleId="Style_245" w:type="paragraph">
    <w:name w:val="xl131"/>
    <w:basedOn w:val="Style_15"/>
    <w:link w:val="Style_24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5_ch" w:type="character">
    <w:name w:val="xl131"/>
    <w:basedOn w:val="Style_15_ch"/>
    <w:link w:val="Style_245"/>
    <w:rPr>
      <w:rFonts w:ascii="Times New Roman" w:hAnsi="Times New Roman"/>
      <w:b w:val="1"/>
      <w:sz w:val="16"/>
    </w:rPr>
  </w:style>
  <w:style w:styleId="Style_246" w:type="paragraph">
    <w:name w:val="Заголовок Знак1"/>
    <w:basedOn w:val="Style_45"/>
    <w:link w:val="Style_246_ch"/>
    <w:rPr>
      <w:rFonts w:asciiTheme="majorAscii" w:hAnsiTheme="majorHAnsi"/>
      <w:spacing w:val="-10"/>
      <w:sz w:val="56"/>
    </w:rPr>
  </w:style>
  <w:style w:styleId="Style_246_ch" w:type="character">
    <w:name w:val="Заголовок Знак1"/>
    <w:basedOn w:val="Style_45_ch"/>
    <w:link w:val="Style_246"/>
    <w:rPr>
      <w:rFonts w:asciiTheme="majorAscii" w:hAnsiTheme="majorHAnsi"/>
      <w:spacing w:val="-10"/>
      <w:sz w:val="56"/>
    </w:rPr>
  </w:style>
  <w:style w:styleId="Style_247" w:type="paragraph">
    <w:name w:val="Title"/>
    <w:basedOn w:val="Style_15"/>
    <w:next w:val="Style_15"/>
    <w:link w:val="Style_247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7_ch" w:type="character">
    <w:name w:val="Title"/>
    <w:basedOn w:val="Style_15_ch"/>
    <w:link w:val="Style_247"/>
    <w:rPr>
      <w:rFonts w:ascii="Segoe UI" w:hAnsi="Segoe UI"/>
      <w:sz w:val="2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48" w:type="paragraph">
    <w:name w:val="heading 4"/>
    <w:basedOn w:val="Style_59"/>
    <w:next w:val="Style_15"/>
    <w:link w:val="Style_24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8_ch" w:type="character">
    <w:name w:val="heading 4"/>
    <w:basedOn w:val="Style_59_ch"/>
    <w:link w:val="Style_248"/>
    <w:rPr>
      <w:rFonts w:ascii="Times New Roman" w:hAnsi="Times New Roman"/>
      <w:sz w:val="24"/>
    </w:rPr>
  </w:style>
  <w:style w:styleId="Style_249" w:type="paragraph">
    <w:name w:val="xl114"/>
    <w:basedOn w:val="Style_15"/>
    <w:link w:val="Style_249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49_ch" w:type="character">
    <w:name w:val="xl114"/>
    <w:basedOn w:val="Style_15_ch"/>
    <w:link w:val="Style_249"/>
    <w:rPr>
      <w:rFonts w:ascii="Times New Roman" w:hAnsi="Times New Roman"/>
      <w:b w:val="1"/>
      <w:i w:val="1"/>
      <w:color w:val="000000"/>
      <w:sz w:val="16"/>
    </w:rPr>
  </w:style>
  <w:style w:styleId="Style_250" w:type="paragraph">
    <w:name w:val="xl158"/>
    <w:basedOn w:val="Style_15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0_ch" w:type="character">
    <w:name w:val="xl158"/>
    <w:basedOn w:val="Style_15_ch"/>
    <w:link w:val="Style_250"/>
    <w:rPr>
      <w:rFonts w:ascii="Times New Roman" w:hAnsi="Times New Roman"/>
      <w:b w:val="1"/>
      <w:sz w:val="16"/>
    </w:rPr>
  </w:style>
  <w:style w:styleId="Style_251" w:type="paragraph">
    <w:name w:val="xl177"/>
    <w:basedOn w:val="Style_15"/>
    <w:link w:val="Style_25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1_ch" w:type="character">
    <w:name w:val="xl177"/>
    <w:basedOn w:val="Style_15_ch"/>
    <w:link w:val="Style_251"/>
    <w:rPr>
      <w:rFonts w:ascii="Times New Roman" w:hAnsi="Times New Roman"/>
      <w:sz w:val="14"/>
    </w:rPr>
  </w:style>
  <w:style w:styleId="Style_252" w:type="paragraph">
    <w:name w:val="Неразрешенное упоминание2"/>
    <w:link w:val="Style_252_ch"/>
    <w:rPr>
      <w:color w:val="605E5C"/>
      <w:shd w:fill="E1DFDD" w:val="clear"/>
    </w:rPr>
  </w:style>
  <w:style w:styleId="Style_252_ch" w:type="character">
    <w:name w:val="Неразрешенное упоминание2"/>
    <w:link w:val="Style_252"/>
    <w:rPr>
      <w:color w:val="605E5C"/>
      <w:shd w:fill="E1DFDD" w:val="clear"/>
    </w:rPr>
  </w:style>
  <w:style w:styleId="Style_253" w:type="paragraph">
    <w:name w:val="xl111"/>
    <w:basedOn w:val="Style_15"/>
    <w:link w:val="Style_25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3_ch" w:type="character">
    <w:name w:val="xl111"/>
    <w:basedOn w:val="Style_15_ch"/>
    <w:link w:val="Style_253"/>
    <w:rPr>
      <w:rFonts w:ascii="Times New Roman" w:hAnsi="Times New Roman"/>
      <w:color w:val="000000"/>
      <w:sz w:val="16"/>
    </w:rPr>
  </w:style>
  <w:style w:styleId="Style_254" w:type="paragraph">
    <w:name w:val="xl74"/>
    <w:basedOn w:val="Style_15"/>
    <w:link w:val="Style_25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4_ch" w:type="character">
    <w:name w:val="xl74"/>
    <w:basedOn w:val="Style_15_ch"/>
    <w:link w:val="Style_254"/>
    <w:rPr>
      <w:rFonts w:ascii="Times New Roman" w:hAnsi="Times New Roman"/>
      <w:color w:val="000000"/>
      <w:sz w:val="16"/>
    </w:rPr>
  </w:style>
  <w:style w:styleId="Style_255" w:type="paragraph">
    <w:name w:val="xl105"/>
    <w:basedOn w:val="Style_15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5_ch" w:type="character">
    <w:name w:val="xl105"/>
    <w:basedOn w:val="Style_15_ch"/>
    <w:link w:val="Style_255"/>
    <w:rPr>
      <w:rFonts w:ascii="Times New Roman" w:hAnsi="Times New Roman"/>
      <w:b w:val="1"/>
      <w:color w:val="000000"/>
      <w:sz w:val="16"/>
    </w:rPr>
  </w:style>
  <w:style w:styleId="Style_256" w:type="paragraph">
    <w:name w:val="xl156"/>
    <w:basedOn w:val="Style_15"/>
    <w:link w:val="Style_25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6_ch" w:type="character">
    <w:name w:val="xl156"/>
    <w:basedOn w:val="Style_15_ch"/>
    <w:link w:val="Style_256"/>
    <w:rPr>
      <w:rFonts w:ascii="Times New Roman" w:hAnsi="Times New Roman"/>
      <w:b w:val="1"/>
      <w:sz w:val="24"/>
    </w:rPr>
  </w:style>
  <w:style w:styleId="Style_257" w:type="paragraph">
    <w:name w:val="Прижатый влево"/>
    <w:basedOn w:val="Style_15"/>
    <w:next w:val="Style_15"/>
    <w:link w:val="Style_25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57_ch" w:type="character">
    <w:name w:val="Прижатый влево"/>
    <w:basedOn w:val="Style_15_ch"/>
    <w:link w:val="Style_257"/>
    <w:rPr>
      <w:rFonts w:ascii="Times New Roman" w:hAnsi="Times New Roman"/>
      <w:sz w:val="24"/>
    </w:rPr>
  </w:style>
  <w:style w:styleId="Style_258" w:type="paragraph">
    <w:name w:val="xl106"/>
    <w:basedOn w:val="Style_15"/>
    <w:link w:val="Style_2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8_ch" w:type="character">
    <w:name w:val="xl106"/>
    <w:basedOn w:val="Style_15_ch"/>
    <w:link w:val="Style_258"/>
    <w:rPr>
      <w:rFonts w:ascii="Times New Roman" w:hAnsi="Times New Roman"/>
      <w:b w:val="1"/>
      <w:sz w:val="16"/>
    </w:rPr>
  </w:style>
  <w:style w:styleId="Style_259" w:type="paragraph">
    <w:name w:val="xl82"/>
    <w:basedOn w:val="Style_15"/>
    <w:link w:val="Style_25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9_ch" w:type="character">
    <w:name w:val="xl82"/>
    <w:basedOn w:val="Style_15_ch"/>
    <w:link w:val="Style_259"/>
    <w:rPr>
      <w:rFonts w:ascii="Times New Roman" w:hAnsi="Times New Roman"/>
      <w:color w:val="FF0000"/>
      <w:sz w:val="14"/>
    </w:rPr>
  </w:style>
  <w:style w:styleId="Style_260" w:type="paragraph">
    <w:name w:val="heading 2"/>
    <w:basedOn w:val="Style_15"/>
    <w:next w:val="Style_15"/>
    <w:link w:val="Style_260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0_ch" w:type="character">
    <w:name w:val="heading 2"/>
    <w:basedOn w:val="Style_15_ch"/>
    <w:link w:val="Style_260"/>
    <w:rPr>
      <w:rFonts w:ascii="Arial" w:hAnsi="Arial"/>
      <w:b w:val="1"/>
      <w:i w:val="1"/>
      <w:sz w:val="28"/>
    </w:rPr>
  </w:style>
  <w:style w:styleId="Style_261" w:type="paragraph">
    <w:name w:val="Внимание: криминал!!"/>
    <w:basedOn w:val="Style_77"/>
    <w:next w:val="Style_15"/>
    <w:link w:val="Style_261_ch"/>
  </w:style>
  <w:style w:styleId="Style_261_ch" w:type="character">
    <w:name w:val="Внимание: криминал!!"/>
    <w:basedOn w:val="Style_77_ch"/>
    <w:link w:val="Style_261"/>
  </w:style>
  <w:style w:styleId="Style_262" w:type="paragraph">
    <w:name w:val="xl132"/>
    <w:basedOn w:val="Style_15"/>
    <w:link w:val="Style_262_ch"/>
    <w:pPr>
      <w:spacing w:afterAutospacing="on" w:beforeAutospacing="on"/>
      <w:ind/>
    </w:pPr>
    <w:rPr>
      <w:rFonts w:ascii="Times New Roman" w:hAnsi="Times New Roman"/>
      <w:sz w:val="24"/>
    </w:rPr>
  </w:style>
  <w:style w:styleId="Style_262_ch" w:type="character">
    <w:name w:val="xl132"/>
    <w:basedOn w:val="Style_15_ch"/>
    <w:link w:val="Style_262"/>
    <w:rPr>
      <w:rFonts w:ascii="Times New Roman" w:hAnsi="Times New Roman"/>
      <w:sz w:val="24"/>
    </w:rPr>
  </w:style>
  <w:style w:styleId="Style_263" w:type="paragraph">
    <w:name w:val="xl133"/>
    <w:basedOn w:val="Style_15"/>
    <w:link w:val="Style_26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3_ch" w:type="character">
    <w:name w:val="xl133"/>
    <w:basedOn w:val="Style_15_ch"/>
    <w:link w:val="Style_263"/>
    <w:rPr>
      <w:rFonts w:ascii="Times New Roman" w:hAnsi="Times New Roman"/>
      <w:color w:val="FFFFFF"/>
      <w:sz w:val="24"/>
    </w:rPr>
  </w:style>
  <w:style w:styleId="Style_264" w:type="paragraph">
    <w:name w:val="xl175"/>
    <w:basedOn w:val="Style_15"/>
    <w:link w:val="Style_2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4_ch" w:type="character">
    <w:name w:val="xl175"/>
    <w:basedOn w:val="Style_15_ch"/>
    <w:link w:val="Style_264"/>
    <w:rPr>
      <w:rFonts w:ascii="Times New Roman" w:hAnsi="Times New Roman"/>
      <w:i w:val="1"/>
      <w:sz w:val="14"/>
    </w:rPr>
  </w:style>
  <w:style w:styleId="Style_265" w:type="paragraph">
    <w:name w:val="xl150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5_ch" w:type="character">
    <w:name w:val="xl150"/>
    <w:basedOn w:val="Style_15_ch"/>
    <w:link w:val="Style_265"/>
    <w:rPr>
      <w:rFonts w:ascii="Times New Roman" w:hAnsi="Times New Roman"/>
      <w:i w:val="1"/>
      <w:sz w:val="14"/>
    </w:rPr>
  </w:style>
  <w:style w:styleId="Style_266" w:type="paragraph">
    <w:name w:val="xl141"/>
    <w:basedOn w:val="Style_15"/>
    <w:link w:val="Style_266_ch"/>
    <w:pPr>
      <w:spacing w:afterAutospacing="on" w:beforeAutospacing="on"/>
      <w:ind/>
    </w:pPr>
    <w:rPr>
      <w:rFonts w:ascii="Times New Roman" w:hAnsi="Times New Roman"/>
      <w:sz w:val="14"/>
    </w:rPr>
  </w:style>
  <w:style w:styleId="Style_266_ch" w:type="character">
    <w:name w:val="xl141"/>
    <w:basedOn w:val="Style_15_ch"/>
    <w:link w:val="Style_266"/>
    <w:rPr>
      <w:rFonts w:ascii="Times New Roman" w:hAnsi="Times New Roman"/>
      <w:sz w:val="14"/>
    </w:rPr>
  </w:style>
  <w:style w:styleId="Style_267" w:type="paragraph">
    <w:name w:val="Текст в таблице"/>
    <w:basedOn w:val="Style_68"/>
    <w:next w:val="Style_15"/>
    <w:link w:val="Style_267_ch"/>
    <w:pPr>
      <w:ind w:firstLine="500" w:left="0"/>
    </w:pPr>
  </w:style>
  <w:style w:styleId="Style_267_ch" w:type="character">
    <w:name w:val="Текст в таблице"/>
    <w:basedOn w:val="Style_68_ch"/>
    <w:link w:val="Style_267"/>
  </w:style>
  <w:style w:styleId="Style_268" w:type="paragraph">
    <w:name w:val="xl99"/>
    <w:basedOn w:val="Style_15"/>
    <w:link w:val="Style_268_ch"/>
    <w:pPr>
      <w:spacing w:afterAutospacing="on" w:beforeAutospacing="on"/>
      <w:ind/>
    </w:pPr>
    <w:rPr>
      <w:rFonts w:ascii="Times New Roman" w:hAnsi="Times New Roman"/>
      <w:sz w:val="24"/>
    </w:rPr>
  </w:style>
  <w:style w:styleId="Style_268_ch" w:type="character">
    <w:name w:val="xl99"/>
    <w:basedOn w:val="Style_15_ch"/>
    <w:link w:val="Style_268"/>
    <w:rPr>
      <w:rFonts w:ascii="Times New Roman" w:hAnsi="Times New Roman"/>
      <w:sz w:val="24"/>
    </w:rPr>
  </w:style>
  <w:style w:styleId="Style_269" w:type="paragraph">
    <w:name w:val="xl71"/>
    <w:basedOn w:val="Style_15"/>
    <w:link w:val="Style_269_ch"/>
    <w:pPr>
      <w:spacing w:afterAutospacing="on" w:beforeAutospacing="on"/>
      <w:ind/>
    </w:pPr>
    <w:rPr>
      <w:rFonts w:ascii="Times New Roman" w:hAnsi="Times New Roman"/>
      <w:sz w:val="14"/>
    </w:rPr>
  </w:style>
  <w:style w:styleId="Style_269_ch" w:type="character">
    <w:name w:val="xl71"/>
    <w:basedOn w:val="Style_15_ch"/>
    <w:link w:val="Style_269"/>
    <w:rPr>
      <w:rFonts w:ascii="Times New Roman" w:hAnsi="Times New Roman"/>
      <w:sz w:val="14"/>
    </w:rPr>
  </w:style>
  <w:style w:styleId="Style_270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5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Таблица простая 32"/>
    <w:basedOn w:val="Style_3"/>
    <w:rPr>
      <w:rFonts w:ascii="Calibri" w:hAnsi="Calibri"/>
      <w:sz w:val="20"/>
    </w:rPr>
  </w:style>
  <w:style w:styleId="Style_28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Таблица простая 31"/>
    <w:basedOn w:val="Style_3"/>
    <w:rPr>
      <w:rFonts w:ascii="Verdana" w:hAnsi="Verdana"/>
      <w:sz w:val="20"/>
    </w:rPr>
  </w:style>
  <w:style w:styleId="Style_29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3" w:type="table">
    <w:name w:val="Plain Table 3"/>
    <w:basedOn w:val="Style_3"/>
    <w:rPr>
      <w:rFonts w:ascii="Calibri" w:hAnsi="Calibri"/>
      <w:sz w:val="20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2024-12-26T08:00:23Z</dcterms:modified>
</cp:coreProperties>
</file>