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AF0DA0">
      <w:pPr>
        <w:spacing w:after="0"/>
        <w:jc w:val="right"/>
        <w:rPr>
          <w:rFonts w:ascii="Times New Roman" w:hAnsi="Times New Roman" w:eastAsia="Times New Roman" w:cs="Times New Roman"/>
          <w:b/>
          <w:bCs/>
          <w:kern w:val="32"/>
          <w:sz w:val="24"/>
          <w:szCs w:val="24"/>
          <w:lang w:eastAsia="zh-CN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Приложение 3</w:t>
      </w:r>
      <w:r>
        <w:rPr>
          <w:rFonts w:ascii="Times New Roman" w:hAnsi="Times New Roman" w:eastAsia="Times New Roman" w:cs="Times New Roman"/>
          <w:b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b/>
          <w:bCs/>
          <w:kern w:val="32"/>
          <w:sz w:val="24"/>
          <w:szCs w:val="24"/>
          <w:lang w:eastAsia="zh-CN"/>
        </w:rPr>
        <w:t xml:space="preserve">к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>ПОП</w:t>
      </w:r>
      <w:r>
        <w:rPr>
          <w:rFonts w:hint="default" w:ascii="Times New Roman" w:hAnsi="Times New Roman" w:eastAsia="Times New Roman" w:cs="Times New Roman"/>
          <w:b/>
          <w:bCs/>
          <w:sz w:val="24"/>
          <w:szCs w:val="24"/>
          <w:lang w:val="en-US" w:eastAsia="ru-RU"/>
        </w:rPr>
        <w:t xml:space="preserve"> СПО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kern w:val="32"/>
          <w:sz w:val="24"/>
          <w:szCs w:val="24"/>
          <w:lang w:eastAsia="zh-CN"/>
        </w:rPr>
        <w:t xml:space="preserve">по </w:t>
      </w:r>
      <w:bookmarkStart w:id="0" w:name="_Hlk147906861"/>
      <w:r>
        <w:rPr>
          <w:rFonts w:ascii="Times New Roman" w:hAnsi="Times New Roman" w:eastAsia="Times New Roman" w:cs="Times New Roman"/>
          <w:b/>
          <w:bCs/>
          <w:kern w:val="32"/>
          <w:sz w:val="24"/>
          <w:szCs w:val="24"/>
          <w:lang w:eastAsia="zh-CN"/>
        </w:rPr>
        <w:t xml:space="preserve">профессии </w:t>
      </w:r>
      <w:r>
        <w:rPr>
          <w:rFonts w:ascii="Times New Roman" w:hAnsi="Times New Roman" w:eastAsia="Times New Roman" w:cs="Times New Roman"/>
          <w:b/>
          <w:bCs/>
          <w:kern w:val="32"/>
          <w:sz w:val="24"/>
          <w:szCs w:val="24"/>
          <w:lang w:eastAsia="zh-CN"/>
        </w:rPr>
        <w:br w:type="textWrapping"/>
      </w:r>
      <w:bookmarkEnd w:id="0"/>
      <w:r>
        <w:rPr>
          <w:rFonts w:ascii="Times New Roman" w:hAnsi="Times New Roman" w:eastAsia="Times New Roman" w:cs="Times New Roman"/>
          <w:b/>
          <w:bCs/>
          <w:kern w:val="32"/>
          <w:sz w:val="24"/>
          <w:szCs w:val="24"/>
          <w:lang w:eastAsia="zh-CN"/>
        </w:rPr>
        <w:t>15.01.37 Слесарь-наладчик контрольно-</w:t>
      </w:r>
    </w:p>
    <w:p w14:paraId="45D81055">
      <w:pPr>
        <w:keepNext/>
        <w:spacing w:after="0" w:line="240" w:lineRule="auto"/>
        <w:ind w:firstLine="709"/>
        <w:jc w:val="right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kern w:val="32"/>
          <w:sz w:val="24"/>
          <w:szCs w:val="24"/>
          <w:lang w:eastAsia="zh-CN"/>
        </w:rPr>
        <w:t>измерительных  приборов и автоматики</w:t>
      </w:r>
    </w:p>
    <w:p w14:paraId="0CF76812">
      <w:pPr>
        <w:keepNext/>
        <w:spacing w:before="240" w:after="120" w:line="240" w:lineRule="auto"/>
        <w:ind w:firstLine="709"/>
        <w:jc w:val="right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0A603031">
      <w:pPr>
        <w:spacing w:after="0"/>
        <w:jc w:val="center"/>
        <w:rPr>
          <w:rFonts w:ascii="Times New Roman" w:hAnsi="Times New Roman" w:eastAsia="Times New Roman" w:cs="Times New Roman"/>
          <w:b/>
          <w:i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Материально-техническое оснащение специальных помещений для реализации образовательной программы, </w:t>
      </w:r>
      <w:r>
        <w:rPr>
          <w:rFonts w:ascii="Times New Roman" w:hAnsi="Times New Roman" w:eastAsia="Times New Roman" w:cs="Times New Roman"/>
          <w:b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b/>
          <w:sz w:val="24"/>
          <w:szCs w:val="24"/>
        </w:rPr>
        <w:t>включая программное обеспечение</w:t>
      </w:r>
    </w:p>
    <w:p w14:paraId="27257D60">
      <w:pPr>
        <w:numPr>
          <w:ilvl w:val="0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204"/>
        </w:tabs>
        <w:spacing w:before="120" w:after="0" w:line="240" w:lineRule="auto"/>
        <w:jc w:val="center"/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Материально-техническое оснащение </w:t>
      </w:r>
    </w:p>
    <w:p w14:paraId="6447A0D7">
      <w:pPr>
        <w:spacing w:after="0"/>
        <w:ind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1.1. Оснащение кабинетов</w:t>
      </w:r>
    </w:p>
    <w:p w14:paraId="2AF2578F">
      <w:pPr>
        <w:spacing w:after="0"/>
        <w:ind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14:paraId="2E15E1AA">
      <w:pPr>
        <w:spacing w:after="0"/>
        <w:ind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bookmarkStart w:id="1" w:name="_heading=h.gjdgxs" w:colFirst="0" w:colLast="0"/>
      <w:bookmarkEnd w:id="1"/>
      <w:r>
        <w:rPr>
          <w:rFonts w:ascii="Times New Roman" w:hAnsi="Times New Roman" w:eastAsia="Times New Roman" w:cs="Times New Roman"/>
          <w:sz w:val="24"/>
          <w:szCs w:val="24"/>
        </w:rPr>
        <w:t>Кабинеты «Социально-гуманитарных дисциплин»</w:t>
      </w:r>
      <w:r>
        <w:rPr>
          <w:rFonts w:ascii="Times New Roman" w:hAnsi="Times New Roman" w:eastAsia="Times New Roman" w:cs="Times New Roman"/>
          <w:b/>
          <w:sz w:val="24"/>
          <w:szCs w:val="24"/>
          <w:vertAlign w:val="superscript"/>
        </w:rPr>
        <w:t xml:space="preserve"> </w:t>
      </w:r>
    </w:p>
    <w:tbl>
      <w:tblPr>
        <w:tblStyle w:val="260"/>
        <w:tblW w:w="15379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8"/>
        <w:gridCol w:w="5006"/>
        <w:gridCol w:w="1843"/>
        <w:gridCol w:w="2552"/>
        <w:gridCol w:w="2835"/>
        <w:gridCol w:w="2625"/>
      </w:tblGrid>
      <w:tr w14:paraId="3BCCFC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blHeader/>
        </w:trPr>
        <w:tc>
          <w:tcPr>
            <w:tcW w:w="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F12F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88B1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Наименование</w:t>
            </w:r>
            <w:r>
              <w:rPr>
                <w:rStyle w:val="12"/>
              </w:rPr>
              <w:footnoteReference w:id="0"/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CDC68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451D1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9566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  <w:r>
              <w:rPr>
                <w:rStyle w:val="12"/>
              </w:rPr>
              <w:footnoteReference w:id="1"/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F50BA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14:paraId="0F1BA9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1F15E7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3C3062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BD0D69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C574C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31E2E9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EF36F1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СГ.01, СГ.02, СГ.05, СГ.06</w:t>
            </w:r>
          </w:p>
        </w:tc>
      </w:tr>
      <w:tr w14:paraId="22722C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349EBF4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5EDC4C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Рабочее место преподавателя 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DA22D8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B87E5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DD38661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6D7089D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14:paraId="5AF13C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</w:trPr>
        <w:tc>
          <w:tcPr>
            <w:tcW w:w="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123FBE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C84CA14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D493B5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D75EC1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FEF21D2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3F14BA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СГ.01, СГ.02, СГ.05, СГ.06</w:t>
            </w:r>
          </w:p>
        </w:tc>
      </w:tr>
      <w:tr w14:paraId="319AC4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3AF03D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C3225E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Экран (доска)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AE57CD1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F22C9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5A5DF2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6E680F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14:paraId="60AED2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96657B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640946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</w:rPr>
              <w:t>Мультимедиапроектор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689E35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E496F2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67F76E4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00CC6A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14:paraId="1F8600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DC2EA9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9AF34B8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Наушники с микрофоном 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1864CB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39C21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AD82D12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45EC4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СГ.02</w:t>
            </w:r>
          </w:p>
        </w:tc>
      </w:tr>
      <w:tr w14:paraId="265EB0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2BB50F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7.</w:t>
            </w:r>
          </w:p>
        </w:tc>
        <w:tc>
          <w:tcPr>
            <w:tcW w:w="5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71E512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11BFFD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32973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1DF4CE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E971DC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СГ.01, СГ.02, СГ.05, СГ.06</w:t>
            </w:r>
          </w:p>
        </w:tc>
      </w:tr>
    </w:tbl>
    <w:p w14:paraId="199356EF">
      <w:pPr>
        <w:spacing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14:paraId="29E47C2E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Кабинет «Безопасности жизнедеятельности»</w:t>
      </w:r>
    </w:p>
    <w:tbl>
      <w:tblPr>
        <w:tblStyle w:val="9"/>
        <w:tblW w:w="15255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4110"/>
        <w:gridCol w:w="2295"/>
        <w:gridCol w:w="2385"/>
        <w:gridCol w:w="3210"/>
        <w:gridCol w:w="2550"/>
      </w:tblGrid>
      <w:tr w14:paraId="22BC74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705" w:type="dxa"/>
            <w:shd w:val="clear" w:color="auto" w:fill="auto"/>
            <w:vAlign w:val="center"/>
          </w:tcPr>
          <w:p w14:paraId="3D7CB5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744019C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2295" w:type="dxa"/>
            <w:shd w:val="clear" w:color="auto" w:fill="auto"/>
            <w:vAlign w:val="center"/>
          </w:tcPr>
          <w:p w14:paraId="5A28CB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385" w:type="dxa"/>
            <w:vAlign w:val="center"/>
          </w:tcPr>
          <w:p w14:paraId="6A1D0E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3210" w:type="dxa"/>
            <w:shd w:val="clear" w:color="auto" w:fill="auto"/>
            <w:vAlign w:val="center"/>
          </w:tcPr>
          <w:p w14:paraId="77C4A2A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550" w:type="dxa"/>
            <w:vAlign w:val="center"/>
          </w:tcPr>
          <w:p w14:paraId="4DA0893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Код дисциплины</w:t>
            </w:r>
          </w:p>
        </w:tc>
      </w:tr>
      <w:tr w14:paraId="1EF8C6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05" w:type="dxa"/>
            <w:shd w:val="clear" w:color="auto" w:fill="auto"/>
          </w:tcPr>
          <w:p w14:paraId="32BDAAC2">
            <w:pPr>
              <w:numPr>
                <w:ilvl w:val="0"/>
                <w:numId w:val="2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14:paraId="314CB4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2295" w:type="dxa"/>
            <w:shd w:val="clear" w:color="auto" w:fill="auto"/>
          </w:tcPr>
          <w:p w14:paraId="66B9A0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2385" w:type="dxa"/>
          </w:tcPr>
          <w:p w14:paraId="7A44F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3210" w:type="dxa"/>
            <w:shd w:val="clear" w:color="auto" w:fill="auto"/>
          </w:tcPr>
          <w:p w14:paraId="42A93C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550" w:type="dxa"/>
            <w:vMerge w:val="restart"/>
          </w:tcPr>
          <w:p w14:paraId="7177E0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СГ.03</w:t>
            </w:r>
          </w:p>
        </w:tc>
      </w:tr>
      <w:tr w14:paraId="3C51D3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05" w:type="dxa"/>
            <w:shd w:val="clear" w:color="auto" w:fill="auto"/>
          </w:tcPr>
          <w:p w14:paraId="48D5EB48">
            <w:pPr>
              <w:numPr>
                <w:ilvl w:val="0"/>
                <w:numId w:val="2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14:paraId="51AFF6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2295" w:type="dxa"/>
            <w:shd w:val="clear" w:color="auto" w:fill="auto"/>
          </w:tcPr>
          <w:p w14:paraId="6689F8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2385" w:type="dxa"/>
          </w:tcPr>
          <w:p w14:paraId="560242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3210" w:type="dxa"/>
            <w:shd w:val="clear" w:color="auto" w:fill="auto"/>
          </w:tcPr>
          <w:p w14:paraId="2FC090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2550" w:type="dxa"/>
            <w:vMerge w:val="continue"/>
          </w:tcPr>
          <w:p w14:paraId="096D2C8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170976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05" w:type="dxa"/>
            <w:shd w:val="clear" w:color="auto" w:fill="auto"/>
          </w:tcPr>
          <w:p w14:paraId="2A3AA90C">
            <w:pPr>
              <w:numPr>
                <w:ilvl w:val="0"/>
                <w:numId w:val="2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14:paraId="2773F5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Индивидуальные средства защиты (респираторы, противогазы, ватно-марлевые повязки)</w:t>
            </w:r>
          </w:p>
        </w:tc>
        <w:tc>
          <w:tcPr>
            <w:tcW w:w="2295" w:type="dxa"/>
            <w:shd w:val="clear" w:color="auto" w:fill="auto"/>
          </w:tcPr>
          <w:p w14:paraId="26971A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385" w:type="dxa"/>
          </w:tcPr>
          <w:p w14:paraId="0DF236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3210" w:type="dxa"/>
            <w:shd w:val="clear" w:color="auto" w:fill="auto"/>
          </w:tcPr>
          <w:p w14:paraId="202ED0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2550" w:type="dxa"/>
            <w:vMerge w:val="continue"/>
          </w:tcPr>
          <w:p w14:paraId="3EFD509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07999B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05" w:type="dxa"/>
            <w:shd w:val="clear" w:color="auto" w:fill="auto"/>
          </w:tcPr>
          <w:p w14:paraId="6115631F">
            <w:pPr>
              <w:numPr>
                <w:ilvl w:val="0"/>
                <w:numId w:val="2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14:paraId="0C8898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Общевойсковой защитный комплект</w:t>
            </w:r>
          </w:p>
        </w:tc>
        <w:tc>
          <w:tcPr>
            <w:tcW w:w="2295" w:type="dxa"/>
            <w:shd w:val="clear" w:color="auto" w:fill="auto"/>
          </w:tcPr>
          <w:p w14:paraId="6F3DBA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385" w:type="dxa"/>
          </w:tcPr>
          <w:p w14:paraId="2E29D9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3210" w:type="dxa"/>
            <w:shd w:val="clear" w:color="auto" w:fill="auto"/>
          </w:tcPr>
          <w:p w14:paraId="1693C6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2550" w:type="dxa"/>
            <w:vMerge w:val="continue"/>
          </w:tcPr>
          <w:p w14:paraId="3E2409D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3A39EF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05" w:type="dxa"/>
            <w:shd w:val="clear" w:color="auto" w:fill="auto"/>
          </w:tcPr>
          <w:p w14:paraId="2AEE5729">
            <w:pPr>
              <w:numPr>
                <w:ilvl w:val="0"/>
                <w:numId w:val="2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14:paraId="149290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Войсковые индивидуальные аптечки</w:t>
            </w:r>
          </w:p>
        </w:tc>
        <w:tc>
          <w:tcPr>
            <w:tcW w:w="2295" w:type="dxa"/>
            <w:shd w:val="clear" w:color="auto" w:fill="auto"/>
          </w:tcPr>
          <w:p w14:paraId="55BC23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385" w:type="dxa"/>
          </w:tcPr>
          <w:p w14:paraId="2D97C3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3210" w:type="dxa"/>
            <w:shd w:val="clear" w:color="auto" w:fill="auto"/>
          </w:tcPr>
          <w:p w14:paraId="322243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2550" w:type="dxa"/>
            <w:vMerge w:val="continue"/>
          </w:tcPr>
          <w:p w14:paraId="6776236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13E18D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05" w:type="dxa"/>
            <w:shd w:val="clear" w:color="auto" w:fill="auto"/>
          </w:tcPr>
          <w:p w14:paraId="5BABB873">
            <w:pPr>
              <w:numPr>
                <w:ilvl w:val="0"/>
                <w:numId w:val="2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14:paraId="65D00B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Сумки и комплекты медицинского имущества для оказания первой медицинской, доврачебной помощи (сумка смс)</w:t>
            </w:r>
          </w:p>
        </w:tc>
        <w:tc>
          <w:tcPr>
            <w:tcW w:w="2295" w:type="dxa"/>
            <w:shd w:val="clear" w:color="auto" w:fill="auto"/>
          </w:tcPr>
          <w:p w14:paraId="7950C4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385" w:type="dxa"/>
          </w:tcPr>
          <w:p w14:paraId="2A97FA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3210" w:type="dxa"/>
            <w:shd w:val="clear" w:color="auto" w:fill="auto"/>
          </w:tcPr>
          <w:p w14:paraId="2372B0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2550" w:type="dxa"/>
            <w:vMerge w:val="continue"/>
          </w:tcPr>
          <w:p w14:paraId="01E39BE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7C1E1F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05" w:type="dxa"/>
            <w:shd w:val="clear" w:color="auto" w:fill="auto"/>
          </w:tcPr>
          <w:p w14:paraId="4F0E3A67">
            <w:pPr>
              <w:numPr>
                <w:ilvl w:val="0"/>
                <w:numId w:val="2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14:paraId="6FE35D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Перевязочные средства (бинты, лейкопластыри, вата медицинская компрессная, косынка медицинская (перевязочная), повязка медицинская большая стерильная, повязка медицинская малая стерильная)</w:t>
            </w:r>
          </w:p>
        </w:tc>
        <w:tc>
          <w:tcPr>
            <w:tcW w:w="2295" w:type="dxa"/>
            <w:shd w:val="clear" w:color="auto" w:fill="auto"/>
          </w:tcPr>
          <w:p w14:paraId="0089E0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385" w:type="dxa"/>
          </w:tcPr>
          <w:p w14:paraId="447BC0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3210" w:type="dxa"/>
            <w:shd w:val="clear" w:color="auto" w:fill="auto"/>
          </w:tcPr>
          <w:p w14:paraId="5A902A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2550" w:type="dxa"/>
            <w:vMerge w:val="continue"/>
          </w:tcPr>
          <w:p w14:paraId="67A9E75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675A7A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05" w:type="dxa"/>
            <w:shd w:val="clear" w:color="auto" w:fill="auto"/>
          </w:tcPr>
          <w:p w14:paraId="2AAFF71F">
            <w:pPr>
              <w:numPr>
                <w:ilvl w:val="0"/>
                <w:numId w:val="2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14:paraId="3BA82A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Медицинские предметы расходные (булавка безопасная, шина проволочная, шина фанерная)</w:t>
            </w:r>
          </w:p>
        </w:tc>
        <w:tc>
          <w:tcPr>
            <w:tcW w:w="2295" w:type="dxa"/>
            <w:shd w:val="clear" w:color="auto" w:fill="auto"/>
          </w:tcPr>
          <w:p w14:paraId="3D73E4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385" w:type="dxa"/>
          </w:tcPr>
          <w:p w14:paraId="21FF54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3210" w:type="dxa"/>
            <w:shd w:val="clear" w:color="auto" w:fill="auto"/>
          </w:tcPr>
          <w:p w14:paraId="5B4783E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2550" w:type="dxa"/>
            <w:vMerge w:val="continue"/>
          </w:tcPr>
          <w:p w14:paraId="619D372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753488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05" w:type="dxa"/>
            <w:shd w:val="clear" w:color="auto" w:fill="auto"/>
          </w:tcPr>
          <w:p w14:paraId="151BB4A9">
            <w:pPr>
              <w:numPr>
                <w:ilvl w:val="0"/>
                <w:numId w:val="2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14:paraId="62EE77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Грелка</w:t>
            </w:r>
          </w:p>
        </w:tc>
        <w:tc>
          <w:tcPr>
            <w:tcW w:w="2295" w:type="dxa"/>
            <w:shd w:val="clear" w:color="auto" w:fill="auto"/>
          </w:tcPr>
          <w:p w14:paraId="716C88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385" w:type="dxa"/>
          </w:tcPr>
          <w:p w14:paraId="6BCA007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3210" w:type="dxa"/>
            <w:shd w:val="clear" w:color="auto" w:fill="auto"/>
          </w:tcPr>
          <w:p w14:paraId="3F817C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2550" w:type="dxa"/>
            <w:vMerge w:val="continue"/>
          </w:tcPr>
          <w:p w14:paraId="658D34E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211907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05" w:type="dxa"/>
            <w:shd w:val="clear" w:color="auto" w:fill="auto"/>
          </w:tcPr>
          <w:p w14:paraId="7B5D8C6B">
            <w:pPr>
              <w:numPr>
                <w:ilvl w:val="0"/>
                <w:numId w:val="2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14:paraId="4EE0E9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Жгут кровоостанавливающий</w:t>
            </w:r>
          </w:p>
        </w:tc>
        <w:tc>
          <w:tcPr>
            <w:tcW w:w="2295" w:type="dxa"/>
            <w:shd w:val="clear" w:color="auto" w:fill="auto"/>
          </w:tcPr>
          <w:p w14:paraId="257313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385" w:type="dxa"/>
          </w:tcPr>
          <w:p w14:paraId="4AC4F4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3210" w:type="dxa"/>
            <w:shd w:val="clear" w:color="auto" w:fill="auto"/>
          </w:tcPr>
          <w:p w14:paraId="00F363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2550" w:type="dxa"/>
            <w:vMerge w:val="continue"/>
          </w:tcPr>
          <w:p w14:paraId="143A714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06C1D4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05" w:type="dxa"/>
            <w:shd w:val="clear" w:color="auto" w:fill="auto"/>
          </w:tcPr>
          <w:p w14:paraId="5834AF16">
            <w:pPr>
              <w:numPr>
                <w:ilvl w:val="0"/>
                <w:numId w:val="2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14:paraId="782DB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Индивидуальный перевязочный пакет</w:t>
            </w:r>
          </w:p>
        </w:tc>
        <w:tc>
          <w:tcPr>
            <w:tcW w:w="2295" w:type="dxa"/>
            <w:shd w:val="clear" w:color="auto" w:fill="auto"/>
          </w:tcPr>
          <w:p w14:paraId="0C25B0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385" w:type="dxa"/>
          </w:tcPr>
          <w:p w14:paraId="1CDE69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3210" w:type="dxa"/>
            <w:shd w:val="clear" w:color="auto" w:fill="auto"/>
          </w:tcPr>
          <w:p w14:paraId="1B79FB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2550" w:type="dxa"/>
            <w:vMerge w:val="continue"/>
          </w:tcPr>
          <w:p w14:paraId="31B4F90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1DB0E6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05" w:type="dxa"/>
            <w:shd w:val="clear" w:color="auto" w:fill="auto"/>
          </w:tcPr>
          <w:p w14:paraId="54F9D972">
            <w:pPr>
              <w:numPr>
                <w:ilvl w:val="0"/>
                <w:numId w:val="2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14:paraId="1017DD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Шприц-тюбик одноразового пользования</w:t>
            </w:r>
          </w:p>
        </w:tc>
        <w:tc>
          <w:tcPr>
            <w:tcW w:w="2295" w:type="dxa"/>
            <w:shd w:val="clear" w:color="auto" w:fill="auto"/>
          </w:tcPr>
          <w:p w14:paraId="7EAAB6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385" w:type="dxa"/>
          </w:tcPr>
          <w:p w14:paraId="763881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3210" w:type="dxa"/>
            <w:shd w:val="clear" w:color="auto" w:fill="auto"/>
          </w:tcPr>
          <w:p w14:paraId="70C94E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2550" w:type="dxa"/>
            <w:vMerge w:val="continue"/>
          </w:tcPr>
          <w:p w14:paraId="75D23E6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2A18A4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05" w:type="dxa"/>
            <w:shd w:val="clear" w:color="auto" w:fill="auto"/>
          </w:tcPr>
          <w:p w14:paraId="2675C169">
            <w:pPr>
              <w:numPr>
                <w:ilvl w:val="0"/>
                <w:numId w:val="2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14:paraId="0E89A0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Носилки санитарные</w:t>
            </w:r>
          </w:p>
        </w:tc>
        <w:tc>
          <w:tcPr>
            <w:tcW w:w="2295" w:type="dxa"/>
            <w:shd w:val="clear" w:color="auto" w:fill="auto"/>
          </w:tcPr>
          <w:p w14:paraId="50D87F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385" w:type="dxa"/>
          </w:tcPr>
          <w:p w14:paraId="1C9D21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3210" w:type="dxa"/>
            <w:shd w:val="clear" w:color="auto" w:fill="auto"/>
          </w:tcPr>
          <w:p w14:paraId="532C98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2550" w:type="dxa"/>
            <w:vMerge w:val="continue"/>
          </w:tcPr>
          <w:p w14:paraId="70D1578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593937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05" w:type="dxa"/>
            <w:shd w:val="clear" w:color="auto" w:fill="auto"/>
          </w:tcPr>
          <w:p w14:paraId="0E6F5C79">
            <w:pPr>
              <w:numPr>
                <w:ilvl w:val="0"/>
                <w:numId w:val="2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14:paraId="613B4E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Макет простейшего укрытия в разрезе</w:t>
            </w:r>
          </w:p>
        </w:tc>
        <w:tc>
          <w:tcPr>
            <w:tcW w:w="2295" w:type="dxa"/>
            <w:shd w:val="clear" w:color="auto" w:fill="auto"/>
          </w:tcPr>
          <w:p w14:paraId="3B2FDB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385" w:type="dxa"/>
          </w:tcPr>
          <w:p w14:paraId="35F6C7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3210" w:type="dxa"/>
            <w:shd w:val="clear" w:color="auto" w:fill="auto"/>
          </w:tcPr>
          <w:p w14:paraId="57522D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2550" w:type="dxa"/>
            <w:vMerge w:val="continue"/>
          </w:tcPr>
          <w:p w14:paraId="069690A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755371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05" w:type="dxa"/>
            <w:shd w:val="clear" w:color="auto" w:fill="auto"/>
          </w:tcPr>
          <w:p w14:paraId="03247631">
            <w:pPr>
              <w:numPr>
                <w:ilvl w:val="0"/>
                <w:numId w:val="2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14:paraId="28D6F4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Макет убежища в разрезе</w:t>
            </w:r>
          </w:p>
        </w:tc>
        <w:tc>
          <w:tcPr>
            <w:tcW w:w="2295" w:type="dxa"/>
            <w:shd w:val="clear" w:color="auto" w:fill="auto"/>
          </w:tcPr>
          <w:p w14:paraId="596F47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385" w:type="dxa"/>
          </w:tcPr>
          <w:p w14:paraId="1D0643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3210" w:type="dxa"/>
            <w:shd w:val="clear" w:color="auto" w:fill="auto"/>
          </w:tcPr>
          <w:p w14:paraId="144DB8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2550" w:type="dxa"/>
            <w:vMerge w:val="continue"/>
          </w:tcPr>
          <w:p w14:paraId="04B3807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619E33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05" w:type="dxa"/>
            <w:shd w:val="clear" w:color="auto" w:fill="auto"/>
          </w:tcPr>
          <w:p w14:paraId="1D475DA2">
            <w:pPr>
              <w:numPr>
                <w:ilvl w:val="0"/>
                <w:numId w:val="2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14:paraId="55DFC8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массогабаритный макет автомата Калашникова</w:t>
            </w:r>
          </w:p>
        </w:tc>
        <w:tc>
          <w:tcPr>
            <w:tcW w:w="2295" w:type="dxa"/>
            <w:shd w:val="clear" w:color="auto" w:fill="auto"/>
          </w:tcPr>
          <w:p w14:paraId="050D36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385" w:type="dxa"/>
          </w:tcPr>
          <w:p w14:paraId="670066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3210" w:type="dxa"/>
            <w:shd w:val="clear" w:color="auto" w:fill="auto"/>
          </w:tcPr>
          <w:p w14:paraId="1575B9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2550" w:type="dxa"/>
            <w:vMerge w:val="continue"/>
          </w:tcPr>
          <w:p w14:paraId="604F69E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78898E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05" w:type="dxa"/>
            <w:shd w:val="clear" w:color="auto" w:fill="auto"/>
          </w:tcPr>
          <w:p w14:paraId="0D356556">
            <w:pPr>
              <w:numPr>
                <w:ilvl w:val="0"/>
                <w:numId w:val="2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14:paraId="547D5A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Макеты мин и гранат</w:t>
            </w:r>
          </w:p>
        </w:tc>
        <w:tc>
          <w:tcPr>
            <w:tcW w:w="2295" w:type="dxa"/>
            <w:shd w:val="clear" w:color="auto" w:fill="auto"/>
          </w:tcPr>
          <w:p w14:paraId="6800EF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385" w:type="dxa"/>
          </w:tcPr>
          <w:p w14:paraId="06E9B3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3210" w:type="dxa"/>
            <w:shd w:val="clear" w:color="auto" w:fill="auto"/>
          </w:tcPr>
          <w:p w14:paraId="4E8964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2550" w:type="dxa"/>
            <w:vMerge w:val="continue"/>
          </w:tcPr>
          <w:p w14:paraId="07E85EC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676089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05" w:type="dxa"/>
            <w:shd w:val="clear" w:color="auto" w:fill="auto"/>
          </w:tcPr>
          <w:p w14:paraId="501B6FAC">
            <w:pPr>
              <w:numPr>
                <w:ilvl w:val="0"/>
                <w:numId w:val="2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14:paraId="4798098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Тренажер сердечно-легочной и мозговой реанимации, пружинно-механический с индикацией правильности выполнения действий и тестовыми режимами «манекен»</w:t>
            </w:r>
          </w:p>
        </w:tc>
        <w:tc>
          <w:tcPr>
            <w:tcW w:w="2295" w:type="dxa"/>
            <w:shd w:val="clear" w:color="auto" w:fill="auto"/>
          </w:tcPr>
          <w:p w14:paraId="2EB162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385" w:type="dxa"/>
          </w:tcPr>
          <w:p w14:paraId="661E4F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3210" w:type="dxa"/>
            <w:shd w:val="clear" w:color="auto" w:fill="auto"/>
          </w:tcPr>
          <w:p w14:paraId="33E390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2550" w:type="dxa"/>
            <w:vMerge w:val="continue"/>
          </w:tcPr>
          <w:p w14:paraId="3C215FA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48FD7E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05" w:type="dxa"/>
            <w:shd w:val="clear" w:color="auto" w:fill="auto"/>
          </w:tcPr>
          <w:p w14:paraId="7D7A6911">
            <w:pPr>
              <w:numPr>
                <w:ilvl w:val="0"/>
                <w:numId w:val="2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14:paraId="5C1DB1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Медицинская кушетка</w:t>
            </w:r>
          </w:p>
        </w:tc>
        <w:tc>
          <w:tcPr>
            <w:tcW w:w="2295" w:type="dxa"/>
            <w:shd w:val="clear" w:color="auto" w:fill="auto"/>
          </w:tcPr>
          <w:p w14:paraId="7A2D87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385" w:type="dxa"/>
          </w:tcPr>
          <w:p w14:paraId="3FBED8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3210" w:type="dxa"/>
            <w:shd w:val="clear" w:color="auto" w:fill="auto"/>
          </w:tcPr>
          <w:p w14:paraId="1794CA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2550" w:type="dxa"/>
            <w:vMerge w:val="continue"/>
          </w:tcPr>
          <w:p w14:paraId="4236BD0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59557E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05" w:type="dxa"/>
            <w:shd w:val="clear" w:color="auto" w:fill="auto"/>
          </w:tcPr>
          <w:p w14:paraId="3FEA8B47">
            <w:pPr>
              <w:numPr>
                <w:ilvl w:val="0"/>
                <w:numId w:val="2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14:paraId="23EE05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Медицинская ширма</w:t>
            </w:r>
          </w:p>
        </w:tc>
        <w:tc>
          <w:tcPr>
            <w:tcW w:w="2295" w:type="dxa"/>
            <w:shd w:val="clear" w:color="auto" w:fill="auto"/>
          </w:tcPr>
          <w:p w14:paraId="7D4396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385" w:type="dxa"/>
          </w:tcPr>
          <w:p w14:paraId="24DFD5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3210" w:type="dxa"/>
            <w:shd w:val="clear" w:color="auto" w:fill="auto"/>
          </w:tcPr>
          <w:p w14:paraId="3A1AD1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2550" w:type="dxa"/>
            <w:vMerge w:val="continue"/>
          </w:tcPr>
          <w:p w14:paraId="31E5D62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2A44AC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05" w:type="dxa"/>
            <w:shd w:val="clear" w:color="auto" w:fill="auto"/>
          </w:tcPr>
          <w:p w14:paraId="3FDEB591">
            <w:pPr>
              <w:numPr>
                <w:ilvl w:val="0"/>
                <w:numId w:val="2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14:paraId="5DE8637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2295" w:type="dxa"/>
            <w:shd w:val="clear" w:color="auto" w:fill="auto"/>
          </w:tcPr>
          <w:p w14:paraId="373C22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ТС</w:t>
            </w:r>
          </w:p>
        </w:tc>
        <w:tc>
          <w:tcPr>
            <w:tcW w:w="2385" w:type="dxa"/>
          </w:tcPr>
          <w:p w14:paraId="190715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3210" w:type="dxa"/>
            <w:shd w:val="clear" w:color="auto" w:fill="auto"/>
          </w:tcPr>
          <w:p w14:paraId="3FC44C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2550" w:type="dxa"/>
            <w:vMerge w:val="continue"/>
          </w:tcPr>
          <w:p w14:paraId="68C6B61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32C1D2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05" w:type="dxa"/>
            <w:shd w:val="clear" w:color="auto" w:fill="auto"/>
          </w:tcPr>
          <w:p w14:paraId="27A63EDE">
            <w:pPr>
              <w:numPr>
                <w:ilvl w:val="0"/>
                <w:numId w:val="2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14:paraId="2FC690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2295" w:type="dxa"/>
            <w:shd w:val="clear" w:color="auto" w:fill="auto"/>
          </w:tcPr>
          <w:p w14:paraId="6FB2E2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ТС</w:t>
            </w:r>
          </w:p>
        </w:tc>
        <w:tc>
          <w:tcPr>
            <w:tcW w:w="2385" w:type="dxa"/>
          </w:tcPr>
          <w:p w14:paraId="3CB506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3210" w:type="dxa"/>
            <w:shd w:val="clear" w:color="auto" w:fill="auto"/>
          </w:tcPr>
          <w:p w14:paraId="07C955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2550" w:type="dxa"/>
            <w:vMerge w:val="continue"/>
          </w:tcPr>
          <w:p w14:paraId="51D3507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684289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05" w:type="dxa"/>
            <w:shd w:val="clear" w:color="auto" w:fill="auto"/>
          </w:tcPr>
          <w:p w14:paraId="50A7C023">
            <w:pPr>
              <w:numPr>
                <w:ilvl w:val="0"/>
                <w:numId w:val="2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14:paraId="4E82F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Мультимедиапроектор</w:t>
            </w:r>
          </w:p>
        </w:tc>
        <w:tc>
          <w:tcPr>
            <w:tcW w:w="2295" w:type="dxa"/>
            <w:shd w:val="clear" w:color="auto" w:fill="auto"/>
          </w:tcPr>
          <w:p w14:paraId="108065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ТС</w:t>
            </w:r>
          </w:p>
        </w:tc>
        <w:tc>
          <w:tcPr>
            <w:tcW w:w="2385" w:type="dxa"/>
          </w:tcPr>
          <w:p w14:paraId="28CE65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3210" w:type="dxa"/>
            <w:shd w:val="clear" w:color="auto" w:fill="auto"/>
          </w:tcPr>
          <w:p w14:paraId="111DAA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2550" w:type="dxa"/>
            <w:vMerge w:val="continue"/>
          </w:tcPr>
          <w:p w14:paraId="3A22E89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2C7F13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05" w:type="dxa"/>
            <w:shd w:val="clear" w:color="auto" w:fill="auto"/>
          </w:tcPr>
          <w:p w14:paraId="5B8FC202">
            <w:pPr>
              <w:numPr>
                <w:ilvl w:val="0"/>
                <w:numId w:val="2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14:paraId="3512B9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Видеотека мультимедийных учебных программ (мультимедийные обучающие программы и электронные учебники по основным разделам бж, видеофильмы по разделам курса бж, презентации по темам безопасности жизнедеятельности)</w:t>
            </w:r>
          </w:p>
        </w:tc>
        <w:tc>
          <w:tcPr>
            <w:tcW w:w="2295" w:type="dxa"/>
            <w:shd w:val="clear" w:color="auto" w:fill="auto"/>
          </w:tcPr>
          <w:p w14:paraId="2A5861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УМК</w:t>
            </w:r>
          </w:p>
        </w:tc>
        <w:tc>
          <w:tcPr>
            <w:tcW w:w="2385" w:type="dxa"/>
          </w:tcPr>
          <w:p w14:paraId="1BACC1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3210" w:type="dxa"/>
            <w:shd w:val="clear" w:color="auto" w:fill="auto"/>
          </w:tcPr>
          <w:p w14:paraId="4D91B9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2550" w:type="dxa"/>
            <w:vMerge w:val="continue"/>
          </w:tcPr>
          <w:p w14:paraId="6A78847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4F7F54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05" w:type="dxa"/>
            <w:shd w:val="clear" w:color="auto" w:fill="auto"/>
          </w:tcPr>
          <w:p w14:paraId="221A7939">
            <w:pPr>
              <w:numPr>
                <w:ilvl w:val="0"/>
                <w:numId w:val="2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14:paraId="6CA954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Нормативно-правовые документы</w:t>
            </w:r>
          </w:p>
        </w:tc>
        <w:tc>
          <w:tcPr>
            <w:tcW w:w="2295" w:type="dxa"/>
            <w:shd w:val="clear" w:color="auto" w:fill="auto"/>
          </w:tcPr>
          <w:p w14:paraId="37086B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УМК</w:t>
            </w:r>
          </w:p>
        </w:tc>
        <w:tc>
          <w:tcPr>
            <w:tcW w:w="2385" w:type="dxa"/>
          </w:tcPr>
          <w:p w14:paraId="59019B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3210" w:type="dxa"/>
            <w:shd w:val="clear" w:color="auto" w:fill="auto"/>
          </w:tcPr>
          <w:p w14:paraId="2DC62C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2550" w:type="dxa"/>
            <w:vMerge w:val="continue"/>
          </w:tcPr>
          <w:p w14:paraId="269F7CB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2B7961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05" w:type="dxa"/>
            <w:shd w:val="clear" w:color="auto" w:fill="auto"/>
          </w:tcPr>
          <w:p w14:paraId="62DAFB7C">
            <w:pPr>
              <w:numPr>
                <w:ilvl w:val="0"/>
                <w:numId w:val="2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14:paraId="05EEBD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Наборы плакатов (первая медицинская помощь, военная форма, стрелковое оружие, теоретические основы ведения огня из стрелкового оружия, мины и гранаты, терроризм- угроза обществу, государственные и военные символы р.ф., твои герои - россия)</w:t>
            </w:r>
          </w:p>
        </w:tc>
        <w:tc>
          <w:tcPr>
            <w:tcW w:w="2295" w:type="dxa"/>
            <w:shd w:val="clear" w:color="auto" w:fill="auto"/>
          </w:tcPr>
          <w:p w14:paraId="32EBC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УМК</w:t>
            </w:r>
          </w:p>
        </w:tc>
        <w:tc>
          <w:tcPr>
            <w:tcW w:w="2385" w:type="dxa"/>
          </w:tcPr>
          <w:p w14:paraId="1A7512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3210" w:type="dxa"/>
            <w:shd w:val="clear" w:color="auto" w:fill="auto"/>
          </w:tcPr>
          <w:p w14:paraId="18612E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2550" w:type="dxa"/>
            <w:vMerge w:val="continue"/>
          </w:tcPr>
          <w:p w14:paraId="634D671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224D3F8">
      <w:pPr>
        <w:spacing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14:paraId="447ABB42">
      <w:pPr>
        <w:spacing w:after="0"/>
        <w:ind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bookmarkStart w:id="2" w:name="_heading=h.30j0zll" w:colFirst="0" w:colLast="0"/>
      <w:bookmarkEnd w:id="2"/>
      <w:r>
        <w:rPr>
          <w:rFonts w:ascii="Times New Roman" w:hAnsi="Times New Roman" w:eastAsia="Times New Roman" w:cs="Times New Roman"/>
          <w:sz w:val="24"/>
          <w:szCs w:val="24"/>
        </w:rPr>
        <w:t>Кабинет «Общепрофессиональных дисциплин и профессиональных модулей»</w:t>
      </w:r>
    </w:p>
    <w:tbl>
      <w:tblPr>
        <w:tblStyle w:val="261"/>
        <w:tblW w:w="1539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5130"/>
        <w:gridCol w:w="1845"/>
        <w:gridCol w:w="2415"/>
        <w:gridCol w:w="2835"/>
        <w:gridCol w:w="2625"/>
      </w:tblGrid>
      <w:tr w14:paraId="00DB6D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2129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D0BC0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Наименование</w:t>
            </w:r>
            <w:r>
              <w:rPr>
                <w:rStyle w:val="12"/>
              </w:rPr>
              <w:footnoteReference w:id="2"/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AD5E1">
            <w:pPr>
              <w:spacing w:after="0" w:line="240" w:lineRule="auto"/>
              <w:ind w:left="-104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7BD11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1033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  <w:r>
              <w:rPr>
                <w:rStyle w:val="12"/>
              </w:rPr>
              <w:footnoteReference w:id="3"/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B6620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14:paraId="254ACE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D0D417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1.</w:t>
            </w:r>
          </w:p>
        </w:tc>
        <w:tc>
          <w:tcPr>
            <w:tcW w:w="5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095B50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Стол ученический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A4F5691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B8BDE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A5A72B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2AEEC6B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ОП.01, ОП.02, ОП.03, ОП.04, ОП.05, ПМ.01, ПМ.02, ПМ.03</w:t>
            </w:r>
          </w:p>
        </w:tc>
      </w:tr>
      <w:tr w14:paraId="548BE7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1E4952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2.</w:t>
            </w:r>
          </w:p>
        </w:tc>
        <w:tc>
          <w:tcPr>
            <w:tcW w:w="5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93BD82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Стол учителя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7DF62B4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DA387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1B59D2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7F5AAC2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14:paraId="7DBC54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629F51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3.</w:t>
            </w:r>
          </w:p>
        </w:tc>
        <w:tc>
          <w:tcPr>
            <w:tcW w:w="5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2AC6A7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Доска меловая (магнитно-маркерная)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B7E364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3F4CE6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19E4CD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10F763C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14:paraId="6A115A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D0AAE8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4.</w:t>
            </w:r>
          </w:p>
        </w:tc>
        <w:tc>
          <w:tcPr>
            <w:tcW w:w="5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DD60D7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Демонстрационный стол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7CE7BD1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77103F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5B25BD2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3679648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14:paraId="262217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6D6C9DD">
            <w:pPr>
              <w:spacing w:before="12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5.</w:t>
            </w:r>
          </w:p>
        </w:tc>
        <w:tc>
          <w:tcPr>
            <w:tcW w:w="5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90B025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Автоматизированное рабочее место преподавателя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666BD3E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E76DF5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1631B6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521FB9A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14:paraId="4A0F16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4DC56A7">
            <w:pPr>
              <w:spacing w:before="12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6.</w:t>
            </w:r>
          </w:p>
        </w:tc>
        <w:tc>
          <w:tcPr>
            <w:tcW w:w="5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3F4E5D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Проектор мультимедийный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52314AB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DCC59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9958AD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38FC81D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14:paraId="67032D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FCF2E2C">
            <w:pPr>
              <w:spacing w:before="12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7.</w:t>
            </w:r>
          </w:p>
        </w:tc>
        <w:tc>
          <w:tcPr>
            <w:tcW w:w="5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A2B223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Экран проекционный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3CC0506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E992B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FAF5B8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05569E4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14:paraId="7F4D5B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FF01043">
            <w:pPr>
              <w:spacing w:before="12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8.</w:t>
            </w:r>
          </w:p>
        </w:tc>
        <w:tc>
          <w:tcPr>
            <w:tcW w:w="5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7ACE57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МФУ (принтер, сканер, копир)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EEC855C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C506E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BA73FC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0A47CB42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14:paraId="7E8525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5BDE904">
            <w:pPr>
              <w:spacing w:before="12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9.</w:t>
            </w:r>
          </w:p>
        </w:tc>
        <w:tc>
          <w:tcPr>
            <w:tcW w:w="5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1A132A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Комплект учебного наглядного материала по темам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0219965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06986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C12542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6634469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14:paraId="71BCBD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50F1C8C">
            <w:pPr>
              <w:spacing w:before="12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10.</w:t>
            </w:r>
          </w:p>
        </w:tc>
        <w:tc>
          <w:tcPr>
            <w:tcW w:w="5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FC7053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Чертежи деталей различной сложности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11F1CF0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A611D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B07E34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08A65FF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14:paraId="66D779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0AF92FE">
            <w:pPr>
              <w:spacing w:before="12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11.</w:t>
            </w:r>
          </w:p>
        </w:tc>
        <w:tc>
          <w:tcPr>
            <w:tcW w:w="5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AA7008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Детали машиностроения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3CCF8D1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722A5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BD013B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28913CD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14:paraId="6EF576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36A0B5D">
            <w:pPr>
              <w:spacing w:before="12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12.</w:t>
            </w:r>
          </w:p>
        </w:tc>
        <w:tc>
          <w:tcPr>
            <w:tcW w:w="5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642DBF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Образцы приспособлений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DFD1282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BBCA2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F4764E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70F7D6B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14:paraId="2F761C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9D04A71">
            <w:pPr>
              <w:spacing w:before="12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13.</w:t>
            </w:r>
          </w:p>
        </w:tc>
        <w:tc>
          <w:tcPr>
            <w:tcW w:w="5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6C4BC9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Образцы режущего и контрольно-измерительного</w:t>
            </w:r>
          </w:p>
          <w:p w14:paraId="64831FF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инструмента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56EAC1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CCA1E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26C19E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782B480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14:paraId="22EEF3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141F809">
            <w:pPr>
              <w:spacing w:before="12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14.</w:t>
            </w:r>
          </w:p>
        </w:tc>
        <w:tc>
          <w:tcPr>
            <w:tcW w:w="5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AD555F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Образцы выполнения слесарных и слесарно-сборочных работ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5501018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862C02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553008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4C48E11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14:paraId="2E6AAD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3FAF460">
            <w:pPr>
              <w:spacing w:before="12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15.</w:t>
            </w:r>
          </w:p>
        </w:tc>
        <w:tc>
          <w:tcPr>
            <w:tcW w:w="5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D7DEC8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Комплект плакатов «Слесарное дело»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2E8C9B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78F724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520173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27516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14:paraId="11E4D0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D944285">
            <w:pPr>
              <w:spacing w:before="12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16.</w:t>
            </w:r>
          </w:p>
        </w:tc>
        <w:tc>
          <w:tcPr>
            <w:tcW w:w="5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BC8CF4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Микроскоп инструментальный металлографический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1C45391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C6E92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0EB19D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664C22E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14:paraId="7EF1A6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225D92F">
            <w:pPr>
              <w:spacing w:before="12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17.</w:t>
            </w:r>
          </w:p>
        </w:tc>
        <w:tc>
          <w:tcPr>
            <w:tcW w:w="5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109A83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Микроскоп металлографический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A87B633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65A96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E20BD6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390E918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14:paraId="581C78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7917BDA">
            <w:pPr>
              <w:spacing w:before="12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18.</w:t>
            </w:r>
          </w:p>
        </w:tc>
        <w:tc>
          <w:tcPr>
            <w:tcW w:w="5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349114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Универсальный ультразвуковой дефектоскоп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5284AF2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D01FA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C5BE9B2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5D210DD4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14:paraId="0BC180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7512575">
            <w:pPr>
              <w:spacing w:before="12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19.</w:t>
            </w:r>
          </w:p>
        </w:tc>
        <w:tc>
          <w:tcPr>
            <w:tcW w:w="5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F16CCD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Комплект электронных плакатов «Материаловедение»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8BC93E5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582787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954DAA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07561071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14:paraId="052939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96FDE67">
            <w:pPr>
              <w:spacing w:before="12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20.</w:t>
            </w:r>
          </w:p>
        </w:tc>
        <w:tc>
          <w:tcPr>
            <w:tcW w:w="5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3B3E75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Объемные модели металлической кристаллической решетки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7BDD65B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8D5494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969426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7625047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14:paraId="4F5FD6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97D7552">
            <w:pPr>
              <w:spacing w:before="12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21.</w:t>
            </w:r>
          </w:p>
        </w:tc>
        <w:tc>
          <w:tcPr>
            <w:tcW w:w="5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D0A91F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Образцы металлов (стали, чугуна, цветных металлов и сплавов)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98EC65D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5CAD9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F7C1821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76B66C2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14:paraId="7A4064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AB6DD07">
            <w:pPr>
              <w:spacing w:before="12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22.</w:t>
            </w:r>
          </w:p>
        </w:tc>
        <w:tc>
          <w:tcPr>
            <w:tcW w:w="5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44A2E6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Образцы неметаллических материалов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CE335F4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99BA3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B8AA5E1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310A7BE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14:paraId="03947F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36D86D0">
            <w:pPr>
              <w:spacing w:before="12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23.</w:t>
            </w:r>
          </w:p>
        </w:tc>
        <w:tc>
          <w:tcPr>
            <w:tcW w:w="5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BD9867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Образцы смазочных материалов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30795B0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06458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CA4FAB1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6032452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14:paraId="2FCA39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2FE6F3C">
            <w:pPr>
              <w:spacing w:before="12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24.</w:t>
            </w:r>
          </w:p>
        </w:tc>
        <w:tc>
          <w:tcPr>
            <w:tcW w:w="5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8DDBA1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комплекты чертежных инструментов (готовальня, линейки, транспортир, карандаши марок «ТМ», «М», «Т», ластик, инструмент для заточки карандаша)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D38E9CF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6E81C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976093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104B3202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14:paraId="483882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C14E3CA">
            <w:pPr>
              <w:spacing w:before="12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25.</w:t>
            </w:r>
          </w:p>
        </w:tc>
        <w:tc>
          <w:tcPr>
            <w:tcW w:w="5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873B31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Комплект учебного наглядного материала по темам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9A9889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E9D48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08B50C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7BA6C74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14:paraId="6F38FB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AFD0AE4">
            <w:pPr>
              <w:spacing w:before="12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26.</w:t>
            </w:r>
          </w:p>
        </w:tc>
        <w:tc>
          <w:tcPr>
            <w:tcW w:w="5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897B26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Демонстрационный комплект чертежных</w:t>
            </w:r>
          </w:p>
          <w:p w14:paraId="0EA50B7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принадлежностей</w:t>
            </w:r>
          </w:p>
          <w:p w14:paraId="6CB698F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41744C6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B6424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A1ABD7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0EE4811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14:paraId="7713B8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817A398">
            <w:pPr>
              <w:spacing w:before="12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27.</w:t>
            </w:r>
          </w:p>
        </w:tc>
        <w:tc>
          <w:tcPr>
            <w:tcW w:w="5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DEBE7C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Набор геометрических тел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E282E0A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7B0091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7D1605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766AB7A2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</w:tbl>
    <w:p w14:paraId="4A9E3521">
      <w:pPr>
        <w:spacing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14:paraId="32690197">
      <w:pPr>
        <w:numPr>
          <w:ilvl w:val="1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120" w:after="0" w:line="240" w:lineRule="auto"/>
        <w:jc w:val="both"/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Оснащение лабораторий/ мастерских</w:t>
      </w:r>
    </w:p>
    <w:p w14:paraId="1C2C1155">
      <w:pPr>
        <w:spacing w:after="0"/>
        <w:ind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14:paraId="0AF0ADA2">
      <w:pPr>
        <w:spacing w:after="0"/>
        <w:ind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Мастерская «</w:t>
      </w:r>
      <w:bookmarkStart w:id="3" w:name="_Hlk175739284"/>
      <w:r>
        <w:rPr>
          <w:rFonts w:ascii="Times New Roman" w:hAnsi="Times New Roman" w:eastAsia="Times New Roman" w:cs="Times New Roman"/>
          <w:sz w:val="24"/>
          <w:szCs w:val="24"/>
        </w:rPr>
        <w:t>Слесарные и слесарно-сборочные работы</w:t>
      </w:r>
      <w:bookmarkEnd w:id="3"/>
      <w:r>
        <w:rPr>
          <w:rFonts w:ascii="Times New Roman" w:hAnsi="Times New Roman" w:eastAsia="Times New Roman" w:cs="Times New Roman"/>
          <w:sz w:val="24"/>
          <w:szCs w:val="24"/>
        </w:rPr>
        <w:t>»</w:t>
      </w:r>
    </w:p>
    <w:tbl>
      <w:tblPr>
        <w:tblStyle w:val="264"/>
        <w:tblW w:w="1539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0"/>
        <w:gridCol w:w="4995"/>
        <w:gridCol w:w="1875"/>
        <w:gridCol w:w="2550"/>
        <w:gridCol w:w="2835"/>
        <w:gridCol w:w="2625"/>
      </w:tblGrid>
      <w:tr w14:paraId="2DE198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28A9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B8CE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8A5A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66B7B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2404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89572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14:paraId="04E7FF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2A5950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1.</w:t>
            </w:r>
          </w:p>
        </w:tc>
        <w:tc>
          <w:tcPr>
            <w:tcW w:w="4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5536F3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CDF190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CFFF4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781298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23C922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ОП.5, ПМ.01, ПМ.02, ПМ.03</w:t>
            </w:r>
          </w:p>
        </w:tc>
      </w:tr>
      <w:tr w14:paraId="112D80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330B6E4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2.</w:t>
            </w:r>
          </w:p>
        </w:tc>
        <w:tc>
          <w:tcPr>
            <w:tcW w:w="4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EE53DD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Доска учебная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B833CD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C22A72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7E33A8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49CC40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14:paraId="282D0E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9A1D304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3.</w:t>
            </w:r>
          </w:p>
        </w:tc>
        <w:tc>
          <w:tcPr>
            <w:tcW w:w="4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028FD8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Автоматизированное рабочее место преподавателя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F92B294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9D9BAE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0E3C904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A398E3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14:paraId="4C462D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3984D32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4.</w:t>
            </w:r>
          </w:p>
        </w:tc>
        <w:tc>
          <w:tcPr>
            <w:tcW w:w="4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4D6754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Станок сверлильный с тисками станочными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25DA672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DC716B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9C03AC2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9B061B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14:paraId="592BC8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B520C4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5.</w:t>
            </w:r>
          </w:p>
        </w:tc>
        <w:tc>
          <w:tcPr>
            <w:tcW w:w="4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5ACD00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Станок поперечно-строгальный с тисками станочными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1B4D7F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CEB0A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15C6CF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CCCEF0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14:paraId="595A29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FB86F8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6.</w:t>
            </w:r>
          </w:p>
        </w:tc>
        <w:tc>
          <w:tcPr>
            <w:tcW w:w="4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19C813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Станок точильный двусторонний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C16D54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01EA81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B8E103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0FB331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14:paraId="7E360D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2FCD71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7.</w:t>
            </w:r>
          </w:p>
        </w:tc>
        <w:tc>
          <w:tcPr>
            <w:tcW w:w="4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8D55F8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Пресс винтовой ручной (или гидравлический)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CBDCE5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A126A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954F96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F201A6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14:paraId="612855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AAFE8C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8.</w:t>
            </w:r>
          </w:p>
        </w:tc>
        <w:tc>
          <w:tcPr>
            <w:tcW w:w="4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982AE1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Ножницы рычажные маховые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55E0D1D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29DA1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49F916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9AAE94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14:paraId="5C74EA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3652BE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9.</w:t>
            </w:r>
          </w:p>
        </w:tc>
        <w:tc>
          <w:tcPr>
            <w:tcW w:w="4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B510D7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Стол с плитой разметочной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F7D4C18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DCF65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BE3DF64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FDF38B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14:paraId="7D286D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C5F682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</w:t>
            </w:r>
          </w:p>
        </w:tc>
        <w:tc>
          <w:tcPr>
            <w:tcW w:w="4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32B58D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Плита для правки металла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0FB09B0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9AF94E1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FEF63F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DAC79B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14:paraId="097B5C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2EDAE8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</w:t>
            </w:r>
          </w:p>
        </w:tc>
        <w:tc>
          <w:tcPr>
            <w:tcW w:w="4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34C1F5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Стол (верстак) с прижимом трубным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A5A56D1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C17B72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7A9B75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4EBE9F7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14:paraId="1512C5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C900EC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</w:t>
            </w:r>
          </w:p>
        </w:tc>
        <w:tc>
          <w:tcPr>
            <w:tcW w:w="4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D947D6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Основные металлорежущие станки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49AC0D6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E4C05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5B380F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67D993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14:paraId="496B08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C365FA2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13</w:t>
            </w:r>
          </w:p>
        </w:tc>
        <w:tc>
          <w:tcPr>
            <w:tcW w:w="4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CFF7EE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Шкаф инструментальный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0B42E7A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67A78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основно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292E281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081719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14:paraId="74D48E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A38C99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</w:t>
            </w:r>
          </w:p>
        </w:tc>
        <w:tc>
          <w:tcPr>
            <w:tcW w:w="4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F9A592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Шкаф для спец. одежды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F5C23CF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CD69DD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основно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071C1D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26C15C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14:paraId="13DF24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97A513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15</w:t>
            </w:r>
          </w:p>
        </w:tc>
        <w:tc>
          <w:tcPr>
            <w:tcW w:w="4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48B629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Контрольно-измерительный, проверочный и</w:t>
            </w:r>
          </w:p>
          <w:p w14:paraId="7252BF2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разметочный инструмент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B7C3C1E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1B3BF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7D8505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8E083E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14:paraId="133CC6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27674A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</w:t>
            </w:r>
          </w:p>
        </w:tc>
        <w:tc>
          <w:tcPr>
            <w:tcW w:w="4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566803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Технологические карты выполнения работ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8518B89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62BA2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58CF4B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B93E173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14:paraId="662022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D9CDDC4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17</w:t>
            </w:r>
          </w:p>
        </w:tc>
        <w:tc>
          <w:tcPr>
            <w:tcW w:w="4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5F4626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Ящик для стружки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B70A83F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BF338A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CD1283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F01E0F6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14:paraId="146E31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9DEEA2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18</w:t>
            </w:r>
          </w:p>
        </w:tc>
        <w:tc>
          <w:tcPr>
            <w:tcW w:w="4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7C92FC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Набор плакатов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C3A06CE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9240B3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6D00D7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A21E39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14:paraId="1EFFA4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27A193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</w:t>
            </w:r>
          </w:p>
        </w:tc>
        <w:tc>
          <w:tcPr>
            <w:tcW w:w="4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125F0E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Верстаки или сборочные столы на конвейере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796AD6C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87DF3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98B94F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DF990E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</w:tbl>
    <w:p w14:paraId="50586F71">
      <w:pPr>
        <w:spacing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14:paraId="1B6E9935">
      <w:pPr>
        <w:suppressAutoHyphens/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58F1166F">
      <w:pPr>
        <w:suppressAutoHyphens/>
        <w:spacing w:after="0"/>
        <w:ind w:firstLine="709"/>
        <w:jc w:val="both"/>
        <w:rPr>
          <w:rFonts w:ascii="Times New Roman" w:hAnsi="Times New Roman"/>
          <w:sz w:val="24"/>
        </w:rPr>
        <w:sectPr>
          <w:footerReference r:id="rId5" w:type="default"/>
          <w:footerReference r:id="rId6" w:type="even"/>
          <w:pgSz w:w="16838" w:h="11906" w:orient="landscape"/>
          <w:pgMar w:top="1134" w:right="851" w:bottom="1134" w:left="1134" w:header="709" w:footer="709" w:gutter="0"/>
          <w:pgNumType w:start="1"/>
          <w:cols w:space="720" w:num="1"/>
        </w:sectPr>
      </w:pPr>
    </w:p>
    <w:p w14:paraId="77805DC8">
      <w:pPr>
        <w:suppressAutoHyphens/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Cs/>
          <w:iCs/>
          <w:sz w:val="24"/>
          <w:szCs w:val="24"/>
          <w:lang w:val="ru-RU"/>
        </w:rPr>
        <w:t>Лаборатория</w:t>
      </w:r>
      <w:r>
        <w:rPr>
          <w:rFonts w:hint="default" w:ascii="Times New Roman" w:hAnsi="Times New Roman"/>
          <w:bCs/>
          <w:iCs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bCs/>
          <w:iCs/>
          <w:sz w:val="24"/>
          <w:szCs w:val="24"/>
        </w:rPr>
        <w:t>монтажа, наладки и технического обслуживания контрольно-измерительных приборов и систем автоматики</w:t>
      </w:r>
    </w:p>
    <w:tbl>
      <w:tblPr>
        <w:tblStyle w:val="9"/>
        <w:tblW w:w="153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8"/>
        <w:gridCol w:w="5006"/>
        <w:gridCol w:w="1843"/>
        <w:gridCol w:w="2552"/>
        <w:gridCol w:w="2835"/>
        <w:gridCol w:w="2625"/>
      </w:tblGrid>
      <w:tr w14:paraId="599659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129AB3D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53F25E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  <w:r>
              <w:rPr>
                <w:rStyle w:val="12"/>
              </w:rPr>
              <w:footnoteReference w:id="4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42AD50F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4A3C4EF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6AEC54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  <w:r>
              <w:rPr>
                <w:rStyle w:val="12"/>
              </w:rPr>
              <w:footnoteReference w:id="5"/>
            </w:r>
          </w:p>
        </w:tc>
        <w:tc>
          <w:tcPr>
            <w:tcW w:w="2625" w:type="dxa"/>
            <w:vAlign w:val="center"/>
          </w:tcPr>
          <w:p w14:paraId="79D41E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14:paraId="3E3E3A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8" w:type="dxa"/>
            <w:shd w:val="clear" w:color="auto" w:fill="auto"/>
          </w:tcPr>
          <w:p w14:paraId="7801A7F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7296335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073C1422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</w:tcPr>
          <w:p w14:paraId="26DCFE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70EA83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5857E02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ОП.04, ПМ 01, ПМ.02, ПМ.03 </w:t>
            </w:r>
          </w:p>
        </w:tc>
      </w:tr>
      <w:tr w14:paraId="7F2386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8" w:type="dxa"/>
            <w:shd w:val="clear" w:color="auto" w:fill="auto"/>
          </w:tcPr>
          <w:p w14:paraId="7465FBB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07759E5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Рабочее место преподавателя </w:t>
            </w:r>
          </w:p>
        </w:tc>
        <w:tc>
          <w:tcPr>
            <w:tcW w:w="1843" w:type="dxa"/>
            <w:shd w:val="clear" w:color="auto" w:fill="auto"/>
          </w:tcPr>
          <w:p w14:paraId="4648AFA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</w:tcPr>
          <w:p w14:paraId="6D873B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809943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continue"/>
          </w:tcPr>
          <w:p w14:paraId="22890F7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14:paraId="1619E7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8" w:type="dxa"/>
            <w:shd w:val="clear" w:color="auto" w:fill="auto"/>
          </w:tcPr>
          <w:p w14:paraId="10D971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00EB6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Стеллажи для оборудования и инструмента</w:t>
            </w:r>
          </w:p>
        </w:tc>
        <w:tc>
          <w:tcPr>
            <w:tcW w:w="1843" w:type="dxa"/>
            <w:shd w:val="clear" w:color="auto" w:fill="auto"/>
          </w:tcPr>
          <w:p w14:paraId="60FAE4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</w:tcPr>
          <w:p w14:paraId="141AA3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D0468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continue"/>
          </w:tcPr>
          <w:p w14:paraId="0D23164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14:paraId="307821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8" w:type="dxa"/>
            <w:shd w:val="clear" w:color="auto" w:fill="auto"/>
          </w:tcPr>
          <w:p w14:paraId="7AD5C71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7642E11E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7EC3252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</w:tcPr>
          <w:p w14:paraId="1F75EA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9BC3CB2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continue"/>
          </w:tcPr>
          <w:p w14:paraId="157123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14:paraId="0BB243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8" w:type="dxa"/>
            <w:shd w:val="clear" w:color="auto" w:fill="auto"/>
          </w:tcPr>
          <w:p w14:paraId="0B9ADF4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4F7471C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1843" w:type="dxa"/>
            <w:shd w:val="clear" w:color="auto" w:fill="auto"/>
          </w:tcPr>
          <w:p w14:paraId="413E722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</w:tcPr>
          <w:p w14:paraId="13AD3F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872469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continue"/>
          </w:tcPr>
          <w:p w14:paraId="530BEDE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14:paraId="62C8CC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518" w:type="dxa"/>
            <w:shd w:val="clear" w:color="auto" w:fill="auto"/>
          </w:tcPr>
          <w:p w14:paraId="50D779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755763C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Мультимедиапроектор</w:t>
            </w:r>
          </w:p>
        </w:tc>
        <w:tc>
          <w:tcPr>
            <w:tcW w:w="1843" w:type="dxa"/>
            <w:shd w:val="clear" w:color="auto" w:fill="auto"/>
          </w:tcPr>
          <w:p w14:paraId="349CEE8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</w:tcPr>
          <w:p w14:paraId="037805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E6AFEB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continue"/>
          </w:tcPr>
          <w:p w14:paraId="59BA7FE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14:paraId="2FE4B8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8" w:type="dxa"/>
            <w:shd w:val="clear" w:color="auto" w:fill="auto"/>
          </w:tcPr>
          <w:p w14:paraId="4C6A996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3DCC8A3B">
            <w:pPr>
              <w:numPr>
                <w:numId w:val="0"/>
              </w:numPr>
              <w:suppressAutoHyphens/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Комплект инструментов для монтажа и пайки электропроводки</w:t>
            </w:r>
          </w:p>
        </w:tc>
        <w:tc>
          <w:tcPr>
            <w:tcW w:w="1843" w:type="dxa"/>
            <w:shd w:val="clear" w:color="auto" w:fill="auto"/>
          </w:tcPr>
          <w:p w14:paraId="48B8479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609F92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64CC8A6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continue"/>
          </w:tcPr>
          <w:p w14:paraId="15E5E73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14:paraId="4441EF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518" w:type="dxa"/>
            <w:shd w:val="clear" w:color="auto" w:fill="auto"/>
          </w:tcPr>
          <w:p w14:paraId="7487AA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6915EF66">
            <w:pPr>
              <w:numPr>
                <w:numId w:val="0"/>
              </w:numPr>
              <w:suppressAutoHyphens/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Комплекты измерительных и диагностических приборов по направлениям</w:t>
            </w:r>
          </w:p>
        </w:tc>
        <w:tc>
          <w:tcPr>
            <w:tcW w:w="1843" w:type="dxa"/>
            <w:shd w:val="clear" w:color="auto" w:fill="auto"/>
          </w:tcPr>
          <w:p w14:paraId="50CF158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337AF7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0F7D65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continue"/>
          </w:tcPr>
          <w:p w14:paraId="58A4C5B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14:paraId="3BDEB3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8" w:type="dxa"/>
            <w:shd w:val="clear" w:color="auto" w:fill="auto"/>
          </w:tcPr>
          <w:p w14:paraId="309D0C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7D941438">
            <w:pPr>
              <w:numPr>
                <w:numId w:val="0"/>
              </w:numPr>
              <w:suppressAutoHyphens/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Слесарные инструменты для монтажа и юстировки приборов и устройств</w:t>
            </w:r>
          </w:p>
        </w:tc>
        <w:tc>
          <w:tcPr>
            <w:tcW w:w="1843" w:type="dxa"/>
            <w:shd w:val="clear" w:color="auto" w:fill="auto"/>
          </w:tcPr>
          <w:p w14:paraId="260B42B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190B07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57323D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continue"/>
          </w:tcPr>
          <w:p w14:paraId="3D63E1E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14:paraId="5B5BB5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518" w:type="dxa"/>
            <w:shd w:val="clear" w:color="auto" w:fill="auto"/>
          </w:tcPr>
          <w:p w14:paraId="69A8CC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208812B3">
            <w:pPr>
              <w:numPr>
                <w:numId w:val="0"/>
              </w:numPr>
              <w:suppressAutoHyphens/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Лабораторный стенд для отработки навыков монтажа, наладки и ремонта электрощитов</w:t>
            </w:r>
          </w:p>
        </w:tc>
        <w:tc>
          <w:tcPr>
            <w:tcW w:w="1843" w:type="dxa"/>
            <w:shd w:val="clear" w:color="auto" w:fill="auto"/>
          </w:tcPr>
          <w:p w14:paraId="0B817B7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016B18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048EC8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continue"/>
          </w:tcPr>
          <w:p w14:paraId="74BB954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14:paraId="737F08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8" w:type="dxa"/>
            <w:shd w:val="clear" w:color="auto" w:fill="auto"/>
          </w:tcPr>
          <w:p w14:paraId="3EF489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69443FB4">
            <w:pPr>
              <w:numPr>
                <w:numId w:val="0"/>
              </w:numPr>
              <w:suppressAutoHyphens/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Лабораторный стенд для отработки навыков монтажа, наладки и ремонта пультов управления</w:t>
            </w:r>
          </w:p>
        </w:tc>
        <w:tc>
          <w:tcPr>
            <w:tcW w:w="1843" w:type="dxa"/>
            <w:shd w:val="clear" w:color="auto" w:fill="auto"/>
          </w:tcPr>
          <w:p w14:paraId="61597A9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40C090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367842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continue"/>
          </w:tcPr>
          <w:p w14:paraId="3E8AF252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14:paraId="5143C6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8" w:type="dxa"/>
            <w:shd w:val="clear" w:color="auto" w:fill="auto"/>
          </w:tcPr>
          <w:p w14:paraId="32DC41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5DE0142E">
            <w:pPr>
              <w:numPr>
                <w:numId w:val="0"/>
              </w:numPr>
              <w:suppressAutoHyphens/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Лабораторный стенд для отработки навыков монтажа, наладки и ремонта приборов измерения и регулирования температуры</w:t>
            </w:r>
          </w:p>
        </w:tc>
        <w:tc>
          <w:tcPr>
            <w:tcW w:w="1843" w:type="dxa"/>
            <w:shd w:val="clear" w:color="auto" w:fill="auto"/>
          </w:tcPr>
          <w:p w14:paraId="4523B40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05BF8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1F8C62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continue"/>
          </w:tcPr>
          <w:p w14:paraId="679EC6F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14:paraId="7EE94B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8" w:type="dxa"/>
            <w:shd w:val="clear" w:color="auto" w:fill="auto"/>
          </w:tcPr>
          <w:p w14:paraId="30167B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697A646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Лабораторный стенд для отработки навыков монтажа, наладки и ремонта приборов измерения давления и разряжения</w:t>
            </w:r>
          </w:p>
        </w:tc>
        <w:tc>
          <w:tcPr>
            <w:tcW w:w="1843" w:type="dxa"/>
            <w:shd w:val="clear" w:color="auto" w:fill="auto"/>
          </w:tcPr>
          <w:p w14:paraId="1769B6D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4D98AC5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7517D1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continue"/>
          </w:tcPr>
          <w:p w14:paraId="2DDC7E62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14:paraId="17467E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8" w:type="dxa"/>
            <w:shd w:val="clear" w:color="auto" w:fill="auto"/>
          </w:tcPr>
          <w:p w14:paraId="571539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19BD2BC9">
            <w:pPr>
              <w:numPr>
                <w:numId w:val="0"/>
              </w:numPr>
              <w:suppressAutoHyphens/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Лабораторный стенд для отработки навыков монтажа, наладки и ремонта приборов измерения расхода</w:t>
            </w:r>
          </w:p>
        </w:tc>
        <w:tc>
          <w:tcPr>
            <w:tcW w:w="1843" w:type="dxa"/>
            <w:shd w:val="clear" w:color="auto" w:fill="auto"/>
          </w:tcPr>
          <w:p w14:paraId="4538A77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97DED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5F1F76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continue"/>
          </w:tcPr>
          <w:p w14:paraId="5522132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14:paraId="7C2CA4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8" w:type="dxa"/>
            <w:shd w:val="clear" w:color="auto" w:fill="auto"/>
          </w:tcPr>
          <w:p w14:paraId="0664C7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635178F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Лабораторный стенд для отработки навыков монтажа, наладки и ремонта приборов измерения состава</w:t>
            </w:r>
          </w:p>
        </w:tc>
        <w:tc>
          <w:tcPr>
            <w:tcW w:w="1843" w:type="dxa"/>
            <w:shd w:val="clear" w:color="auto" w:fill="auto"/>
          </w:tcPr>
          <w:p w14:paraId="479B24E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5E385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24758E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continue"/>
          </w:tcPr>
          <w:p w14:paraId="4CEEB1E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14:paraId="7DC357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8" w:type="dxa"/>
            <w:shd w:val="clear" w:color="auto" w:fill="auto"/>
          </w:tcPr>
          <w:p w14:paraId="57A996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1FF58D1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Лабораторный стенд для отработки навыков монтажа, наладки и ремонта систем регулирования электроприводов</w:t>
            </w:r>
          </w:p>
        </w:tc>
        <w:tc>
          <w:tcPr>
            <w:tcW w:w="1843" w:type="dxa"/>
            <w:shd w:val="clear" w:color="auto" w:fill="auto"/>
          </w:tcPr>
          <w:p w14:paraId="2A32403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64D537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62D015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continue"/>
          </w:tcPr>
          <w:p w14:paraId="63E25A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14:paraId="18100D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8" w:type="dxa"/>
            <w:shd w:val="clear" w:color="auto" w:fill="auto"/>
          </w:tcPr>
          <w:p w14:paraId="7AB23BC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22AD20E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66D5353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</w:tcPr>
          <w:p w14:paraId="1C6812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F97619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continue"/>
          </w:tcPr>
          <w:p w14:paraId="4D88E6E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</w:tbl>
    <w:p w14:paraId="3AF42D25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14:paraId="6BB8210F">
      <w:pPr>
        <w:spacing w:after="0"/>
        <w:ind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1.3. Оснащение спортивного комплекса/зал</w:t>
      </w:r>
    </w:p>
    <w:p w14:paraId="11D92294">
      <w:pPr>
        <w:spacing w:after="0"/>
        <w:ind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Спортивный комплекс</w:t>
      </w:r>
    </w:p>
    <w:tbl>
      <w:tblPr>
        <w:tblStyle w:val="265"/>
        <w:tblW w:w="15405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6"/>
        <w:gridCol w:w="4884"/>
        <w:gridCol w:w="1843"/>
        <w:gridCol w:w="2552"/>
        <w:gridCol w:w="2835"/>
        <w:gridCol w:w="2625"/>
      </w:tblGrid>
      <w:tr w14:paraId="6EAD1C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064EA">
            <w:pPr>
              <w:spacing w:after="0" w:line="240" w:lineRule="auto"/>
              <w:ind w:left="22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C463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D8FD5">
            <w:pPr>
              <w:spacing w:after="0" w:line="240" w:lineRule="auto"/>
              <w:ind w:left="-104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23A38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5B1B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BF5F0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14:paraId="209EE7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236EA7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1.</w:t>
            </w:r>
          </w:p>
        </w:tc>
        <w:tc>
          <w:tcPr>
            <w:tcW w:w="4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FCCE891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302AB4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72119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B19DAA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9E5D166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СГ 04</w:t>
            </w:r>
          </w:p>
        </w:tc>
      </w:tr>
      <w:tr w14:paraId="513409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B1B9BF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2.</w:t>
            </w:r>
          </w:p>
        </w:tc>
        <w:tc>
          <w:tcPr>
            <w:tcW w:w="4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D3AE7F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Шкафы для одежды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7E0A52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2D71A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A6E30B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4FD1E5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14:paraId="780DF3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46B750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3.</w:t>
            </w:r>
          </w:p>
        </w:tc>
        <w:tc>
          <w:tcPr>
            <w:tcW w:w="4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97525D2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Стулья/скамейки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E38BD6F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C8247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62CAF1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4603D5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14:paraId="4C9E49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A46F9B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4.</w:t>
            </w:r>
          </w:p>
        </w:tc>
        <w:tc>
          <w:tcPr>
            <w:tcW w:w="4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FE7BAA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Спортивный инвентарь и оборудование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7F151B9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D8D5A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C88A73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84542F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14:paraId="2307BE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F6601A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5.</w:t>
            </w:r>
          </w:p>
        </w:tc>
        <w:tc>
          <w:tcPr>
            <w:tcW w:w="4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759EE8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Открытые спортивные площадки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020BE49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30B90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F383351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A156D1C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14:paraId="045367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B1DCA1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6.</w:t>
            </w:r>
          </w:p>
        </w:tc>
        <w:tc>
          <w:tcPr>
            <w:tcW w:w="4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0E0022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CBF1B1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A7EE61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14D1AA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054C78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14:paraId="3F3492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EB8121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7.</w:t>
            </w:r>
          </w:p>
        </w:tc>
        <w:tc>
          <w:tcPr>
            <w:tcW w:w="4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699F67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B90D001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88869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9A0FD1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1B37B2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</w:tbl>
    <w:p w14:paraId="5EEB45EB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02E63120">
      <w:pPr>
        <w:spacing w:after="0"/>
        <w:ind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1.4. Оснащение помещений, задействованных при организации самостоятельной и воспитательной работы</w:t>
      </w:r>
    </w:p>
    <w:p w14:paraId="53F7498D">
      <w:pPr>
        <w:spacing w:after="0"/>
        <w:ind w:firstLine="709"/>
        <w:jc w:val="both"/>
        <w:rPr>
          <w:rFonts w:ascii="Times New Roman" w:hAnsi="Times New Roman" w:eastAsia="Times New Roman" w:cs="Times New Roman"/>
          <w:iCs/>
          <w:sz w:val="24"/>
          <w:szCs w:val="24"/>
        </w:rPr>
      </w:pPr>
      <w:r>
        <w:rPr>
          <w:rFonts w:ascii="Times New Roman" w:hAnsi="Times New Roman" w:eastAsia="Times New Roman" w:cs="Times New Roman"/>
          <w:iCs/>
          <w:sz w:val="24"/>
          <w:szCs w:val="24"/>
        </w:rPr>
        <w:t>Читальный зал / библиотека / актовый зал</w:t>
      </w:r>
    </w:p>
    <w:tbl>
      <w:tblPr>
        <w:tblStyle w:val="9"/>
        <w:tblW w:w="15395" w:type="dxa"/>
        <w:tblInd w:w="-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4689"/>
        <w:gridCol w:w="1815"/>
        <w:gridCol w:w="2595"/>
        <w:gridCol w:w="2790"/>
        <w:gridCol w:w="2655"/>
      </w:tblGrid>
      <w:tr w14:paraId="2A7515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</w:trPr>
        <w:tc>
          <w:tcPr>
            <w:tcW w:w="851" w:type="dxa"/>
            <w:shd w:val="clear" w:color="auto" w:fill="auto"/>
          </w:tcPr>
          <w:p w14:paraId="25A52A0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4689" w:type="dxa"/>
            <w:shd w:val="clear" w:color="auto" w:fill="auto"/>
          </w:tcPr>
          <w:p w14:paraId="4C4A7E5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fldChar w:fldCharType="begin"/>
            </w:r>
            <w:r>
              <w:instrText xml:space="preserve"> HYPERLINK "about:blank" \h </w:instrText>
            </w:r>
            <w:r>
              <w:fldChar w:fldCharType="separate"/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Наименование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1815" w:type="dxa"/>
            <w:shd w:val="clear" w:color="auto" w:fill="auto"/>
          </w:tcPr>
          <w:p w14:paraId="60DD14E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Тип</w:t>
            </w:r>
          </w:p>
        </w:tc>
        <w:tc>
          <w:tcPr>
            <w:tcW w:w="2595" w:type="dxa"/>
            <w:shd w:val="clear" w:color="auto" w:fill="auto"/>
          </w:tcPr>
          <w:p w14:paraId="1C790C6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790" w:type="dxa"/>
            <w:shd w:val="clear" w:color="auto" w:fill="auto"/>
          </w:tcPr>
          <w:p w14:paraId="6ADDEE1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fldChar w:fldCharType="begin"/>
            </w:r>
            <w:r>
              <w:instrText xml:space="preserve"> HYPERLINK "about:blank" \h </w:instrText>
            </w:r>
            <w:r>
              <w:fldChar w:fldCharType="separate"/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Краткая (рамочная) техническая характеристика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2655" w:type="dxa"/>
            <w:shd w:val="clear" w:color="auto" w:fill="auto"/>
          </w:tcPr>
          <w:p w14:paraId="5F03A8F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Код профессионального модуля, дисциплины</w:t>
            </w:r>
            <w:r>
              <w:rPr>
                <w:rStyle w:val="12"/>
              </w:rPr>
              <w:footnoteReference w:id="6"/>
            </w:r>
          </w:p>
        </w:tc>
      </w:tr>
      <w:tr w14:paraId="3A66B8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851" w:type="dxa"/>
            <w:shd w:val="clear" w:color="auto" w:fill="auto"/>
          </w:tcPr>
          <w:p w14:paraId="68C94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bookmarkStart w:id="4" w:name="_GoBack" w:colFirst="1" w:colLast="1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89" w:type="dxa"/>
            <w:shd w:val="clear" w:color="auto" w:fill="auto"/>
          </w:tcPr>
          <w:p w14:paraId="0D44560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15" w:type="dxa"/>
            <w:shd w:val="clear" w:color="auto" w:fill="auto"/>
          </w:tcPr>
          <w:p w14:paraId="11A5149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Мебель</w:t>
            </w:r>
          </w:p>
        </w:tc>
        <w:tc>
          <w:tcPr>
            <w:tcW w:w="2595" w:type="dxa"/>
            <w:shd w:val="clear" w:color="auto" w:fill="auto"/>
          </w:tcPr>
          <w:p w14:paraId="051310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</w:t>
            </w:r>
          </w:p>
        </w:tc>
        <w:tc>
          <w:tcPr>
            <w:tcW w:w="2790" w:type="dxa"/>
            <w:shd w:val="clear" w:color="auto" w:fill="auto"/>
          </w:tcPr>
          <w:p w14:paraId="476F30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регулируемые по высоте</w:t>
            </w:r>
          </w:p>
        </w:tc>
        <w:tc>
          <w:tcPr>
            <w:tcW w:w="2655" w:type="dxa"/>
            <w:vMerge w:val="restart"/>
            <w:shd w:val="clear" w:color="auto" w:fill="auto"/>
          </w:tcPr>
          <w:p w14:paraId="0FB366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  <w:p w14:paraId="7078ED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  <w:p w14:paraId="6A4976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  <w:p w14:paraId="1F52D5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  <w:p w14:paraId="47CDC0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  <w:p w14:paraId="3B6058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  <w:p w14:paraId="7A3410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14:paraId="6E0062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851" w:type="dxa"/>
            <w:shd w:val="clear" w:color="auto" w:fill="auto"/>
          </w:tcPr>
          <w:p w14:paraId="11B1B8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89" w:type="dxa"/>
            <w:shd w:val="clear" w:color="auto" w:fill="auto"/>
          </w:tcPr>
          <w:p w14:paraId="6A01E3C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Компьютер с периферией/ноутбук (лицензионное программное обеспечение (по), система защиты от вредоносной информации)</w:t>
            </w:r>
          </w:p>
        </w:tc>
        <w:tc>
          <w:tcPr>
            <w:tcW w:w="1815" w:type="dxa"/>
            <w:shd w:val="clear" w:color="auto" w:fill="auto"/>
          </w:tcPr>
          <w:p w14:paraId="658BE1A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ТС</w:t>
            </w:r>
          </w:p>
        </w:tc>
        <w:tc>
          <w:tcPr>
            <w:tcW w:w="2595" w:type="dxa"/>
            <w:shd w:val="clear" w:color="auto" w:fill="auto"/>
          </w:tcPr>
          <w:p w14:paraId="425C52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</w:t>
            </w:r>
          </w:p>
        </w:tc>
        <w:tc>
          <w:tcPr>
            <w:tcW w:w="2790" w:type="dxa"/>
            <w:shd w:val="clear" w:color="auto" w:fill="auto"/>
          </w:tcPr>
          <w:p w14:paraId="6AC4B8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2655" w:type="dxa"/>
            <w:vMerge w:val="continue"/>
            <w:shd w:val="clear" w:color="auto" w:fill="auto"/>
          </w:tcPr>
          <w:p w14:paraId="17D8A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14:paraId="3E572E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51" w:type="dxa"/>
            <w:shd w:val="clear" w:color="auto" w:fill="auto"/>
          </w:tcPr>
          <w:p w14:paraId="1FE107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689" w:type="dxa"/>
            <w:shd w:val="clear" w:color="auto" w:fill="auto"/>
          </w:tcPr>
          <w:p w14:paraId="16E00F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Стол библиотекаря с ящиками</w:t>
            </w:r>
          </w:p>
        </w:tc>
        <w:tc>
          <w:tcPr>
            <w:tcW w:w="1815" w:type="dxa"/>
            <w:shd w:val="clear" w:color="auto" w:fill="auto"/>
          </w:tcPr>
          <w:p w14:paraId="2CC22E6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Мебель</w:t>
            </w:r>
          </w:p>
        </w:tc>
        <w:tc>
          <w:tcPr>
            <w:tcW w:w="2595" w:type="dxa"/>
            <w:shd w:val="clear" w:color="auto" w:fill="auto"/>
          </w:tcPr>
          <w:p w14:paraId="307B01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</w:t>
            </w:r>
          </w:p>
        </w:tc>
        <w:tc>
          <w:tcPr>
            <w:tcW w:w="2790" w:type="dxa"/>
            <w:shd w:val="clear" w:color="auto" w:fill="auto"/>
          </w:tcPr>
          <w:p w14:paraId="79F594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2655" w:type="dxa"/>
            <w:vMerge w:val="continue"/>
            <w:shd w:val="clear" w:color="auto" w:fill="auto"/>
          </w:tcPr>
          <w:p w14:paraId="5D591A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14:paraId="0DEC27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51" w:type="dxa"/>
            <w:shd w:val="clear" w:color="auto" w:fill="auto"/>
          </w:tcPr>
          <w:p w14:paraId="318E5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689" w:type="dxa"/>
            <w:shd w:val="clear" w:color="auto" w:fill="auto"/>
          </w:tcPr>
          <w:p w14:paraId="3DCCFE3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Кресло библиотекаря</w:t>
            </w:r>
          </w:p>
        </w:tc>
        <w:tc>
          <w:tcPr>
            <w:tcW w:w="1815" w:type="dxa"/>
            <w:shd w:val="clear" w:color="auto" w:fill="auto"/>
          </w:tcPr>
          <w:p w14:paraId="7C406A8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Мебель</w:t>
            </w:r>
          </w:p>
        </w:tc>
        <w:tc>
          <w:tcPr>
            <w:tcW w:w="2595" w:type="dxa"/>
            <w:shd w:val="clear" w:color="auto" w:fill="auto"/>
          </w:tcPr>
          <w:p w14:paraId="4E4396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</w:t>
            </w:r>
          </w:p>
        </w:tc>
        <w:tc>
          <w:tcPr>
            <w:tcW w:w="2790" w:type="dxa"/>
            <w:shd w:val="clear" w:color="auto" w:fill="auto"/>
          </w:tcPr>
          <w:p w14:paraId="12002D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2655" w:type="dxa"/>
            <w:vMerge w:val="continue"/>
            <w:shd w:val="clear" w:color="auto" w:fill="auto"/>
          </w:tcPr>
          <w:p w14:paraId="2BEBBE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14:paraId="5B7F8A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51" w:type="dxa"/>
            <w:shd w:val="clear" w:color="auto" w:fill="auto"/>
          </w:tcPr>
          <w:p w14:paraId="37C3BB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689" w:type="dxa"/>
            <w:shd w:val="clear" w:color="auto" w:fill="auto"/>
          </w:tcPr>
          <w:p w14:paraId="6AF9739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Стеллажи библиотечные</w:t>
            </w:r>
          </w:p>
        </w:tc>
        <w:tc>
          <w:tcPr>
            <w:tcW w:w="1815" w:type="dxa"/>
            <w:shd w:val="clear" w:color="auto" w:fill="auto"/>
          </w:tcPr>
          <w:p w14:paraId="7ED4A73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Мебель</w:t>
            </w:r>
          </w:p>
        </w:tc>
        <w:tc>
          <w:tcPr>
            <w:tcW w:w="2595" w:type="dxa"/>
            <w:shd w:val="clear" w:color="auto" w:fill="auto"/>
          </w:tcPr>
          <w:p w14:paraId="3F200C4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</w:t>
            </w:r>
          </w:p>
        </w:tc>
        <w:tc>
          <w:tcPr>
            <w:tcW w:w="2790" w:type="dxa"/>
            <w:shd w:val="clear" w:color="auto" w:fill="auto"/>
          </w:tcPr>
          <w:p w14:paraId="4B82C54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2655" w:type="dxa"/>
            <w:vMerge w:val="continue"/>
            <w:shd w:val="clear" w:color="auto" w:fill="auto"/>
          </w:tcPr>
          <w:p w14:paraId="72D7CA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14:paraId="60C8CF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51" w:type="dxa"/>
            <w:shd w:val="clear" w:color="auto" w:fill="auto"/>
          </w:tcPr>
          <w:p w14:paraId="46E9A0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689" w:type="dxa"/>
            <w:shd w:val="clear" w:color="auto" w:fill="auto"/>
          </w:tcPr>
          <w:p w14:paraId="0BAD60F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Сетевой фильтр</w:t>
            </w:r>
          </w:p>
        </w:tc>
        <w:tc>
          <w:tcPr>
            <w:tcW w:w="1815" w:type="dxa"/>
            <w:shd w:val="clear" w:color="auto" w:fill="auto"/>
          </w:tcPr>
          <w:p w14:paraId="156DF2E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ТС</w:t>
            </w:r>
          </w:p>
        </w:tc>
        <w:tc>
          <w:tcPr>
            <w:tcW w:w="2595" w:type="dxa"/>
            <w:shd w:val="clear" w:color="auto" w:fill="auto"/>
          </w:tcPr>
          <w:p w14:paraId="360CFFA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</w:t>
            </w:r>
          </w:p>
        </w:tc>
        <w:tc>
          <w:tcPr>
            <w:tcW w:w="2790" w:type="dxa"/>
            <w:shd w:val="clear" w:color="auto" w:fill="auto"/>
          </w:tcPr>
          <w:p w14:paraId="2BB7B0A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2655" w:type="dxa"/>
            <w:vMerge w:val="continue"/>
            <w:shd w:val="clear" w:color="auto" w:fill="auto"/>
          </w:tcPr>
          <w:p w14:paraId="41010F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14:paraId="255019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51" w:type="dxa"/>
            <w:shd w:val="clear" w:color="auto" w:fill="auto"/>
          </w:tcPr>
          <w:p w14:paraId="12D1C2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689" w:type="dxa"/>
            <w:shd w:val="clear" w:color="auto" w:fill="auto"/>
          </w:tcPr>
          <w:p w14:paraId="1421997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Стул/кресло для актового зала</w:t>
            </w:r>
          </w:p>
        </w:tc>
        <w:tc>
          <w:tcPr>
            <w:tcW w:w="1815" w:type="dxa"/>
            <w:shd w:val="clear" w:color="auto" w:fill="auto"/>
          </w:tcPr>
          <w:p w14:paraId="6809B9A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Мебель</w:t>
            </w:r>
          </w:p>
        </w:tc>
        <w:tc>
          <w:tcPr>
            <w:tcW w:w="2595" w:type="dxa"/>
            <w:shd w:val="clear" w:color="auto" w:fill="auto"/>
          </w:tcPr>
          <w:p w14:paraId="58234D4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</w:t>
            </w:r>
          </w:p>
        </w:tc>
        <w:tc>
          <w:tcPr>
            <w:tcW w:w="2790" w:type="dxa"/>
            <w:shd w:val="clear" w:color="auto" w:fill="auto"/>
          </w:tcPr>
          <w:p w14:paraId="5D59477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2655" w:type="dxa"/>
            <w:vMerge w:val="continue"/>
            <w:shd w:val="clear" w:color="auto" w:fill="auto"/>
          </w:tcPr>
          <w:p w14:paraId="45172E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14:paraId="6BC89A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51" w:type="dxa"/>
            <w:shd w:val="clear" w:color="auto" w:fill="auto"/>
          </w:tcPr>
          <w:p w14:paraId="0CE941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689" w:type="dxa"/>
            <w:shd w:val="clear" w:color="auto" w:fill="auto"/>
          </w:tcPr>
          <w:p w14:paraId="6B91005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Трибуна</w:t>
            </w:r>
          </w:p>
        </w:tc>
        <w:tc>
          <w:tcPr>
            <w:tcW w:w="1815" w:type="dxa"/>
            <w:shd w:val="clear" w:color="auto" w:fill="auto"/>
          </w:tcPr>
          <w:p w14:paraId="34C7253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Мебель</w:t>
            </w:r>
          </w:p>
        </w:tc>
        <w:tc>
          <w:tcPr>
            <w:tcW w:w="2595" w:type="dxa"/>
            <w:shd w:val="clear" w:color="auto" w:fill="auto"/>
          </w:tcPr>
          <w:p w14:paraId="56EC2C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</w:t>
            </w:r>
          </w:p>
        </w:tc>
        <w:tc>
          <w:tcPr>
            <w:tcW w:w="2790" w:type="dxa"/>
            <w:shd w:val="clear" w:color="auto" w:fill="auto"/>
          </w:tcPr>
          <w:p w14:paraId="3D7857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2655" w:type="dxa"/>
            <w:vMerge w:val="restart"/>
            <w:shd w:val="clear" w:color="auto" w:fill="auto"/>
          </w:tcPr>
          <w:p w14:paraId="4CB838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  <w:p w14:paraId="5265D2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  <w:p w14:paraId="275A8CC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  <w:p w14:paraId="57D728E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  <w:p w14:paraId="7448D6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  <w:p w14:paraId="2955CE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  <w:p w14:paraId="5BE142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14:paraId="4337FB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851" w:type="dxa"/>
            <w:shd w:val="clear" w:color="auto" w:fill="auto"/>
          </w:tcPr>
          <w:p w14:paraId="09D09A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689" w:type="dxa"/>
            <w:shd w:val="clear" w:color="auto" w:fill="auto"/>
          </w:tcPr>
          <w:p w14:paraId="22B78FB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Системы хранения светового и акустического оборудования</w:t>
            </w:r>
          </w:p>
        </w:tc>
        <w:tc>
          <w:tcPr>
            <w:tcW w:w="1815" w:type="dxa"/>
            <w:shd w:val="clear" w:color="auto" w:fill="auto"/>
          </w:tcPr>
          <w:p w14:paraId="7711DB8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Мебель</w:t>
            </w:r>
          </w:p>
        </w:tc>
        <w:tc>
          <w:tcPr>
            <w:tcW w:w="2595" w:type="dxa"/>
            <w:shd w:val="clear" w:color="auto" w:fill="auto"/>
          </w:tcPr>
          <w:p w14:paraId="032018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</w:t>
            </w:r>
          </w:p>
        </w:tc>
        <w:tc>
          <w:tcPr>
            <w:tcW w:w="2790" w:type="dxa"/>
            <w:shd w:val="clear" w:color="auto" w:fill="auto"/>
          </w:tcPr>
          <w:p w14:paraId="01579D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2655" w:type="dxa"/>
            <w:vMerge w:val="continue"/>
            <w:shd w:val="clear" w:color="auto" w:fill="auto"/>
          </w:tcPr>
          <w:p w14:paraId="1946911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14:paraId="6546DC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51" w:type="dxa"/>
            <w:shd w:val="clear" w:color="auto" w:fill="auto"/>
          </w:tcPr>
          <w:p w14:paraId="55B4A1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89" w:type="dxa"/>
            <w:shd w:val="clear" w:color="auto" w:fill="auto"/>
          </w:tcPr>
          <w:p w14:paraId="0D9FAEB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Вокальный микрофон</w:t>
            </w:r>
          </w:p>
        </w:tc>
        <w:tc>
          <w:tcPr>
            <w:tcW w:w="1815" w:type="dxa"/>
            <w:shd w:val="clear" w:color="auto" w:fill="auto"/>
          </w:tcPr>
          <w:p w14:paraId="41FDE62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Оборудование</w:t>
            </w:r>
          </w:p>
        </w:tc>
        <w:tc>
          <w:tcPr>
            <w:tcW w:w="2595" w:type="dxa"/>
            <w:shd w:val="clear" w:color="auto" w:fill="auto"/>
          </w:tcPr>
          <w:p w14:paraId="4473AA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</w:t>
            </w:r>
          </w:p>
        </w:tc>
        <w:tc>
          <w:tcPr>
            <w:tcW w:w="2790" w:type="dxa"/>
            <w:shd w:val="clear" w:color="auto" w:fill="auto"/>
          </w:tcPr>
          <w:p w14:paraId="2465C6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2655" w:type="dxa"/>
            <w:vMerge w:val="continue"/>
            <w:shd w:val="clear" w:color="auto" w:fill="auto"/>
          </w:tcPr>
          <w:p w14:paraId="6F77E2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14:paraId="265AF1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51" w:type="dxa"/>
            <w:shd w:val="clear" w:color="auto" w:fill="auto"/>
          </w:tcPr>
          <w:p w14:paraId="6A7984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89" w:type="dxa"/>
            <w:shd w:val="clear" w:color="auto" w:fill="auto"/>
          </w:tcPr>
          <w:p w14:paraId="52DC769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Кондиционер</w:t>
            </w:r>
          </w:p>
        </w:tc>
        <w:tc>
          <w:tcPr>
            <w:tcW w:w="1815" w:type="dxa"/>
            <w:shd w:val="clear" w:color="auto" w:fill="auto"/>
          </w:tcPr>
          <w:p w14:paraId="6EBE6E1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ТС</w:t>
            </w:r>
          </w:p>
        </w:tc>
        <w:tc>
          <w:tcPr>
            <w:tcW w:w="2595" w:type="dxa"/>
            <w:shd w:val="clear" w:color="auto" w:fill="auto"/>
          </w:tcPr>
          <w:p w14:paraId="1A9391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</w:t>
            </w:r>
          </w:p>
        </w:tc>
        <w:tc>
          <w:tcPr>
            <w:tcW w:w="2790" w:type="dxa"/>
            <w:shd w:val="clear" w:color="auto" w:fill="auto"/>
          </w:tcPr>
          <w:p w14:paraId="2A3BE7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2655" w:type="dxa"/>
            <w:vMerge w:val="continue"/>
            <w:shd w:val="clear" w:color="auto" w:fill="auto"/>
          </w:tcPr>
          <w:p w14:paraId="5727A11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14:paraId="135413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851" w:type="dxa"/>
            <w:shd w:val="clear" w:color="auto" w:fill="auto"/>
          </w:tcPr>
          <w:p w14:paraId="09F189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689" w:type="dxa"/>
            <w:shd w:val="clear" w:color="auto" w:fill="auto"/>
          </w:tcPr>
          <w:p w14:paraId="1222FDC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Звукоусиливающая аппаратура с комплектом акустических систем</w:t>
            </w:r>
          </w:p>
        </w:tc>
        <w:tc>
          <w:tcPr>
            <w:tcW w:w="1815" w:type="dxa"/>
            <w:shd w:val="clear" w:color="auto" w:fill="auto"/>
          </w:tcPr>
          <w:p w14:paraId="636F920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Оборудование</w:t>
            </w:r>
          </w:p>
        </w:tc>
        <w:tc>
          <w:tcPr>
            <w:tcW w:w="2595" w:type="dxa"/>
            <w:shd w:val="clear" w:color="auto" w:fill="auto"/>
          </w:tcPr>
          <w:p w14:paraId="4A4176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</w:t>
            </w:r>
          </w:p>
        </w:tc>
        <w:tc>
          <w:tcPr>
            <w:tcW w:w="2790" w:type="dxa"/>
            <w:shd w:val="clear" w:color="auto" w:fill="auto"/>
          </w:tcPr>
          <w:p w14:paraId="4C6DC3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2655" w:type="dxa"/>
            <w:vMerge w:val="continue"/>
            <w:shd w:val="clear" w:color="auto" w:fill="auto"/>
          </w:tcPr>
          <w:p w14:paraId="29F41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14:paraId="383AA5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51" w:type="dxa"/>
            <w:shd w:val="clear" w:color="auto" w:fill="auto"/>
          </w:tcPr>
          <w:p w14:paraId="1B890E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689" w:type="dxa"/>
            <w:shd w:val="clear" w:color="auto" w:fill="auto"/>
          </w:tcPr>
          <w:p w14:paraId="740681D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Проектор для актового зала</w:t>
            </w:r>
          </w:p>
        </w:tc>
        <w:tc>
          <w:tcPr>
            <w:tcW w:w="1815" w:type="dxa"/>
            <w:shd w:val="clear" w:color="auto" w:fill="auto"/>
          </w:tcPr>
          <w:p w14:paraId="38B0A6A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Оборудование</w:t>
            </w:r>
          </w:p>
        </w:tc>
        <w:tc>
          <w:tcPr>
            <w:tcW w:w="2595" w:type="dxa"/>
            <w:shd w:val="clear" w:color="auto" w:fill="auto"/>
          </w:tcPr>
          <w:p w14:paraId="6BF6CE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</w:t>
            </w:r>
          </w:p>
        </w:tc>
        <w:tc>
          <w:tcPr>
            <w:tcW w:w="2790" w:type="dxa"/>
            <w:shd w:val="clear" w:color="auto" w:fill="auto"/>
          </w:tcPr>
          <w:p w14:paraId="765EEEA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2655" w:type="dxa"/>
            <w:vMerge w:val="continue"/>
            <w:shd w:val="clear" w:color="auto" w:fill="auto"/>
          </w:tcPr>
          <w:p w14:paraId="32F691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bookmarkEnd w:id="4"/>
      <w:tr w14:paraId="6E29E1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51" w:type="dxa"/>
            <w:shd w:val="clear" w:color="auto" w:fill="auto"/>
          </w:tcPr>
          <w:p w14:paraId="3CDB44A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689" w:type="dxa"/>
            <w:shd w:val="clear" w:color="auto" w:fill="auto"/>
          </w:tcPr>
          <w:p w14:paraId="42E5C5C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Экран большого размера</w:t>
            </w:r>
          </w:p>
        </w:tc>
        <w:tc>
          <w:tcPr>
            <w:tcW w:w="1815" w:type="dxa"/>
            <w:shd w:val="clear" w:color="auto" w:fill="auto"/>
          </w:tcPr>
          <w:p w14:paraId="03E27BC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Оборудование</w:t>
            </w:r>
          </w:p>
        </w:tc>
        <w:tc>
          <w:tcPr>
            <w:tcW w:w="2595" w:type="dxa"/>
            <w:shd w:val="clear" w:color="auto" w:fill="auto"/>
          </w:tcPr>
          <w:p w14:paraId="22B44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</w:t>
            </w:r>
          </w:p>
        </w:tc>
        <w:tc>
          <w:tcPr>
            <w:tcW w:w="2790" w:type="dxa"/>
            <w:shd w:val="clear" w:color="auto" w:fill="auto"/>
          </w:tcPr>
          <w:p w14:paraId="79FAD7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2655" w:type="dxa"/>
            <w:vMerge w:val="continue"/>
            <w:shd w:val="clear" w:color="auto" w:fill="auto"/>
          </w:tcPr>
          <w:p w14:paraId="272C6BA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14:paraId="638AADE8">
      <w:pPr>
        <w:numPr>
          <w:ilvl w:val="0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120" w:after="120" w:line="240" w:lineRule="auto"/>
        <w:jc w:val="both"/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Лицензионное и свободно распространяемое программное обеспечение</w:t>
      </w:r>
    </w:p>
    <w:p w14:paraId="5A3E7F4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120" w:after="120" w:line="240" w:lineRule="auto"/>
        <w:ind w:left="72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Перечень необходимого комплекта лицензионного и свободно распространяемого программного обеспечения</w:t>
      </w:r>
      <w:r>
        <w:rPr>
          <w:rStyle w:val="12"/>
        </w:rPr>
        <w:footnoteReference w:id="7"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. </w:t>
      </w:r>
    </w:p>
    <w:tbl>
      <w:tblPr>
        <w:tblStyle w:val="267"/>
        <w:tblW w:w="15446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4"/>
        <w:gridCol w:w="7919"/>
        <w:gridCol w:w="6803"/>
      </w:tblGrid>
      <w:tr w14:paraId="1D1CBB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A603D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7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DEE0D4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80ED4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Код и наименование учебной дисциплины (модуля)</w:t>
            </w:r>
          </w:p>
        </w:tc>
      </w:tr>
      <w:tr w14:paraId="0B10D6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477D81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7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A6AB1C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лицензионное программное обеспечение для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совместной работы с офисными документами </w:t>
            </w:r>
          </w:p>
        </w:tc>
        <w:tc>
          <w:tcPr>
            <w:tcW w:w="68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63219B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14:paraId="58C535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EF7089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7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BCEEC4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лицензионное программное обеспечение для работы с документами</w:t>
            </w:r>
          </w:p>
        </w:tc>
        <w:tc>
          <w:tcPr>
            <w:tcW w:w="68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20BB7B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14:paraId="68F378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96C55D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7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1E4079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fldChar w:fldCharType="begin"/>
            </w:r>
            <w:r>
              <w:instrText xml:space="preserve"> HYPERLINK "https://www.iesoft.ru/products/code_industry/" \h </w:instrText>
            </w:r>
            <w:r>
              <w:fldChar w:fldCharType="separate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лицензионное программное обеспечение для работы с документами в формате PDF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8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9C4AEE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</w:tbl>
    <w:p w14:paraId="5F68A9F5">
      <w:pPr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sectPr>
      <w:pgSz w:w="16838" w:h="11906" w:orient="landscape"/>
      <w:pgMar w:top="1134" w:right="851" w:bottom="567" w:left="1134" w:header="709" w:footer="709" w:gutter="0"/>
      <w:pgNumType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XO Thames">
    <w:altName w:val="Cambria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Verdana">
    <w:panose1 w:val="020B0604030504040204"/>
    <w:charset w:val="CC"/>
    <w:family w:val="swiss"/>
    <w:pitch w:val="default"/>
    <w:sig w:usb0="A00006FF" w:usb1="4000205B" w:usb2="00000010" w:usb3="00000000" w:csb0="2000019F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Calibri Light">
    <w:panose1 w:val="020F0302020204030204"/>
    <w:charset w:val="CC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986584"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hAnsi="Times New Roman" w:eastAsia="Times New Roman" w:cs="Times New Roman"/>
        <w:color w:val="000000"/>
        <w:sz w:val="24"/>
        <w:szCs w:val="2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B5EFD1"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hAnsi="Times New Roman" w:eastAsia="Times New Roman" w:cs="Times New Roman"/>
        <w:color w:val="000000"/>
        <w:sz w:val="24"/>
        <w:szCs w:val="24"/>
      </w:rPr>
    </w:pPr>
    <w:r>
      <w:rPr>
        <w:rFonts w:ascii="Times New Roman" w:hAnsi="Times New Roman" w:eastAsia="Times New Roman" w:cs="Times New Roman"/>
        <w:color w:val="000000"/>
        <w:sz w:val="24"/>
        <w:szCs w:val="24"/>
      </w:rPr>
      <w:fldChar w:fldCharType="begin"/>
    </w:r>
    <w:r>
      <w:rPr>
        <w:rFonts w:ascii="Times New Roman" w:hAnsi="Times New Roman" w:eastAsia="Times New Roman" w:cs="Times New Roman"/>
        <w:color w:val="000000"/>
        <w:sz w:val="24"/>
        <w:szCs w:val="24"/>
      </w:rPr>
      <w:instrText xml:space="preserve">PAGE</w:instrText>
    </w:r>
    <w:r>
      <w:rPr>
        <w:rFonts w:ascii="Times New Roman" w:hAnsi="Times New Roman" w:eastAsia="Times New Roman" w:cs="Times New Roman"/>
        <w:color w:val="000000"/>
        <w:sz w:val="24"/>
        <w:szCs w:val="24"/>
      </w:rPr>
      <w:fldChar w:fldCharType="separate"/>
    </w:r>
    <w:r>
      <w:rPr>
        <w:rFonts w:ascii="Times New Roman" w:hAnsi="Times New Roman" w:eastAsia="Times New Roman" w:cs="Times New Roman"/>
        <w:color w:val="000000"/>
        <w:sz w:val="24"/>
        <w:szCs w:val="24"/>
      </w:rPr>
      <w:fldChar w:fldCharType="end"/>
    </w:r>
    <w:r>
      <w:rPr>
        <w:rFonts w:ascii="Times New Roman" w:hAnsi="Times New Roman" w:eastAsia="Times New Roman" w:cs="Times New Roman"/>
        <w:color w:val="000000"/>
        <w:sz w:val="24"/>
        <w:szCs w:val="24"/>
      </w:rPr>
      <w:t xml:space="preserve"> </w:t>
    </w:r>
  </w:p>
  <w:p w14:paraId="37BDFD68"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center" w:pos="4677"/>
        <w:tab w:val="right" w:pos="9355"/>
      </w:tabs>
      <w:spacing w:before="120" w:after="120" w:line="240" w:lineRule="auto"/>
      <w:ind w:right="360"/>
      <w:rPr>
        <w:rFonts w:ascii="Times New Roman" w:hAnsi="Times New Roman" w:eastAsia="Times New Roman" w:cs="Times New Roman"/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16">
    <w:p>
      <w:pPr>
        <w:spacing w:before="0" w:after="0" w:line="276" w:lineRule="auto"/>
      </w:pPr>
      <w:r>
        <w:separator/>
      </w:r>
    </w:p>
  </w:footnote>
  <w:footnote w:type="continuationSeparator" w:id="17">
    <w:p>
      <w:pPr>
        <w:spacing w:before="0" w:after="0" w:line="276" w:lineRule="auto"/>
      </w:pPr>
      <w:r>
        <w:continuationSeparator/>
      </w:r>
    </w:p>
  </w:footnote>
  <w:footnote w:id="0">
    <w:p w14:paraId="4ED066AC">
      <w:pPr>
        <w:spacing w:after="0" w:line="240" w:lineRule="auto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Style w:val="12"/>
        </w:rPr>
        <w:footnoteRef/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">
    <w:p w14:paraId="2BFFAC87">
      <w:pPr>
        <w:spacing w:after="0" w:line="240" w:lineRule="auto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Style w:val="12"/>
        </w:rPr>
        <w:footnoteRef/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2">
    <w:p w14:paraId="0A8A7AE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0"/>
          <w:szCs w:val="20"/>
        </w:rPr>
      </w:pPr>
      <w:r>
        <w:rPr>
          <w:rStyle w:val="12"/>
        </w:rPr>
        <w:footnoteRef/>
      </w:r>
      <w:r>
        <w:rPr>
          <w:rFonts w:ascii="Times New Roman" w:hAnsi="Times New Roman" w:eastAsia="Times New Roman" w:cs="Times New Roman"/>
          <w:color w:val="000000"/>
          <w:sz w:val="20"/>
          <w:szCs w:val="20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3">
    <w:p w14:paraId="7D9AC5A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0"/>
          <w:szCs w:val="20"/>
        </w:rPr>
      </w:pPr>
      <w:r>
        <w:rPr>
          <w:rStyle w:val="12"/>
        </w:rPr>
        <w:footnoteRef/>
      </w:r>
      <w:r>
        <w:rPr>
          <w:rFonts w:ascii="Times New Roman" w:hAnsi="Times New Roman" w:eastAsia="Times New Roman" w:cs="Times New Roman"/>
          <w:color w:val="000000"/>
          <w:sz w:val="20"/>
          <w:szCs w:val="20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4">
    <w:p w14:paraId="4474C6AC">
      <w:pPr>
        <w:pStyle w:val="29"/>
        <w:jc w:val="both"/>
        <w:rPr>
          <w:lang w:val="ru-RU"/>
        </w:rPr>
      </w:pPr>
      <w:r>
        <w:rPr>
          <w:rStyle w:val="12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5">
    <w:p w14:paraId="4EF69358">
      <w:pPr>
        <w:pStyle w:val="29"/>
        <w:jc w:val="both"/>
        <w:rPr>
          <w:lang w:val="ru-RU"/>
        </w:rPr>
      </w:pPr>
      <w:r>
        <w:rPr>
          <w:rStyle w:val="12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6">
    <w:p w14:paraId="57CAEE7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40" w:lineRule="auto"/>
        <w:jc w:val="both"/>
        <w:rPr>
          <w:rFonts w:ascii="Times New Roman" w:hAnsi="Times New Roman"/>
          <w:color w:val="000000"/>
          <w:sz w:val="18"/>
          <w:szCs w:val="18"/>
        </w:rPr>
      </w:pPr>
      <w:r>
        <w:rPr>
          <w:rStyle w:val="12"/>
        </w:rPr>
        <w:footnoteRef/>
      </w:r>
      <w:r>
        <w:rPr>
          <w:rFonts w:ascii="Times New Roman" w:hAnsi="Times New Roman"/>
          <w:color w:val="000000"/>
          <w:sz w:val="18"/>
          <w:szCs w:val="18"/>
        </w:rPr>
        <w:t xml:space="preserve">  Заполняется </w:t>
      </w:r>
      <w:r>
        <w:rPr>
          <w:rFonts w:ascii="Times New Roman" w:hAnsi="Times New Roman"/>
          <w:color w:val="000000"/>
          <w:sz w:val="20"/>
          <w:szCs w:val="20"/>
        </w:rPr>
        <w:t>образовательной организацией при формировании основной профессиональной образовательной программы.</w:t>
      </w:r>
    </w:p>
  </w:footnote>
  <w:footnote w:id="7">
    <w:p w14:paraId="609B7AA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16"/>
          <w:szCs w:val="16"/>
        </w:rPr>
      </w:pPr>
      <w:r>
        <w:rPr>
          <w:rStyle w:val="12"/>
        </w:rPr>
        <w:footnoteRef/>
      </w:r>
      <w:r>
        <w:rPr>
          <w:rFonts w:ascii="Times New Roman" w:hAnsi="Times New Roman" w:eastAsia="Times New Roman" w:cs="Times New Roman"/>
          <w:color w:val="000000"/>
          <w:sz w:val="20"/>
          <w:szCs w:val="20"/>
        </w:rPr>
        <w:t xml:space="preserve"> Указывается при необходимости применения программного обеспечения в соответствии с квалификацией выпускника СПО.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3C22BA8"/>
    <w:multiLevelType w:val="multilevel"/>
    <w:tmpl w:val="13C22BA8"/>
    <w:lvl w:ilvl="0" w:tentative="0">
      <w:start w:val="1"/>
      <w:numFmt w:val="decimal"/>
      <w:lvlText w:val="%1."/>
      <w:lvlJc w:val="left"/>
      <w:pPr>
        <w:ind w:left="360" w:hanging="360"/>
      </w:pPr>
    </w:lvl>
    <w:lvl w:ilvl="1" w:tentative="0">
      <w:start w:val="1"/>
      <w:numFmt w:val="lowerLetter"/>
      <w:lvlText w:val="%2."/>
      <w:lvlJc w:val="left"/>
      <w:pPr>
        <w:ind w:left="1080" w:hanging="360"/>
      </w:pPr>
    </w:lvl>
    <w:lvl w:ilvl="2" w:tentative="0">
      <w:start w:val="1"/>
      <w:numFmt w:val="lowerRoman"/>
      <w:lvlText w:val="%3."/>
      <w:lvlJc w:val="right"/>
      <w:pPr>
        <w:ind w:left="1800" w:hanging="180"/>
      </w:pPr>
    </w:lvl>
    <w:lvl w:ilvl="3" w:tentative="0">
      <w:start w:val="1"/>
      <w:numFmt w:val="decimal"/>
      <w:lvlText w:val="%4."/>
      <w:lvlJc w:val="left"/>
      <w:pPr>
        <w:ind w:left="2520" w:hanging="360"/>
      </w:pPr>
    </w:lvl>
    <w:lvl w:ilvl="4" w:tentative="0">
      <w:start w:val="1"/>
      <w:numFmt w:val="lowerLetter"/>
      <w:lvlText w:val="%5."/>
      <w:lvlJc w:val="left"/>
      <w:pPr>
        <w:ind w:left="3240" w:hanging="360"/>
      </w:pPr>
    </w:lvl>
    <w:lvl w:ilvl="5" w:tentative="0">
      <w:start w:val="1"/>
      <w:numFmt w:val="lowerRoman"/>
      <w:lvlText w:val="%6."/>
      <w:lvlJc w:val="right"/>
      <w:pPr>
        <w:ind w:left="3960" w:hanging="180"/>
      </w:pPr>
    </w:lvl>
    <w:lvl w:ilvl="6" w:tentative="0">
      <w:start w:val="1"/>
      <w:numFmt w:val="decimal"/>
      <w:lvlText w:val="%7."/>
      <w:lvlJc w:val="left"/>
      <w:pPr>
        <w:ind w:left="4680" w:hanging="360"/>
      </w:pPr>
    </w:lvl>
    <w:lvl w:ilvl="7" w:tentative="0">
      <w:start w:val="1"/>
      <w:numFmt w:val="lowerLetter"/>
      <w:lvlText w:val="%8."/>
      <w:lvlJc w:val="left"/>
      <w:pPr>
        <w:ind w:left="5400" w:hanging="360"/>
      </w:pPr>
    </w:lvl>
    <w:lvl w:ilvl="8" w:tentative="0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62F6A5B"/>
    <w:multiLevelType w:val="multilevel"/>
    <w:tmpl w:val="362F6A5B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2"/>
      <w:numFmt w:val="decimal"/>
      <w:lvlText w:val="%1.%2."/>
      <w:lvlJc w:val="left"/>
      <w:pPr>
        <w:ind w:left="1129" w:hanging="420"/>
      </w:pPr>
    </w:lvl>
    <w:lvl w:ilvl="2" w:tentative="0">
      <w:start w:val="1"/>
      <w:numFmt w:val="decimal"/>
      <w:lvlText w:val="%1.%2.%3."/>
      <w:lvlJc w:val="left"/>
      <w:pPr>
        <w:ind w:left="1778" w:hanging="720"/>
      </w:pPr>
    </w:lvl>
    <w:lvl w:ilvl="3" w:tentative="0">
      <w:start w:val="1"/>
      <w:numFmt w:val="decimal"/>
      <w:lvlText w:val="%1.%2.%3.%4."/>
      <w:lvlJc w:val="left"/>
      <w:pPr>
        <w:ind w:left="2127" w:hanging="720"/>
      </w:pPr>
    </w:lvl>
    <w:lvl w:ilvl="4" w:tentative="0">
      <w:start w:val="1"/>
      <w:numFmt w:val="decimal"/>
      <w:lvlText w:val="%1.%2.%3.%4.%5."/>
      <w:lvlJc w:val="left"/>
      <w:pPr>
        <w:ind w:left="2836" w:hanging="1079"/>
      </w:pPr>
    </w:lvl>
    <w:lvl w:ilvl="5" w:tentative="0">
      <w:start w:val="1"/>
      <w:numFmt w:val="decimal"/>
      <w:lvlText w:val="%1.%2.%3.%4.%5.%6."/>
      <w:lvlJc w:val="left"/>
      <w:pPr>
        <w:ind w:left="3185" w:hanging="1080"/>
      </w:pPr>
    </w:lvl>
    <w:lvl w:ilvl="6" w:tentative="0">
      <w:start w:val="1"/>
      <w:numFmt w:val="decimal"/>
      <w:lvlText w:val="%1.%2.%3.%4.%5.%6.%7."/>
      <w:lvlJc w:val="left"/>
      <w:pPr>
        <w:ind w:left="3894" w:hanging="1440"/>
      </w:pPr>
    </w:lvl>
    <w:lvl w:ilvl="7" w:tentative="0">
      <w:start w:val="1"/>
      <w:numFmt w:val="decimal"/>
      <w:lvlText w:val="%1.%2.%3.%4.%5.%6.%7.%8."/>
      <w:lvlJc w:val="left"/>
      <w:pPr>
        <w:ind w:left="4243" w:hanging="1440"/>
      </w:pPr>
    </w:lvl>
    <w:lvl w:ilvl="8" w:tentative="0">
      <w:start w:val="1"/>
      <w:numFmt w:val="decimal"/>
      <w:lvlText w:val="%1.%2.%3.%4.%5.%6.%7.%8.%9."/>
      <w:lvlJc w:val="left"/>
      <w:pPr>
        <w:ind w:left="4952" w:hanging="18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16"/>
    <w:footnote w:id="17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58A"/>
    <w:rsid w:val="002E158A"/>
    <w:rsid w:val="00494C02"/>
    <w:rsid w:val="007A3ED5"/>
    <w:rsid w:val="00906C1B"/>
    <w:rsid w:val="00A64DB9"/>
    <w:rsid w:val="00AC3A40"/>
    <w:rsid w:val="00D76BAD"/>
    <w:rsid w:val="2AF11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unhideWhenUsed="0" w:uiPriority="39" w:semiHidden="0" w:name="toc 2"/>
    <w:lsdException w:qFormat="1" w:unhideWhenUsed="0" w:uiPriority="39" w:semiHidden="0" w:name="toc 3"/>
    <w:lsdException w:unhideWhenUsed="0" w:uiPriority="39" w:semiHidden="0" w:name="toc 4"/>
    <w:lsdException w:qFormat="1" w:unhideWhenUsed="0" w:uiPriority="39" w:semiHidden="0" w:name="toc 5"/>
    <w:lsdException w:unhideWhenUsed="0" w:uiPriority="39" w:semiHidden="0" w:name="toc 6"/>
    <w:lsdException w:unhideWhenUsed="0" w:uiPriority="39" w:semiHidden="0" w:name="toc 7"/>
    <w:lsdException w:qFormat="1" w:unhideWhenUsed="0" w:uiPriority="39" w:semiHidden="0" w:name="toc 8"/>
    <w:lsdException w:qFormat="1" w:unhideWhenUsed="0" w:uiPriority="39" w:semiHidden="0" w:name="toc 9"/>
    <w:lsdException w:uiPriority="99" w:name="Normal Indent"/>
    <w:lsdException w:qFormat="1" w:unhideWhenUsed="0" w:uiPriority="99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nhideWhenUsed="0" w:uiPriority="0" w:semiHidden="0" w:name="footnote reference"/>
    <w:lsdException w:qFormat="1" w:unhideWhenUsed="0" w:uiPriority="0" w:semiHidden="0" w:name="annotation reference"/>
    <w:lsdException w:uiPriority="99" w:name="line number"/>
    <w:lsdException w:unhideWhenUsed="0" w:uiPriority="0" w:semiHidden="0" w:name="page number"/>
    <w:lsdException w:qFormat="1" w:unhideWhenUsed="0" w:uiPriority="0" w:semiHidden="0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qFormat="1" w:unhideWhenUsed="0" w:uiPriority="0" w:semiHidden="0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nhideWhenUsed="0" w:uiPriority="0" w:semiHidden="0" w:name="Body Text 2"/>
    <w:lsdException w:uiPriority="99" w:name="Body Text 3"/>
    <w:lsdException w:unhideWhenUsed="0" w:uiPriority="0" w:semiHidden="0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qFormat="1" w:unhideWhenUsed="0" w:uiPriority="0" w:semiHidden="0" w:name="FollowedHyperlink"/>
    <w:lsdException w:unhideWhenUsed="0" w:uiPriority="0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Calibri"/>
      <w:sz w:val="22"/>
      <w:szCs w:val="22"/>
      <w:lang w:val="ru-RU" w:eastAsia="ru-RU" w:bidi="ar-SA"/>
    </w:rPr>
  </w:style>
  <w:style w:type="paragraph" w:styleId="2">
    <w:name w:val="heading 1"/>
    <w:basedOn w:val="1"/>
    <w:next w:val="1"/>
    <w:link w:val="124"/>
    <w:qFormat/>
    <w:uiPriority w:val="9"/>
    <w:pPr>
      <w:keepNext/>
      <w:spacing w:before="240" w:after="120" w:line="240" w:lineRule="auto"/>
      <w:ind w:firstLine="709"/>
      <w:outlineLvl w:val="0"/>
    </w:pPr>
    <w:rPr>
      <w:rFonts w:ascii="Times New Roman" w:hAnsi="Times New Roman"/>
      <w:b/>
      <w:sz w:val="24"/>
    </w:rPr>
  </w:style>
  <w:style w:type="paragraph" w:styleId="3">
    <w:name w:val="heading 2"/>
    <w:basedOn w:val="1"/>
    <w:next w:val="1"/>
    <w:link w:val="244"/>
    <w:semiHidden/>
    <w:unhideWhenUsed/>
    <w:qFormat/>
    <w:uiPriority w:val="9"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4">
    <w:name w:val="heading 3"/>
    <w:basedOn w:val="1"/>
    <w:next w:val="1"/>
    <w:link w:val="84"/>
    <w:semiHidden/>
    <w:unhideWhenUsed/>
    <w:qFormat/>
    <w:uiPriority w:val="9"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5">
    <w:name w:val="heading 4"/>
    <w:basedOn w:val="4"/>
    <w:next w:val="1"/>
    <w:link w:val="235"/>
    <w:semiHidden/>
    <w:unhideWhenUsed/>
    <w:qFormat/>
    <w:uiPriority w:val="9"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6">
    <w:name w:val="heading 5"/>
    <w:next w:val="1"/>
    <w:link w:val="143"/>
    <w:semiHidden/>
    <w:unhideWhenUsed/>
    <w:qFormat/>
    <w:uiPriority w:val="9"/>
    <w:pPr>
      <w:spacing w:before="120" w:after="120" w:line="276" w:lineRule="auto"/>
      <w:jc w:val="both"/>
      <w:outlineLvl w:val="4"/>
    </w:pPr>
    <w:rPr>
      <w:rFonts w:ascii="XO Thames" w:hAnsi="XO Thames" w:eastAsia="Calibri" w:cs="Calibri"/>
      <w:b/>
      <w:sz w:val="22"/>
      <w:szCs w:val="22"/>
      <w:lang w:val="ru-RU" w:eastAsia="ru-RU" w:bidi="ar-SA"/>
    </w:rPr>
  </w:style>
  <w:style w:type="paragraph" w:styleId="7">
    <w:name w:val="heading 6"/>
    <w:basedOn w:val="1"/>
    <w:next w:val="1"/>
    <w:semiHidden/>
    <w:unhideWhenUsed/>
    <w:qFormat/>
    <w:uiPriority w:val="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FollowedHyperlink"/>
    <w:link w:val="11"/>
    <w:qFormat/>
    <w:uiPriority w:val="0"/>
    <w:rPr>
      <w:color w:val="0000FF"/>
      <w:u w:val="single"/>
    </w:rPr>
  </w:style>
  <w:style w:type="paragraph" w:customStyle="1" w:styleId="11">
    <w:name w:val="Просмотренная гиперссылка1"/>
    <w:link w:val="10"/>
    <w:qFormat/>
    <w:uiPriority w:val="0"/>
    <w:pPr>
      <w:spacing w:after="200" w:line="276" w:lineRule="auto"/>
    </w:pPr>
    <w:rPr>
      <w:rFonts w:ascii="Calibri" w:hAnsi="Calibri" w:eastAsia="Calibri" w:cs="Calibri"/>
      <w:color w:val="0000FF"/>
      <w:sz w:val="22"/>
      <w:szCs w:val="22"/>
      <w:u w:val="single"/>
      <w:lang w:val="ru-RU" w:eastAsia="ru-RU" w:bidi="ar-SA"/>
    </w:rPr>
  </w:style>
  <w:style w:type="character" w:styleId="12">
    <w:name w:val="footnote reference"/>
    <w:qFormat/>
    <w:uiPriority w:val="0"/>
    <w:rPr>
      <w:rFonts w:cs="Times New Roman"/>
      <w:vertAlign w:val="superscript"/>
    </w:rPr>
  </w:style>
  <w:style w:type="character" w:styleId="13">
    <w:name w:val="annotation reference"/>
    <w:link w:val="14"/>
    <w:qFormat/>
    <w:uiPriority w:val="0"/>
    <w:rPr>
      <w:sz w:val="16"/>
    </w:rPr>
  </w:style>
  <w:style w:type="paragraph" w:customStyle="1" w:styleId="14">
    <w:name w:val="Знак примечания1"/>
    <w:link w:val="13"/>
    <w:qFormat/>
    <w:uiPriority w:val="0"/>
    <w:pPr>
      <w:spacing w:after="200" w:line="276" w:lineRule="auto"/>
    </w:pPr>
    <w:rPr>
      <w:rFonts w:ascii="Calibri" w:hAnsi="Calibri" w:eastAsia="Calibri" w:cs="Calibri"/>
      <w:sz w:val="16"/>
      <w:szCs w:val="22"/>
      <w:lang w:val="ru-RU" w:eastAsia="ru-RU" w:bidi="ar-SA"/>
    </w:rPr>
  </w:style>
  <w:style w:type="character" w:styleId="15">
    <w:name w:val="endnote reference"/>
    <w:link w:val="16"/>
    <w:qFormat/>
    <w:uiPriority w:val="0"/>
    <w:rPr>
      <w:vertAlign w:val="superscript"/>
    </w:rPr>
  </w:style>
  <w:style w:type="paragraph" w:customStyle="1" w:styleId="16">
    <w:name w:val="Знак концевой сноски1"/>
    <w:link w:val="15"/>
    <w:uiPriority w:val="0"/>
    <w:pPr>
      <w:spacing w:after="200" w:line="276" w:lineRule="auto"/>
    </w:pPr>
    <w:rPr>
      <w:rFonts w:ascii="Calibri" w:hAnsi="Calibri" w:eastAsia="Calibri" w:cs="Calibri"/>
      <w:sz w:val="22"/>
      <w:szCs w:val="22"/>
      <w:vertAlign w:val="superscript"/>
      <w:lang w:val="ru-RU" w:eastAsia="ru-RU" w:bidi="ar-SA"/>
    </w:rPr>
  </w:style>
  <w:style w:type="character" w:styleId="17">
    <w:name w:val="Emphasis"/>
    <w:link w:val="18"/>
    <w:qFormat/>
    <w:uiPriority w:val="0"/>
    <w:rPr>
      <w:i/>
    </w:rPr>
  </w:style>
  <w:style w:type="paragraph" w:customStyle="1" w:styleId="18">
    <w:name w:val="Выделение1"/>
    <w:link w:val="17"/>
    <w:qFormat/>
    <w:uiPriority w:val="0"/>
    <w:pPr>
      <w:spacing w:after="200" w:line="276" w:lineRule="auto"/>
    </w:pPr>
    <w:rPr>
      <w:rFonts w:ascii="Calibri" w:hAnsi="Calibri" w:eastAsia="Calibri" w:cs="Calibri"/>
      <w:i/>
      <w:sz w:val="22"/>
      <w:szCs w:val="22"/>
      <w:lang w:val="ru-RU" w:eastAsia="ru-RU" w:bidi="ar-SA"/>
    </w:rPr>
  </w:style>
  <w:style w:type="character" w:styleId="19">
    <w:name w:val="Hyperlink"/>
    <w:link w:val="20"/>
    <w:qFormat/>
    <w:uiPriority w:val="0"/>
    <w:rPr>
      <w:color w:val="0000FF"/>
      <w:u w:val="single"/>
    </w:rPr>
  </w:style>
  <w:style w:type="paragraph" w:customStyle="1" w:styleId="20">
    <w:name w:val="Гиперссылка1"/>
    <w:link w:val="19"/>
    <w:qFormat/>
    <w:uiPriority w:val="0"/>
    <w:pPr>
      <w:spacing w:after="200" w:line="276" w:lineRule="auto"/>
    </w:pPr>
    <w:rPr>
      <w:rFonts w:ascii="Calibri" w:hAnsi="Calibri" w:eastAsia="Calibri" w:cs="Calibri"/>
      <w:color w:val="0000FF"/>
      <w:sz w:val="22"/>
      <w:szCs w:val="22"/>
      <w:u w:val="single"/>
      <w:lang w:val="ru-RU" w:eastAsia="ru-RU" w:bidi="ar-SA"/>
    </w:rPr>
  </w:style>
  <w:style w:type="character" w:styleId="21">
    <w:name w:val="page number"/>
    <w:link w:val="22"/>
    <w:uiPriority w:val="0"/>
  </w:style>
  <w:style w:type="paragraph" w:customStyle="1" w:styleId="22">
    <w:name w:val="Номер страницы1"/>
    <w:link w:val="21"/>
    <w:qFormat/>
    <w:uiPriority w:val="0"/>
    <w:pPr>
      <w:spacing w:after="200" w:line="276" w:lineRule="auto"/>
    </w:pPr>
    <w:rPr>
      <w:rFonts w:ascii="Calibri" w:hAnsi="Calibri" w:eastAsia="Calibri" w:cs="Calibri"/>
      <w:sz w:val="22"/>
      <w:szCs w:val="22"/>
      <w:lang w:val="ru-RU" w:eastAsia="ru-RU" w:bidi="ar-SA"/>
    </w:rPr>
  </w:style>
  <w:style w:type="character" w:styleId="23">
    <w:name w:val="Strong"/>
    <w:link w:val="24"/>
    <w:uiPriority w:val="0"/>
    <w:rPr>
      <w:b/>
    </w:rPr>
  </w:style>
  <w:style w:type="paragraph" w:customStyle="1" w:styleId="24">
    <w:name w:val="Строгий1"/>
    <w:link w:val="23"/>
    <w:uiPriority w:val="0"/>
    <w:pPr>
      <w:spacing w:after="200" w:line="276" w:lineRule="auto"/>
    </w:pPr>
    <w:rPr>
      <w:rFonts w:ascii="Calibri" w:hAnsi="Calibri" w:eastAsia="Calibri" w:cs="Calibri"/>
      <w:b/>
      <w:sz w:val="22"/>
      <w:szCs w:val="22"/>
      <w:lang w:val="ru-RU" w:eastAsia="ru-RU" w:bidi="ar-SA"/>
    </w:rPr>
  </w:style>
  <w:style w:type="paragraph" w:styleId="25">
    <w:name w:val="Balloon Text"/>
    <w:basedOn w:val="1"/>
    <w:link w:val="170"/>
    <w:qFormat/>
    <w:uiPriority w:val="0"/>
    <w:pPr>
      <w:spacing w:after="0" w:line="240" w:lineRule="auto"/>
    </w:pPr>
    <w:rPr>
      <w:rFonts w:ascii="Segoe UI" w:hAnsi="Segoe UI"/>
      <w:sz w:val="18"/>
    </w:rPr>
  </w:style>
  <w:style w:type="paragraph" w:styleId="26">
    <w:name w:val="Body Text 2"/>
    <w:basedOn w:val="1"/>
    <w:link w:val="219"/>
    <w:uiPriority w:val="0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paragraph" w:styleId="27">
    <w:name w:val="annotation text"/>
    <w:basedOn w:val="1"/>
    <w:link w:val="102"/>
    <w:uiPriority w:val="0"/>
    <w:pPr>
      <w:spacing w:after="0" w:line="240" w:lineRule="auto"/>
    </w:pPr>
    <w:rPr>
      <w:sz w:val="20"/>
    </w:rPr>
  </w:style>
  <w:style w:type="paragraph" w:styleId="28">
    <w:name w:val="annotation subject"/>
    <w:basedOn w:val="27"/>
    <w:next w:val="27"/>
    <w:link w:val="101"/>
    <w:qFormat/>
    <w:uiPriority w:val="0"/>
    <w:rPr>
      <w:rFonts w:ascii="Times New Roman" w:hAnsi="Times New Roman"/>
      <w:b/>
    </w:rPr>
  </w:style>
  <w:style w:type="paragraph" w:styleId="29">
    <w:name w:val="footnote text"/>
    <w:basedOn w:val="1"/>
    <w:link w:val="268"/>
    <w:qFormat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val="en-US" w:eastAsia="zh-CN"/>
    </w:rPr>
  </w:style>
  <w:style w:type="paragraph" w:styleId="30">
    <w:name w:val="toc 8"/>
    <w:basedOn w:val="1"/>
    <w:next w:val="1"/>
    <w:link w:val="190"/>
    <w:qFormat/>
    <w:uiPriority w:val="39"/>
    <w:pPr>
      <w:spacing w:after="0" w:line="240" w:lineRule="auto"/>
      <w:ind w:left="1680"/>
    </w:pPr>
    <w:rPr>
      <w:sz w:val="20"/>
    </w:rPr>
  </w:style>
  <w:style w:type="paragraph" w:styleId="31">
    <w:name w:val="header"/>
    <w:basedOn w:val="1"/>
    <w:link w:val="106"/>
    <w:qFormat/>
    <w:uiPriority w:val="0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paragraph" w:styleId="32">
    <w:name w:val="toc 9"/>
    <w:basedOn w:val="1"/>
    <w:next w:val="1"/>
    <w:link w:val="175"/>
    <w:qFormat/>
    <w:uiPriority w:val="39"/>
    <w:pPr>
      <w:spacing w:after="0" w:line="240" w:lineRule="auto"/>
      <w:ind w:left="1920"/>
    </w:pPr>
    <w:rPr>
      <w:sz w:val="20"/>
    </w:rPr>
  </w:style>
  <w:style w:type="paragraph" w:styleId="33">
    <w:name w:val="toc 7"/>
    <w:basedOn w:val="1"/>
    <w:next w:val="1"/>
    <w:link w:val="73"/>
    <w:uiPriority w:val="39"/>
    <w:pPr>
      <w:spacing w:after="0" w:line="240" w:lineRule="auto"/>
      <w:ind w:left="1440"/>
    </w:pPr>
    <w:rPr>
      <w:sz w:val="20"/>
    </w:rPr>
  </w:style>
  <w:style w:type="paragraph" w:styleId="34">
    <w:name w:val="Body Text"/>
    <w:basedOn w:val="1"/>
    <w:link w:val="195"/>
    <w:qFormat/>
    <w:uiPriority w:val="0"/>
    <w:pPr>
      <w:spacing w:after="0" w:line="240" w:lineRule="auto"/>
    </w:pPr>
    <w:rPr>
      <w:rFonts w:ascii="Times New Roman" w:hAnsi="Times New Roman"/>
      <w:sz w:val="24"/>
    </w:rPr>
  </w:style>
  <w:style w:type="paragraph" w:styleId="35">
    <w:name w:val="toc 1"/>
    <w:basedOn w:val="1"/>
    <w:next w:val="1"/>
    <w:link w:val="162"/>
    <w:qFormat/>
    <w:uiPriority w:val="39"/>
    <w:pPr>
      <w:spacing w:before="240" w:after="120" w:line="240" w:lineRule="auto"/>
    </w:pPr>
    <w:rPr>
      <w:b/>
      <w:sz w:val="20"/>
    </w:rPr>
  </w:style>
  <w:style w:type="paragraph" w:styleId="36">
    <w:name w:val="toc 6"/>
    <w:basedOn w:val="1"/>
    <w:next w:val="1"/>
    <w:link w:val="70"/>
    <w:uiPriority w:val="39"/>
    <w:pPr>
      <w:spacing w:after="0" w:line="240" w:lineRule="auto"/>
      <w:ind w:left="1200"/>
    </w:pPr>
    <w:rPr>
      <w:sz w:val="20"/>
    </w:rPr>
  </w:style>
  <w:style w:type="paragraph" w:styleId="37">
    <w:name w:val="toc 3"/>
    <w:basedOn w:val="1"/>
    <w:next w:val="1"/>
    <w:link w:val="121"/>
    <w:qFormat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paragraph" w:styleId="38">
    <w:name w:val="toc 2"/>
    <w:basedOn w:val="1"/>
    <w:next w:val="1"/>
    <w:link w:val="54"/>
    <w:uiPriority w:val="39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/>
      <w:i/>
      <w:sz w:val="20"/>
    </w:rPr>
  </w:style>
  <w:style w:type="paragraph" w:styleId="39">
    <w:name w:val="toc 4"/>
    <w:basedOn w:val="1"/>
    <w:next w:val="1"/>
    <w:link w:val="65"/>
    <w:uiPriority w:val="39"/>
    <w:pPr>
      <w:spacing w:after="0" w:line="240" w:lineRule="auto"/>
      <w:ind w:left="720"/>
    </w:pPr>
    <w:rPr>
      <w:sz w:val="20"/>
    </w:rPr>
  </w:style>
  <w:style w:type="paragraph" w:styleId="40">
    <w:name w:val="toc 5"/>
    <w:basedOn w:val="1"/>
    <w:next w:val="1"/>
    <w:link w:val="212"/>
    <w:qFormat/>
    <w:uiPriority w:val="39"/>
    <w:pPr>
      <w:spacing w:after="0" w:line="240" w:lineRule="auto"/>
      <w:ind w:left="960"/>
    </w:pPr>
    <w:rPr>
      <w:sz w:val="20"/>
    </w:rPr>
  </w:style>
  <w:style w:type="paragraph" w:styleId="41">
    <w:name w:val="Title"/>
    <w:basedOn w:val="1"/>
    <w:next w:val="1"/>
    <w:link w:val="234"/>
    <w:qFormat/>
    <w:uiPriority w:val="10"/>
    <w:pPr>
      <w:spacing w:after="120"/>
      <w:ind w:firstLine="709"/>
      <w:outlineLvl w:val="0"/>
    </w:pPr>
    <w:rPr>
      <w:rFonts w:ascii="Times New Roman" w:hAnsi="Times New Roman"/>
      <w:sz w:val="24"/>
    </w:rPr>
  </w:style>
  <w:style w:type="paragraph" w:styleId="42">
    <w:name w:val="footer"/>
    <w:basedOn w:val="1"/>
    <w:link w:val="220"/>
    <w:uiPriority w:val="0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paragraph" w:styleId="43">
    <w:name w:val="Normal (Web)"/>
    <w:basedOn w:val="1"/>
    <w:link w:val="163"/>
    <w:qFormat/>
    <w:uiPriority w:val="0"/>
    <w:pPr>
      <w:widowControl w:val="0"/>
      <w:spacing w:after="0" w:line="240" w:lineRule="auto"/>
    </w:pPr>
    <w:rPr>
      <w:rFonts w:ascii="Times New Roman" w:hAnsi="Times New Roman"/>
      <w:sz w:val="24"/>
    </w:rPr>
  </w:style>
  <w:style w:type="paragraph" w:styleId="44">
    <w:name w:val="Body Text Indent 2"/>
    <w:basedOn w:val="1"/>
    <w:link w:val="103"/>
    <w:uiPriority w:val="0"/>
    <w:pPr>
      <w:spacing w:after="120" w:line="480" w:lineRule="auto"/>
      <w:ind w:left="283"/>
    </w:pPr>
    <w:rPr>
      <w:rFonts w:ascii="Times New Roman" w:hAnsi="Times New Roman"/>
      <w:sz w:val="24"/>
    </w:rPr>
  </w:style>
  <w:style w:type="paragraph" w:styleId="45">
    <w:name w:val="Subtitle"/>
    <w:basedOn w:val="1"/>
    <w:next w:val="1"/>
    <w:link w:val="227"/>
    <w:qFormat/>
    <w:uiPriority w:val="11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after="60"/>
      <w:jc w:val="center"/>
    </w:pPr>
    <w:rPr>
      <w:color w:val="000000"/>
      <w:sz w:val="24"/>
      <w:szCs w:val="24"/>
    </w:rPr>
  </w:style>
  <w:style w:type="paragraph" w:styleId="46">
    <w:name w:val="List 2"/>
    <w:basedOn w:val="1"/>
    <w:link w:val="213"/>
    <w:qFormat/>
    <w:uiPriority w:val="0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table" w:styleId="47">
    <w:name w:val="Table Grid"/>
    <w:basedOn w:val="9"/>
    <w:qFormat/>
    <w:uiPriority w:val="0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8">
    <w:name w:val="Table Normal"/>
    <w:qFormat/>
    <w:uiPriority w:val="0"/>
    <w:pPr>
      <w:widowControl w:val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49">
    <w:name w:val="Обычный1"/>
    <w:uiPriority w:val="0"/>
    <w:rPr>
      <w:sz w:val="22"/>
    </w:rPr>
  </w:style>
  <w:style w:type="paragraph" w:customStyle="1" w:styleId="50">
    <w:name w:val="Заголовок ЭР (правое окно)"/>
    <w:basedOn w:val="51"/>
    <w:next w:val="1"/>
    <w:link w:val="52"/>
    <w:uiPriority w:val="0"/>
    <w:pPr>
      <w:spacing w:after="0"/>
      <w:jc w:val="left"/>
    </w:pPr>
  </w:style>
  <w:style w:type="paragraph" w:customStyle="1" w:styleId="51">
    <w:name w:val="Заголовок ЭР (левое окно)"/>
    <w:basedOn w:val="1"/>
    <w:next w:val="1"/>
    <w:link w:val="53"/>
    <w:uiPriority w:val="0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52">
    <w:name w:val="Заголовок ЭР (правое окно)1"/>
    <w:basedOn w:val="53"/>
    <w:link w:val="50"/>
    <w:uiPriority w:val="0"/>
    <w:rPr>
      <w:rFonts w:ascii="Times New Roman" w:hAnsi="Times New Roman"/>
      <w:color w:val="26282F"/>
      <w:sz w:val="26"/>
    </w:rPr>
  </w:style>
  <w:style w:type="character" w:customStyle="1" w:styleId="53">
    <w:name w:val="Заголовок ЭР (левое окно)1"/>
    <w:basedOn w:val="49"/>
    <w:link w:val="51"/>
    <w:qFormat/>
    <w:uiPriority w:val="0"/>
    <w:rPr>
      <w:rFonts w:ascii="Times New Roman" w:hAnsi="Times New Roman"/>
      <w:b/>
      <w:color w:val="26282F"/>
      <w:sz w:val="26"/>
    </w:rPr>
  </w:style>
  <w:style w:type="character" w:customStyle="1" w:styleId="54">
    <w:name w:val="Оглавление 2 Знак"/>
    <w:basedOn w:val="49"/>
    <w:link w:val="38"/>
    <w:uiPriority w:val="0"/>
    <w:rPr>
      <w:rFonts w:ascii="Times New Roman" w:hAnsi="Times New Roman"/>
      <w:i/>
      <w:sz w:val="20"/>
    </w:rPr>
  </w:style>
  <w:style w:type="paragraph" w:customStyle="1" w:styleId="55">
    <w:name w:val="Информация об изменениях документа"/>
    <w:basedOn w:val="56"/>
    <w:next w:val="1"/>
    <w:link w:val="58"/>
    <w:uiPriority w:val="0"/>
    <w:rPr>
      <w:i/>
    </w:rPr>
  </w:style>
  <w:style w:type="paragraph" w:customStyle="1" w:styleId="56">
    <w:name w:val="Комментарий"/>
    <w:basedOn w:val="57"/>
    <w:next w:val="1"/>
    <w:link w:val="59"/>
    <w:qFormat/>
    <w:uiPriority w:val="0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57">
    <w:name w:val="Текст (справка)"/>
    <w:basedOn w:val="1"/>
    <w:next w:val="1"/>
    <w:link w:val="60"/>
    <w:qFormat/>
    <w:uiPriority w:val="0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58">
    <w:name w:val="Информация об изменениях документа1"/>
    <w:basedOn w:val="59"/>
    <w:link w:val="55"/>
    <w:uiPriority w:val="0"/>
    <w:rPr>
      <w:rFonts w:ascii="Times New Roman" w:hAnsi="Times New Roman"/>
      <w:i/>
      <w:color w:val="353842"/>
      <w:sz w:val="24"/>
      <w:shd w:val="clear" w:color="auto" w:fill="F0F0F0"/>
    </w:rPr>
  </w:style>
  <w:style w:type="character" w:customStyle="1" w:styleId="59">
    <w:name w:val="Комментарий1"/>
    <w:basedOn w:val="60"/>
    <w:link w:val="56"/>
    <w:qFormat/>
    <w:uiPriority w:val="0"/>
    <w:rPr>
      <w:rFonts w:ascii="Times New Roman" w:hAnsi="Times New Roman"/>
      <w:color w:val="353842"/>
      <w:sz w:val="24"/>
      <w:shd w:val="clear" w:color="auto" w:fill="F0F0F0"/>
    </w:rPr>
  </w:style>
  <w:style w:type="character" w:customStyle="1" w:styleId="60">
    <w:name w:val="Текст (справка)1"/>
    <w:basedOn w:val="49"/>
    <w:link w:val="57"/>
    <w:qFormat/>
    <w:uiPriority w:val="0"/>
    <w:rPr>
      <w:rFonts w:ascii="Times New Roman" w:hAnsi="Times New Roman"/>
      <w:sz w:val="24"/>
    </w:rPr>
  </w:style>
  <w:style w:type="paragraph" w:customStyle="1" w:styleId="61">
    <w:name w:val="Текст информации об изменениях"/>
    <w:basedOn w:val="1"/>
    <w:next w:val="1"/>
    <w:link w:val="62"/>
    <w:uiPriority w:val="0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62">
    <w:name w:val="Текст информации об изменениях1"/>
    <w:basedOn w:val="49"/>
    <w:link w:val="61"/>
    <w:uiPriority w:val="0"/>
    <w:rPr>
      <w:rFonts w:ascii="Times New Roman" w:hAnsi="Times New Roman"/>
      <w:color w:val="353842"/>
      <w:sz w:val="18"/>
    </w:rPr>
  </w:style>
  <w:style w:type="paragraph" w:customStyle="1" w:styleId="63">
    <w:name w:val="Активная гипертекстовая ссылка"/>
    <w:link w:val="64"/>
    <w:uiPriority w:val="0"/>
    <w:pPr>
      <w:spacing w:after="200" w:line="276" w:lineRule="auto"/>
    </w:pPr>
    <w:rPr>
      <w:rFonts w:ascii="Calibri" w:hAnsi="Calibri" w:eastAsia="Calibri" w:cs="Calibri"/>
      <w:b/>
      <w:color w:val="106BBE"/>
      <w:sz w:val="22"/>
      <w:szCs w:val="22"/>
      <w:u w:val="single"/>
      <w:lang w:val="ru-RU" w:eastAsia="ru-RU" w:bidi="ar-SA"/>
    </w:rPr>
  </w:style>
  <w:style w:type="character" w:customStyle="1" w:styleId="64">
    <w:name w:val="Активная гипертекстовая ссылка1"/>
    <w:link w:val="63"/>
    <w:uiPriority w:val="0"/>
    <w:rPr>
      <w:b/>
      <w:color w:val="106BBE"/>
      <w:u w:val="single"/>
    </w:rPr>
  </w:style>
  <w:style w:type="character" w:customStyle="1" w:styleId="65">
    <w:name w:val="Оглавление 4 Знак"/>
    <w:basedOn w:val="49"/>
    <w:link w:val="39"/>
    <w:uiPriority w:val="0"/>
    <w:rPr>
      <w:sz w:val="20"/>
    </w:rPr>
  </w:style>
  <w:style w:type="paragraph" w:customStyle="1" w:styleId="66">
    <w:name w:val="Переменная часть"/>
    <w:basedOn w:val="67"/>
    <w:next w:val="1"/>
    <w:link w:val="68"/>
    <w:uiPriority w:val="0"/>
    <w:rPr>
      <w:sz w:val="18"/>
    </w:rPr>
  </w:style>
  <w:style w:type="paragraph" w:customStyle="1" w:styleId="67">
    <w:name w:val="Основное меню (преемственное)"/>
    <w:basedOn w:val="1"/>
    <w:next w:val="1"/>
    <w:link w:val="69"/>
    <w:qFormat/>
    <w:uiPriority w:val="0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68">
    <w:name w:val="Переменная часть1"/>
    <w:basedOn w:val="69"/>
    <w:link w:val="66"/>
    <w:uiPriority w:val="0"/>
    <w:rPr>
      <w:rFonts w:ascii="Verdana" w:hAnsi="Verdana"/>
      <w:sz w:val="18"/>
    </w:rPr>
  </w:style>
  <w:style w:type="character" w:customStyle="1" w:styleId="69">
    <w:name w:val="Основное меню (преемственное)1"/>
    <w:basedOn w:val="49"/>
    <w:link w:val="67"/>
    <w:qFormat/>
    <w:uiPriority w:val="0"/>
    <w:rPr>
      <w:rFonts w:ascii="Verdana" w:hAnsi="Verdana"/>
      <w:sz w:val="22"/>
    </w:rPr>
  </w:style>
  <w:style w:type="character" w:customStyle="1" w:styleId="70">
    <w:name w:val="Оглавление 6 Знак"/>
    <w:basedOn w:val="49"/>
    <w:link w:val="36"/>
    <w:uiPriority w:val="0"/>
    <w:rPr>
      <w:sz w:val="20"/>
    </w:rPr>
  </w:style>
  <w:style w:type="paragraph" w:customStyle="1" w:styleId="71">
    <w:name w:val="Заголовок статьи"/>
    <w:basedOn w:val="1"/>
    <w:next w:val="1"/>
    <w:link w:val="72"/>
    <w:uiPriority w:val="0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72">
    <w:name w:val="Заголовок статьи1"/>
    <w:basedOn w:val="49"/>
    <w:link w:val="71"/>
    <w:qFormat/>
    <w:uiPriority w:val="0"/>
    <w:rPr>
      <w:rFonts w:ascii="Times New Roman" w:hAnsi="Times New Roman"/>
      <w:sz w:val="24"/>
    </w:rPr>
  </w:style>
  <w:style w:type="character" w:customStyle="1" w:styleId="73">
    <w:name w:val="Оглавление 7 Знак"/>
    <w:basedOn w:val="49"/>
    <w:link w:val="33"/>
    <w:uiPriority w:val="0"/>
    <w:rPr>
      <w:sz w:val="20"/>
    </w:rPr>
  </w:style>
  <w:style w:type="paragraph" w:customStyle="1" w:styleId="74">
    <w:name w:val="Заголовок группы контролов"/>
    <w:basedOn w:val="1"/>
    <w:next w:val="1"/>
    <w:link w:val="75"/>
    <w:qFormat/>
    <w:uiPriority w:val="0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color w:val="000000"/>
      <w:sz w:val="24"/>
    </w:rPr>
  </w:style>
  <w:style w:type="character" w:customStyle="1" w:styleId="75">
    <w:name w:val="Заголовок группы контролов1"/>
    <w:basedOn w:val="49"/>
    <w:link w:val="74"/>
    <w:qFormat/>
    <w:uiPriority w:val="0"/>
    <w:rPr>
      <w:rFonts w:ascii="Times New Roman" w:hAnsi="Times New Roman"/>
      <w:b/>
      <w:color w:val="000000"/>
      <w:sz w:val="24"/>
    </w:rPr>
  </w:style>
  <w:style w:type="paragraph" w:customStyle="1" w:styleId="76">
    <w:name w:val="Заголовок1"/>
    <w:basedOn w:val="67"/>
    <w:next w:val="1"/>
    <w:link w:val="77"/>
    <w:qFormat/>
    <w:uiPriority w:val="0"/>
    <w:rPr>
      <w:b/>
      <w:color w:val="0058A9"/>
      <w:shd w:val="clear" w:color="auto" w:fill="ECE9D8"/>
    </w:rPr>
  </w:style>
  <w:style w:type="character" w:customStyle="1" w:styleId="77">
    <w:name w:val="Заголовок11"/>
    <w:basedOn w:val="69"/>
    <w:link w:val="76"/>
    <w:qFormat/>
    <w:uiPriority w:val="0"/>
    <w:rPr>
      <w:rFonts w:ascii="Verdana" w:hAnsi="Verdana"/>
      <w:b/>
      <w:color w:val="0058A9"/>
      <w:sz w:val="22"/>
      <w:shd w:val="clear" w:color="auto" w:fill="ECE9D8"/>
    </w:rPr>
  </w:style>
  <w:style w:type="paragraph" w:customStyle="1" w:styleId="78">
    <w:name w:val="Словарная статья"/>
    <w:basedOn w:val="1"/>
    <w:next w:val="1"/>
    <w:link w:val="79"/>
    <w:qFormat/>
    <w:uiPriority w:val="0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79">
    <w:name w:val="Словарная статья1"/>
    <w:basedOn w:val="49"/>
    <w:link w:val="78"/>
    <w:qFormat/>
    <w:uiPriority w:val="0"/>
    <w:rPr>
      <w:rFonts w:ascii="Times New Roman" w:hAnsi="Times New Roman"/>
      <w:sz w:val="24"/>
    </w:rPr>
  </w:style>
  <w:style w:type="paragraph" w:customStyle="1" w:styleId="80">
    <w:name w:val="rTitleStyle"/>
    <w:link w:val="81"/>
    <w:uiPriority w:val="0"/>
    <w:pPr>
      <w:spacing w:after="200" w:line="276" w:lineRule="auto"/>
    </w:pPr>
    <w:rPr>
      <w:rFonts w:ascii="Calibri" w:hAnsi="Calibri" w:eastAsia="Calibri" w:cs="Calibri"/>
      <w:b/>
      <w:spacing w:val="16"/>
      <w:sz w:val="28"/>
      <w:szCs w:val="22"/>
      <w:lang w:val="ru-RU" w:eastAsia="ru-RU" w:bidi="ar-SA"/>
    </w:rPr>
  </w:style>
  <w:style w:type="character" w:customStyle="1" w:styleId="81">
    <w:name w:val="rTitleStyle1"/>
    <w:link w:val="80"/>
    <w:uiPriority w:val="0"/>
    <w:rPr>
      <w:b/>
      <w:spacing w:val="16"/>
      <w:sz w:val="28"/>
    </w:rPr>
  </w:style>
  <w:style w:type="paragraph" w:customStyle="1" w:styleId="82">
    <w:name w:val="Endnote"/>
    <w:basedOn w:val="1"/>
    <w:link w:val="83"/>
    <w:qFormat/>
    <w:uiPriority w:val="0"/>
    <w:pPr>
      <w:spacing w:after="0" w:line="240" w:lineRule="auto"/>
    </w:pPr>
    <w:rPr>
      <w:sz w:val="20"/>
    </w:rPr>
  </w:style>
  <w:style w:type="character" w:customStyle="1" w:styleId="83">
    <w:name w:val="Endnote1"/>
    <w:basedOn w:val="49"/>
    <w:link w:val="82"/>
    <w:uiPriority w:val="0"/>
    <w:rPr>
      <w:sz w:val="20"/>
    </w:rPr>
  </w:style>
  <w:style w:type="character" w:customStyle="1" w:styleId="84">
    <w:name w:val="Заголовок 3 Знак"/>
    <w:basedOn w:val="49"/>
    <w:link w:val="4"/>
    <w:qFormat/>
    <w:uiPriority w:val="0"/>
    <w:rPr>
      <w:rFonts w:ascii="Arial" w:hAnsi="Arial"/>
      <w:b/>
      <w:sz w:val="26"/>
    </w:rPr>
  </w:style>
  <w:style w:type="paragraph" w:customStyle="1" w:styleId="85">
    <w:name w:val="Слабое выделение1"/>
    <w:link w:val="86"/>
    <w:qFormat/>
    <w:uiPriority w:val="0"/>
    <w:pPr>
      <w:spacing w:after="200" w:line="276" w:lineRule="auto"/>
    </w:pPr>
    <w:rPr>
      <w:rFonts w:ascii="Calibri" w:hAnsi="Calibri" w:eastAsia="Calibri" w:cs="Calibri"/>
      <w:i/>
      <w:color w:val="404040"/>
      <w:sz w:val="22"/>
      <w:szCs w:val="22"/>
      <w:lang w:val="ru-RU" w:eastAsia="ru-RU" w:bidi="ar-SA"/>
    </w:rPr>
  </w:style>
  <w:style w:type="character" w:customStyle="1" w:styleId="86">
    <w:name w:val="Слабое выделение11"/>
    <w:link w:val="85"/>
    <w:uiPriority w:val="0"/>
    <w:rPr>
      <w:i/>
      <w:color w:val="404040"/>
    </w:rPr>
  </w:style>
  <w:style w:type="paragraph" w:customStyle="1" w:styleId="87">
    <w:name w:val="Сравнение редакций. Удаленный фрагмент"/>
    <w:link w:val="88"/>
    <w:uiPriority w:val="0"/>
    <w:pPr>
      <w:spacing w:after="200" w:line="276" w:lineRule="auto"/>
    </w:pPr>
    <w:rPr>
      <w:rFonts w:ascii="Calibri" w:hAnsi="Calibri" w:eastAsia="Calibri" w:cs="Calibri"/>
      <w:color w:val="000000"/>
      <w:sz w:val="22"/>
      <w:szCs w:val="22"/>
      <w:shd w:val="clear" w:color="auto" w:fill="C4C413"/>
      <w:lang w:val="ru-RU" w:eastAsia="ru-RU" w:bidi="ar-SA"/>
    </w:rPr>
  </w:style>
  <w:style w:type="character" w:customStyle="1" w:styleId="88">
    <w:name w:val="Сравнение редакций. Удаленный фрагмент1"/>
    <w:link w:val="87"/>
    <w:uiPriority w:val="0"/>
    <w:rPr>
      <w:color w:val="000000"/>
      <w:shd w:val="clear" w:color="auto" w:fill="C4C413"/>
    </w:rPr>
  </w:style>
  <w:style w:type="paragraph" w:customStyle="1" w:styleId="89">
    <w:name w:val="Нормальный (таблица)"/>
    <w:basedOn w:val="1"/>
    <w:next w:val="1"/>
    <w:link w:val="90"/>
    <w:uiPriority w:val="0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90">
    <w:name w:val="Нормальный (таблица)1"/>
    <w:basedOn w:val="49"/>
    <w:link w:val="89"/>
    <w:uiPriority w:val="0"/>
    <w:rPr>
      <w:rFonts w:ascii="Times New Roman" w:hAnsi="Times New Roman"/>
      <w:sz w:val="24"/>
    </w:rPr>
  </w:style>
  <w:style w:type="paragraph" w:customStyle="1" w:styleId="91">
    <w:name w:val="Не вступил в силу"/>
    <w:link w:val="92"/>
    <w:qFormat/>
    <w:uiPriority w:val="0"/>
    <w:pPr>
      <w:spacing w:after="200" w:line="276" w:lineRule="auto"/>
    </w:pPr>
    <w:rPr>
      <w:rFonts w:ascii="Calibri" w:hAnsi="Calibri" w:eastAsia="Calibri" w:cs="Calibri"/>
      <w:b/>
      <w:color w:val="000000"/>
      <w:sz w:val="22"/>
      <w:szCs w:val="22"/>
      <w:shd w:val="clear" w:color="auto" w:fill="D8EDE8"/>
      <w:lang w:val="ru-RU" w:eastAsia="ru-RU" w:bidi="ar-SA"/>
    </w:rPr>
  </w:style>
  <w:style w:type="character" w:customStyle="1" w:styleId="92">
    <w:name w:val="Не вступил в силу1"/>
    <w:link w:val="91"/>
    <w:uiPriority w:val="0"/>
    <w:rPr>
      <w:b/>
      <w:color w:val="000000"/>
      <w:shd w:val="clear" w:color="auto" w:fill="D8EDE8"/>
    </w:rPr>
  </w:style>
  <w:style w:type="paragraph" w:customStyle="1" w:styleId="93">
    <w:name w:val="Внимание"/>
    <w:basedOn w:val="1"/>
    <w:next w:val="1"/>
    <w:link w:val="94"/>
    <w:qFormat/>
    <w:uiPriority w:val="0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94">
    <w:name w:val="Внимание1"/>
    <w:basedOn w:val="49"/>
    <w:link w:val="93"/>
    <w:qFormat/>
    <w:uiPriority w:val="0"/>
    <w:rPr>
      <w:rFonts w:ascii="Times New Roman" w:hAnsi="Times New Roman"/>
      <w:sz w:val="24"/>
      <w:shd w:val="clear" w:color="auto" w:fill="F5F3DA"/>
    </w:rPr>
  </w:style>
  <w:style w:type="paragraph" w:customStyle="1" w:styleId="95">
    <w:name w:val="Default"/>
    <w:link w:val="96"/>
    <w:qFormat/>
    <w:uiPriority w:val="0"/>
    <w:pPr>
      <w:spacing w:after="200" w:line="276" w:lineRule="auto"/>
    </w:pPr>
    <w:rPr>
      <w:rFonts w:ascii="Times New Roman" w:hAnsi="Times New Roman" w:eastAsia="Calibri" w:cs="Calibri"/>
      <w:color w:val="000000"/>
      <w:sz w:val="24"/>
      <w:szCs w:val="22"/>
      <w:lang w:val="ru-RU" w:eastAsia="ru-RU" w:bidi="ar-SA"/>
    </w:rPr>
  </w:style>
  <w:style w:type="character" w:customStyle="1" w:styleId="96">
    <w:name w:val="Default1"/>
    <w:link w:val="95"/>
    <w:qFormat/>
    <w:uiPriority w:val="0"/>
    <w:rPr>
      <w:rFonts w:ascii="Times New Roman" w:hAnsi="Times New Roman"/>
      <w:color w:val="000000"/>
      <w:sz w:val="24"/>
    </w:rPr>
  </w:style>
  <w:style w:type="paragraph" w:customStyle="1" w:styleId="97">
    <w:name w:val="Примечание."/>
    <w:basedOn w:val="93"/>
    <w:next w:val="1"/>
    <w:link w:val="98"/>
    <w:uiPriority w:val="0"/>
  </w:style>
  <w:style w:type="character" w:customStyle="1" w:styleId="98">
    <w:name w:val="Примечание.1"/>
    <w:basedOn w:val="94"/>
    <w:link w:val="97"/>
    <w:qFormat/>
    <w:uiPriority w:val="0"/>
    <w:rPr>
      <w:rFonts w:ascii="Times New Roman" w:hAnsi="Times New Roman"/>
      <w:sz w:val="24"/>
      <w:shd w:val="clear" w:color="auto" w:fill="F5F3DA"/>
    </w:rPr>
  </w:style>
  <w:style w:type="paragraph" w:customStyle="1" w:styleId="99">
    <w:name w:val="Заголовок своего сообщения"/>
    <w:link w:val="100"/>
    <w:uiPriority w:val="0"/>
    <w:pPr>
      <w:spacing w:after="200" w:line="276" w:lineRule="auto"/>
    </w:pPr>
    <w:rPr>
      <w:rFonts w:ascii="Calibri" w:hAnsi="Calibri" w:eastAsia="Calibri" w:cs="Calibri"/>
      <w:b/>
      <w:color w:val="26282F"/>
      <w:sz w:val="22"/>
      <w:szCs w:val="22"/>
      <w:lang w:val="ru-RU" w:eastAsia="ru-RU" w:bidi="ar-SA"/>
    </w:rPr>
  </w:style>
  <w:style w:type="character" w:customStyle="1" w:styleId="100">
    <w:name w:val="Заголовок своего сообщения1"/>
    <w:link w:val="99"/>
    <w:qFormat/>
    <w:uiPriority w:val="0"/>
    <w:rPr>
      <w:b/>
      <w:color w:val="26282F"/>
    </w:rPr>
  </w:style>
  <w:style w:type="character" w:customStyle="1" w:styleId="101">
    <w:name w:val="Тема примечания Знак"/>
    <w:basedOn w:val="102"/>
    <w:link w:val="28"/>
    <w:qFormat/>
    <w:uiPriority w:val="0"/>
    <w:rPr>
      <w:rFonts w:ascii="Times New Roman" w:hAnsi="Times New Roman"/>
      <w:b/>
      <w:sz w:val="20"/>
    </w:rPr>
  </w:style>
  <w:style w:type="character" w:customStyle="1" w:styleId="102">
    <w:name w:val="Текст примечания Знак"/>
    <w:basedOn w:val="49"/>
    <w:link w:val="27"/>
    <w:qFormat/>
    <w:uiPriority w:val="0"/>
    <w:rPr>
      <w:sz w:val="20"/>
    </w:rPr>
  </w:style>
  <w:style w:type="character" w:customStyle="1" w:styleId="103">
    <w:name w:val="Основной текст с отступом 2 Знак"/>
    <w:basedOn w:val="49"/>
    <w:link w:val="44"/>
    <w:qFormat/>
    <w:uiPriority w:val="0"/>
    <w:rPr>
      <w:rFonts w:ascii="Times New Roman" w:hAnsi="Times New Roman"/>
      <w:sz w:val="24"/>
    </w:rPr>
  </w:style>
  <w:style w:type="paragraph" w:customStyle="1" w:styleId="104">
    <w:name w:val="Гипертекстовая ссылка"/>
    <w:link w:val="105"/>
    <w:qFormat/>
    <w:uiPriority w:val="0"/>
    <w:pPr>
      <w:spacing w:after="200" w:line="276" w:lineRule="auto"/>
    </w:pPr>
    <w:rPr>
      <w:rFonts w:ascii="Calibri" w:hAnsi="Calibri" w:eastAsia="Calibri" w:cs="Calibri"/>
      <w:b/>
      <w:color w:val="106BBE"/>
      <w:sz w:val="22"/>
      <w:szCs w:val="22"/>
      <w:lang w:val="ru-RU" w:eastAsia="ru-RU" w:bidi="ar-SA"/>
    </w:rPr>
  </w:style>
  <w:style w:type="character" w:customStyle="1" w:styleId="105">
    <w:name w:val="Гипертекстовая ссылка1"/>
    <w:link w:val="104"/>
    <w:qFormat/>
    <w:uiPriority w:val="0"/>
    <w:rPr>
      <w:b/>
      <w:color w:val="106BBE"/>
    </w:rPr>
  </w:style>
  <w:style w:type="character" w:customStyle="1" w:styleId="106">
    <w:name w:val="Верхний колонтитул Знак"/>
    <w:basedOn w:val="49"/>
    <w:link w:val="31"/>
    <w:qFormat/>
    <w:uiPriority w:val="0"/>
    <w:rPr>
      <w:rFonts w:ascii="Times New Roman" w:hAnsi="Times New Roman"/>
      <w:sz w:val="24"/>
    </w:rPr>
  </w:style>
  <w:style w:type="paragraph" w:customStyle="1" w:styleId="107">
    <w:name w:val="Оглавление"/>
    <w:basedOn w:val="108"/>
    <w:next w:val="1"/>
    <w:link w:val="109"/>
    <w:qFormat/>
    <w:uiPriority w:val="0"/>
    <w:pPr>
      <w:ind w:left="140"/>
    </w:pPr>
  </w:style>
  <w:style w:type="paragraph" w:customStyle="1" w:styleId="108">
    <w:name w:val="Таблицы (моноширинный)"/>
    <w:basedOn w:val="1"/>
    <w:next w:val="1"/>
    <w:link w:val="110"/>
    <w:uiPriority w:val="0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109">
    <w:name w:val="Оглавление1"/>
    <w:basedOn w:val="110"/>
    <w:link w:val="107"/>
    <w:uiPriority w:val="0"/>
    <w:rPr>
      <w:rFonts w:ascii="Courier New" w:hAnsi="Courier New"/>
      <w:sz w:val="24"/>
    </w:rPr>
  </w:style>
  <w:style w:type="character" w:customStyle="1" w:styleId="110">
    <w:name w:val="Таблицы (моноширинный)1"/>
    <w:basedOn w:val="49"/>
    <w:link w:val="108"/>
    <w:qFormat/>
    <w:uiPriority w:val="0"/>
    <w:rPr>
      <w:rFonts w:ascii="Courier New" w:hAnsi="Courier New"/>
      <w:sz w:val="24"/>
    </w:rPr>
  </w:style>
  <w:style w:type="paragraph" w:customStyle="1" w:styleId="111">
    <w:name w:val="Текст (прав. подпись)"/>
    <w:basedOn w:val="1"/>
    <w:next w:val="1"/>
    <w:link w:val="112"/>
    <w:qFormat/>
    <w:uiPriority w:val="0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112">
    <w:name w:val="Текст (прав. подпись)1"/>
    <w:basedOn w:val="49"/>
    <w:link w:val="111"/>
    <w:qFormat/>
    <w:uiPriority w:val="0"/>
    <w:rPr>
      <w:rFonts w:ascii="Times New Roman" w:hAnsi="Times New Roman"/>
      <w:sz w:val="24"/>
    </w:rPr>
  </w:style>
  <w:style w:type="paragraph" w:customStyle="1" w:styleId="113">
    <w:name w:val="Ссылка на утративший силу документ"/>
    <w:link w:val="114"/>
    <w:qFormat/>
    <w:uiPriority w:val="0"/>
    <w:pPr>
      <w:spacing w:after="200" w:line="276" w:lineRule="auto"/>
    </w:pPr>
    <w:rPr>
      <w:rFonts w:ascii="Calibri" w:hAnsi="Calibri" w:eastAsia="Calibri" w:cs="Calibri"/>
      <w:b/>
      <w:color w:val="749232"/>
      <w:sz w:val="22"/>
      <w:szCs w:val="22"/>
      <w:lang w:val="ru-RU" w:eastAsia="ru-RU" w:bidi="ar-SA"/>
    </w:rPr>
  </w:style>
  <w:style w:type="character" w:customStyle="1" w:styleId="114">
    <w:name w:val="Ссылка на утративший силу документ1"/>
    <w:link w:val="113"/>
    <w:qFormat/>
    <w:uiPriority w:val="0"/>
    <w:rPr>
      <w:b/>
      <w:color w:val="749232"/>
    </w:rPr>
  </w:style>
  <w:style w:type="paragraph" w:customStyle="1" w:styleId="115">
    <w:name w:val="Утратил силу"/>
    <w:link w:val="116"/>
    <w:qFormat/>
    <w:uiPriority w:val="0"/>
    <w:pPr>
      <w:spacing w:after="200" w:line="276" w:lineRule="auto"/>
    </w:pPr>
    <w:rPr>
      <w:rFonts w:ascii="Calibri" w:hAnsi="Calibri" w:eastAsia="Calibri" w:cs="Calibri"/>
      <w:b/>
      <w:strike/>
      <w:color w:val="666600"/>
      <w:sz w:val="22"/>
      <w:szCs w:val="22"/>
      <w:lang w:val="ru-RU" w:eastAsia="ru-RU" w:bidi="ar-SA"/>
    </w:rPr>
  </w:style>
  <w:style w:type="character" w:customStyle="1" w:styleId="116">
    <w:name w:val="Утратил силу1"/>
    <w:link w:val="115"/>
    <w:uiPriority w:val="0"/>
    <w:rPr>
      <w:b/>
      <w:strike/>
      <w:color w:val="666600"/>
    </w:rPr>
  </w:style>
  <w:style w:type="paragraph" w:customStyle="1" w:styleId="117">
    <w:name w:val="Пример."/>
    <w:basedOn w:val="93"/>
    <w:next w:val="1"/>
    <w:link w:val="118"/>
    <w:qFormat/>
    <w:uiPriority w:val="0"/>
  </w:style>
  <w:style w:type="character" w:customStyle="1" w:styleId="118">
    <w:name w:val="Пример.1"/>
    <w:basedOn w:val="94"/>
    <w:link w:val="117"/>
    <w:qFormat/>
    <w:uiPriority w:val="0"/>
    <w:rPr>
      <w:rFonts w:ascii="Times New Roman" w:hAnsi="Times New Roman"/>
      <w:sz w:val="24"/>
      <w:shd w:val="clear" w:color="auto" w:fill="F5F3DA"/>
    </w:rPr>
  </w:style>
  <w:style w:type="paragraph" w:customStyle="1" w:styleId="119">
    <w:name w:val="Комментарий пользователя"/>
    <w:basedOn w:val="56"/>
    <w:next w:val="1"/>
    <w:link w:val="120"/>
    <w:qFormat/>
    <w:uiPriority w:val="0"/>
    <w:pPr>
      <w:jc w:val="left"/>
    </w:pPr>
    <w:rPr>
      <w:shd w:val="clear" w:color="auto" w:fill="FFDFE0"/>
    </w:rPr>
  </w:style>
  <w:style w:type="character" w:customStyle="1" w:styleId="120">
    <w:name w:val="Комментарий пользователя1"/>
    <w:basedOn w:val="59"/>
    <w:link w:val="119"/>
    <w:qFormat/>
    <w:uiPriority w:val="0"/>
    <w:rPr>
      <w:rFonts w:ascii="Times New Roman" w:hAnsi="Times New Roman"/>
      <w:color w:val="353842"/>
      <w:sz w:val="24"/>
      <w:shd w:val="clear" w:color="auto" w:fill="FFDFE0"/>
    </w:rPr>
  </w:style>
  <w:style w:type="character" w:customStyle="1" w:styleId="121">
    <w:name w:val="Оглавление 3 Знак"/>
    <w:basedOn w:val="49"/>
    <w:link w:val="37"/>
    <w:uiPriority w:val="0"/>
    <w:rPr>
      <w:rFonts w:ascii="Times New Roman" w:hAnsi="Times New Roman"/>
      <w:sz w:val="28"/>
    </w:rPr>
  </w:style>
  <w:style w:type="paragraph" w:customStyle="1" w:styleId="122">
    <w:name w:val="Заголовок для информации об изменениях"/>
    <w:basedOn w:val="2"/>
    <w:next w:val="1"/>
    <w:link w:val="123"/>
    <w:qFormat/>
    <w:uiPriority w:val="0"/>
    <w:pPr>
      <w:keepLines/>
      <w:spacing w:before="0" w:after="240" w:line="360" w:lineRule="auto"/>
      <w:jc w:val="center"/>
      <w:outlineLvl w:val="8"/>
    </w:pPr>
    <w:rPr>
      <w:b w:val="0"/>
      <w:sz w:val="18"/>
      <w:highlight w:val="white"/>
    </w:rPr>
  </w:style>
  <w:style w:type="character" w:customStyle="1" w:styleId="123">
    <w:name w:val="Заголовок для информации об изменениях1"/>
    <w:basedOn w:val="124"/>
    <w:link w:val="122"/>
    <w:qFormat/>
    <w:uiPriority w:val="0"/>
    <w:rPr>
      <w:rFonts w:ascii="Times New Roman" w:hAnsi="Times New Roman"/>
      <w:b w:val="0"/>
      <w:sz w:val="18"/>
      <w:highlight w:val="white"/>
    </w:rPr>
  </w:style>
  <w:style w:type="character" w:customStyle="1" w:styleId="124">
    <w:name w:val="Заголовок 1 Знак"/>
    <w:basedOn w:val="49"/>
    <w:link w:val="2"/>
    <w:qFormat/>
    <w:uiPriority w:val="0"/>
    <w:rPr>
      <w:rFonts w:ascii="Times New Roman" w:hAnsi="Times New Roman"/>
      <w:b/>
      <w:sz w:val="24"/>
    </w:rPr>
  </w:style>
  <w:style w:type="paragraph" w:customStyle="1" w:styleId="125">
    <w:name w:val="Ссылка на официальную публикацию"/>
    <w:basedOn w:val="1"/>
    <w:next w:val="1"/>
    <w:link w:val="126"/>
    <w:qFormat/>
    <w:uiPriority w:val="0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126">
    <w:name w:val="Ссылка на официальную публикацию1"/>
    <w:basedOn w:val="49"/>
    <w:link w:val="125"/>
    <w:qFormat/>
    <w:uiPriority w:val="0"/>
    <w:rPr>
      <w:rFonts w:ascii="Times New Roman" w:hAnsi="Times New Roman"/>
      <w:sz w:val="24"/>
    </w:rPr>
  </w:style>
  <w:style w:type="paragraph" w:customStyle="1" w:styleId="127">
    <w:name w:val="таблСлева12"/>
    <w:basedOn w:val="1"/>
    <w:link w:val="128"/>
    <w:qFormat/>
    <w:uiPriority w:val="0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128">
    <w:name w:val="таблСлева121"/>
    <w:basedOn w:val="49"/>
    <w:link w:val="127"/>
    <w:qFormat/>
    <w:uiPriority w:val="0"/>
    <w:rPr>
      <w:rFonts w:ascii="Times New Roman" w:hAnsi="Times New Roman"/>
      <w:sz w:val="24"/>
    </w:rPr>
  </w:style>
  <w:style w:type="paragraph" w:customStyle="1" w:styleId="129">
    <w:name w:val="Текст (лев. подпись)"/>
    <w:basedOn w:val="1"/>
    <w:next w:val="1"/>
    <w:link w:val="130"/>
    <w:qFormat/>
    <w:uiPriority w:val="0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130">
    <w:name w:val="Текст (лев. подпись)1"/>
    <w:basedOn w:val="49"/>
    <w:link w:val="129"/>
    <w:qFormat/>
    <w:uiPriority w:val="0"/>
    <w:rPr>
      <w:rFonts w:ascii="Times New Roman" w:hAnsi="Times New Roman"/>
      <w:sz w:val="24"/>
    </w:rPr>
  </w:style>
  <w:style w:type="paragraph" w:customStyle="1" w:styleId="131">
    <w:name w:val="Необходимые документы"/>
    <w:basedOn w:val="93"/>
    <w:next w:val="1"/>
    <w:link w:val="132"/>
    <w:qFormat/>
    <w:uiPriority w:val="0"/>
    <w:pPr>
      <w:ind w:left="0" w:firstLine="118"/>
    </w:pPr>
  </w:style>
  <w:style w:type="character" w:customStyle="1" w:styleId="132">
    <w:name w:val="Необходимые документы1"/>
    <w:basedOn w:val="94"/>
    <w:link w:val="131"/>
    <w:qFormat/>
    <w:uiPriority w:val="0"/>
    <w:rPr>
      <w:rFonts w:ascii="Times New Roman" w:hAnsi="Times New Roman"/>
      <w:sz w:val="24"/>
      <w:shd w:val="clear" w:color="auto" w:fill="F5F3DA"/>
    </w:rPr>
  </w:style>
  <w:style w:type="paragraph" w:customStyle="1" w:styleId="133">
    <w:name w:val="Куда обратиться?"/>
    <w:basedOn w:val="93"/>
    <w:next w:val="1"/>
    <w:link w:val="134"/>
    <w:qFormat/>
    <w:uiPriority w:val="0"/>
  </w:style>
  <w:style w:type="character" w:customStyle="1" w:styleId="134">
    <w:name w:val="Куда обратиться?1"/>
    <w:basedOn w:val="94"/>
    <w:link w:val="133"/>
    <w:qFormat/>
    <w:uiPriority w:val="0"/>
    <w:rPr>
      <w:rFonts w:ascii="Times New Roman" w:hAnsi="Times New Roman"/>
      <w:sz w:val="24"/>
      <w:shd w:val="clear" w:color="auto" w:fill="F5F3DA"/>
    </w:rPr>
  </w:style>
  <w:style w:type="paragraph" w:customStyle="1" w:styleId="135">
    <w:name w:val="Прижатый влево"/>
    <w:basedOn w:val="1"/>
    <w:next w:val="1"/>
    <w:link w:val="136"/>
    <w:qFormat/>
    <w:uiPriority w:val="0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136">
    <w:name w:val="Прижатый влево1"/>
    <w:basedOn w:val="49"/>
    <w:link w:val="135"/>
    <w:qFormat/>
    <w:uiPriority w:val="0"/>
    <w:rPr>
      <w:rFonts w:ascii="Times New Roman" w:hAnsi="Times New Roman"/>
      <w:sz w:val="24"/>
    </w:rPr>
  </w:style>
  <w:style w:type="paragraph" w:customStyle="1" w:styleId="137">
    <w:name w:val="Информация об изменениях"/>
    <w:basedOn w:val="61"/>
    <w:next w:val="1"/>
    <w:link w:val="138"/>
    <w:qFormat/>
    <w:uiPriority w:val="0"/>
    <w:pPr>
      <w:spacing w:before="180"/>
      <w:ind w:left="360" w:right="360" w:firstLine="0"/>
    </w:pPr>
    <w:rPr>
      <w:shd w:val="clear" w:color="auto" w:fill="EAEFED"/>
    </w:rPr>
  </w:style>
  <w:style w:type="character" w:customStyle="1" w:styleId="138">
    <w:name w:val="Информация об изменениях1"/>
    <w:basedOn w:val="62"/>
    <w:link w:val="137"/>
    <w:qFormat/>
    <w:uiPriority w:val="0"/>
    <w:rPr>
      <w:rFonts w:ascii="Times New Roman" w:hAnsi="Times New Roman"/>
      <w:color w:val="353842"/>
      <w:sz w:val="18"/>
      <w:shd w:val="clear" w:color="auto" w:fill="EAEFED"/>
    </w:rPr>
  </w:style>
  <w:style w:type="paragraph" w:customStyle="1" w:styleId="139">
    <w:name w:val="Колонтитул (левый)"/>
    <w:basedOn w:val="129"/>
    <w:next w:val="1"/>
    <w:link w:val="140"/>
    <w:qFormat/>
    <w:uiPriority w:val="0"/>
    <w:rPr>
      <w:sz w:val="14"/>
    </w:rPr>
  </w:style>
  <w:style w:type="character" w:customStyle="1" w:styleId="140">
    <w:name w:val="Колонтитул (левый)1"/>
    <w:basedOn w:val="130"/>
    <w:link w:val="139"/>
    <w:qFormat/>
    <w:uiPriority w:val="0"/>
    <w:rPr>
      <w:rFonts w:ascii="Times New Roman" w:hAnsi="Times New Roman"/>
      <w:sz w:val="14"/>
    </w:rPr>
  </w:style>
  <w:style w:type="paragraph" w:customStyle="1" w:styleId="141">
    <w:name w:val="Напишите нам"/>
    <w:basedOn w:val="1"/>
    <w:next w:val="1"/>
    <w:link w:val="142"/>
    <w:qFormat/>
    <w:uiPriority w:val="0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142">
    <w:name w:val="Напишите нам1"/>
    <w:basedOn w:val="49"/>
    <w:link w:val="141"/>
    <w:qFormat/>
    <w:uiPriority w:val="0"/>
    <w:rPr>
      <w:rFonts w:ascii="Times New Roman" w:hAnsi="Times New Roman"/>
      <w:sz w:val="20"/>
      <w:shd w:val="clear" w:color="auto" w:fill="EFFFAD"/>
    </w:rPr>
  </w:style>
  <w:style w:type="character" w:customStyle="1" w:styleId="143">
    <w:name w:val="Заголовок 5 Знак"/>
    <w:link w:val="6"/>
    <w:qFormat/>
    <w:uiPriority w:val="0"/>
    <w:rPr>
      <w:rFonts w:ascii="XO Thames" w:hAnsi="XO Thames"/>
      <w:b/>
      <w:sz w:val="22"/>
    </w:rPr>
  </w:style>
  <w:style w:type="paragraph" w:customStyle="1" w:styleId="144">
    <w:name w:val="blk"/>
    <w:link w:val="145"/>
    <w:qFormat/>
    <w:uiPriority w:val="0"/>
    <w:pPr>
      <w:spacing w:after="200" w:line="276" w:lineRule="auto"/>
    </w:pPr>
    <w:rPr>
      <w:rFonts w:ascii="Calibri" w:hAnsi="Calibri" w:eastAsia="Calibri" w:cs="Calibri"/>
      <w:sz w:val="22"/>
      <w:szCs w:val="22"/>
      <w:lang w:val="ru-RU" w:eastAsia="ru-RU" w:bidi="ar-SA"/>
    </w:rPr>
  </w:style>
  <w:style w:type="character" w:customStyle="1" w:styleId="145">
    <w:name w:val="blk1"/>
    <w:link w:val="144"/>
    <w:qFormat/>
    <w:uiPriority w:val="0"/>
  </w:style>
  <w:style w:type="paragraph" w:customStyle="1" w:styleId="146">
    <w:name w:val="Продолжение ссылки"/>
    <w:link w:val="147"/>
    <w:qFormat/>
    <w:uiPriority w:val="0"/>
    <w:pPr>
      <w:spacing w:after="200" w:line="276" w:lineRule="auto"/>
    </w:pPr>
    <w:rPr>
      <w:rFonts w:ascii="Calibri" w:hAnsi="Calibri" w:eastAsia="Calibri" w:cs="Calibri"/>
      <w:sz w:val="22"/>
      <w:szCs w:val="22"/>
      <w:lang w:val="ru-RU" w:eastAsia="ru-RU" w:bidi="ar-SA"/>
    </w:rPr>
  </w:style>
  <w:style w:type="character" w:customStyle="1" w:styleId="147">
    <w:name w:val="Продолжение ссылки1"/>
    <w:link w:val="146"/>
    <w:qFormat/>
    <w:uiPriority w:val="0"/>
  </w:style>
  <w:style w:type="paragraph" w:customStyle="1" w:styleId="148">
    <w:name w:val="Заголовок оглавления1"/>
    <w:basedOn w:val="2"/>
    <w:next w:val="1"/>
    <w:link w:val="149"/>
    <w:qFormat/>
    <w:uiPriority w:val="0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149">
    <w:name w:val="Заголовок оглавления11"/>
    <w:basedOn w:val="124"/>
    <w:link w:val="148"/>
    <w:qFormat/>
    <w:uiPriority w:val="0"/>
    <w:rPr>
      <w:rFonts w:ascii="Calibri Light" w:hAnsi="Calibri Light"/>
      <w:b w:val="0"/>
      <w:color w:val="2F5496"/>
      <w:sz w:val="24"/>
    </w:rPr>
  </w:style>
  <w:style w:type="paragraph" w:customStyle="1" w:styleId="150">
    <w:name w:val="Формула"/>
    <w:basedOn w:val="1"/>
    <w:next w:val="1"/>
    <w:link w:val="151"/>
    <w:qFormat/>
    <w:uiPriority w:val="0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151">
    <w:name w:val="Формула1"/>
    <w:basedOn w:val="49"/>
    <w:link w:val="150"/>
    <w:uiPriority w:val="0"/>
    <w:rPr>
      <w:rFonts w:ascii="Times New Roman" w:hAnsi="Times New Roman"/>
      <w:sz w:val="24"/>
      <w:shd w:val="clear" w:color="auto" w:fill="F5F3DA"/>
    </w:rPr>
  </w:style>
  <w:style w:type="paragraph" w:customStyle="1" w:styleId="152">
    <w:name w:val="Сравнение редакций. Добавленный фрагмент"/>
    <w:link w:val="153"/>
    <w:qFormat/>
    <w:uiPriority w:val="0"/>
    <w:pPr>
      <w:spacing w:after="200" w:line="276" w:lineRule="auto"/>
    </w:pPr>
    <w:rPr>
      <w:rFonts w:ascii="Calibri" w:hAnsi="Calibri" w:eastAsia="Calibri" w:cs="Calibri"/>
      <w:color w:val="000000"/>
      <w:sz w:val="22"/>
      <w:szCs w:val="22"/>
      <w:shd w:val="clear" w:color="auto" w:fill="C1D7FF"/>
      <w:lang w:val="ru-RU" w:eastAsia="ru-RU" w:bidi="ar-SA"/>
    </w:rPr>
  </w:style>
  <w:style w:type="character" w:customStyle="1" w:styleId="153">
    <w:name w:val="Сравнение редакций. Добавленный фрагмент1"/>
    <w:link w:val="152"/>
    <w:qFormat/>
    <w:uiPriority w:val="0"/>
    <w:rPr>
      <w:color w:val="000000"/>
      <w:shd w:val="clear" w:color="auto" w:fill="C1D7FF"/>
    </w:rPr>
  </w:style>
  <w:style w:type="paragraph" w:customStyle="1" w:styleId="154">
    <w:name w:val="Найденные слова"/>
    <w:link w:val="155"/>
    <w:qFormat/>
    <w:uiPriority w:val="0"/>
    <w:pPr>
      <w:spacing w:after="200" w:line="276" w:lineRule="auto"/>
    </w:pPr>
    <w:rPr>
      <w:rFonts w:ascii="Calibri" w:hAnsi="Calibri" w:eastAsia="Calibri" w:cs="Calibri"/>
      <w:b/>
      <w:color w:val="26282F"/>
      <w:sz w:val="22"/>
      <w:szCs w:val="22"/>
      <w:shd w:val="clear" w:color="auto" w:fill="FFF580"/>
      <w:lang w:val="ru-RU" w:eastAsia="ru-RU" w:bidi="ar-SA"/>
    </w:rPr>
  </w:style>
  <w:style w:type="character" w:customStyle="1" w:styleId="155">
    <w:name w:val="Найденные слова1"/>
    <w:link w:val="154"/>
    <w:qFormat/>
    <w:uiPriority w:val="0"/>
    <w:rPr>
      <w:b/>
      <w:color w:val="26282F"/>
      <w:shd w:val="clear" w:color="auto" w:fill="FFF580"/>
    </w:rPr>
  </w:style>
  <w:style w:type="paragraph" w:customStyle="1" w:styleId="156">
    <w:name w:val="Неразрешенное упоминание1"/>
    <w:link w:val="157"/>
    <w:qFormat/>
    <w:uiPriority w:val="0"/>
    <w:pPr>
      <w:spacing w:after="200" w:line="276" w:lineRule="auto"/>
    </w:pPr>
    <w:rPr>
      <w:rFonts w:ascii="Calibri" w:hAnsi="Calibri" w:eastAsia="Calibri" w:cs="Calibri"/>
      <w:color w:val="605E5C"/>
      <w:sz w:val="22"/>
      <w:szCs w:val="22"/>
      <w:shd w:val="clear" w:color="auto" w:fill="E1DFDD"/>
      <w:lang w:val="ru-RU" w:eastAsia="ru-RU" w:bidi="ar-SA"/>
    </w:rPr>
  </w:style>
  <w:style w:type="character" w:customStyle="1" w:styleId="157">
    <w:name w:val="Неразрешенное упоминание11"/>
    <w:link w:val="156"/>
    <w:qFormat/>
    <w:uiPriority w:val="0"/>
    <w:rPr>
      <w:color w:val="605E5C"/>
      <w:shd w:val="clear" w:color="auto" w:fill="E1DFDD"/>
    </w:rPr>
  </w:style>
  <w:style w:type="paragraph" w:customStyle="1" w:styleId="158">
    <w:name w:val="Постоянная часть"/>
    <w:basedOn w:val="67"/>
    <w:next w:val="1"/>
    <w:link w:val="159"/>
    <w:qFormat/>
    <w:uiPriority w:val="0"/>
    <w:rPr>
      <w:sz w:val="20"/>
    </w:rPr>
  </w:style>
  <w:style w:type="character" w:customStyle="1" w:styleId="159">
    <w:name w:val="Постоянная часть1"/>
    <w:basedOn w:val="69"/>
    <w:link w:val="158"/>
    <w:qFormat/>
    <w:uiPriority w:val="0"/>
    <w:rPr>
      <w:rFonts w:ascii="Verdana" w:hAnsi="Verdana"/>
      <w:sz w:val="20"/>
    </w:rPr>
  </w:style>
  <w:style w:type="paragraph" w:customStyle="1" w:styleId="160">
    <w:name w:val="Footnote"/>
    <w:basedOn w:val="1"/>
    <w:link w:val="161"/>
    <w:qFormat/>
    <w:uiPriority w:val="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161">
    <w:name w:val="Footnote1"/>
    <w:basedOn w:val="49"/>
    <w:link w:val="160"/>
    <w:qFormat/>
    <w:uiPriority w:val="0"/>
    <w:rPr>
      <w:rFonts w:ascii="Times New Roman" w:hAnsi="Times New Roman"/>
      <w:sz w:val="20"/>
    </w:rPr>
  </w:style>
  <w:style w:type="character" w:customStyle="1" w:styleId="162">
    <w:name w:val="Оглавление 1 Знак"/>
    <w:basedOn w:val="49"/>
    <w:link w:val="35"/>
    <w:qFormat/>
    <w:uiPriority w:val="0"/>
    <w:rPr>
      <w:b/>
      <w:sz w:val="20"/>
    </w:rPr>
  </w:style>
  <w:style w:type="character" w:customStyle="1" w:styleId="163">
    <w:name w:val="Обычный (Интернет) Знак"/>
    <w:basedOn w:val="49"/>
    <w:link w:val="43"/>
    <w:uiPriority w:val="0"/>
    <w:rPr>
      <w:rFonts w:ascii="Times New Roman" w:hAnsi="Times New Roman"/>
      <w:sz w:val="24"/>
    </w:rPr>
  </w:style>
  <w:style w:type="paragraph" w:customStyle="1" w:styleId="164">
    <w:name w:val="Header and Footer"/>
    <w:link w:val="165"/>
    <w:qFormat/>
    <w:uiPriority w:val="0"/>
    <w:pPr>
      <w:spacing w:after="200" w:line="240" w:lineRule="auto"/>
      <w:jc w:val="both"/>
    </w:pPr>
    <w:rPr>
      <w:rFonts w:ascii="XO Thames" w:hAnsi="XO Thames" w:eastAsia="Calibri" w:cs="Calibri"/>
      <w:sz w:val="28"/>
      <w:szCs w:val="22"/>
      <w:lang w:val="ru-RU" w:eastAsia="ru-RU" w:bidi="ar-SA"/>
    </w:rPr>
  </w:style>
  <w:style w:type="character" w:customStyle="1" w:styleId="165">
    <w:name w:val="Header and Footer1"/>
    <w:link w:val="164"/>
    <w:qFormat/>
    <w:uiPriority w:val="0"/>
    <w:rPr>
      <w:rFonts w:ascii="XO Thames" w:hAnsi="XO Thames"/>
      <w:sz w:val="28"/>
    </w:rPr>
  </w:style>
  <w:style w:type="paragraph" w:customStyle="1" w:styleId="166">
    <w:name w:val="Знак сноски1"/>
    <w:basedOn w:val="1"/>
    <w:link w:val="167"/>
    <w:qFormat/>
    <w:uiPriority w:val="0"/>
    <w:pPr>
      <w:spacing w:after="0" w:line="240" w:lineRule="auto"/>
    </w:pPr>
    <w:rPr>
      <w:sz w:val="20"/>
      <w:vertAlign w:val="superscript"/>
    </w:rPr>
  </w:style>
  <w:style w:type="character" w:customStyle="1" w:styleId="167">
    <w:name w:val="Знак сноски11"/>
    <w:basedOn w:val="49"/>
    <w:link w:val="166"/>
    <w:qFormat/>
    <w:uiPriority w:val="0"/>
    <w:rPr>
      <w:sz w:val="20"/>
      <w:vertAlign w:val="superscript"/>
    </w:rPr>
  </w:style>
  <w:style w:type="paragraph" w:customStyle="1" w:styleId="168">
    <w:name w:val="Центрированный (таблица)"/>
    <w:basedOn w:val="89"/>
    <w:next w:val="1"/>
    <w:link w:val="169"/>
    <w:qFormat/>
    <w:uiPriority w:val="0"/>
    <w:pPr>
      <w:jc w:val="center"/>
    </w:pPr>
  </w:style>
  <w:style w:type="character" w:customStyle="1" w:styleId="169">
    <w:name w:val="Центрированный (таблица)1"/>
    <w:basedOn w:val="90"/>
    <w:link w:val="168"/>
    <w:qFormat/>
    <w:uiPriority w:val="0"/>
    <w:rPr>
      <w:rFonts w:ascii="Times New Roman" w:hAnsi="Times New Roman"/>
      <w:sz w:val="24"/>
    </w:rPr>
  </w:style>
  <w:style w:type="character" w:customStyle="1" w:styleId="170">
    <w:name w:val="Текст выноски Знак"/>
    <w:basedOn w:val="49"/>
    <w:link w:val="25"/>
    <w:qFormat/>
    <w:uiPriority w:val="0"/>
    <w:rPr>
      <w:rFonts w:ascii="Segoe UI" w:hAnsi="Segoe UI"/>
      <w:sz w:val="18"/>
    </w:rPr>
  </w:style>
  <w:style w:type="paragraph" w:customStyle="1" w:styleId="171">
    <w:name w:val="Моноширинный"/>
    <w:basedOn w:val="1"/>
    <w:next w:val="1"/>
    <w:link w:val="172"/>
    <w:qFormat/>
    <w:uiPriority w:val="0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172">
    <w:name w:val="Моноширинный1"/>
    <w:basedOn w:val="49"/>
    <w:link w:val="171"/>
    <w:qFormat/>
    <w:uiPriority w:val="0"/>
    <w:rPr>
      <w:rFonts w:ascii="Courier New" w:hAnsi="Courier New"/>
      <w:sz w:val="24"/>
    </w:rPr>
  </w:style>
  <w:style w:type="paragraph" w:customStyle="1" w:styleId="173">
    <w:name w:val="ConsPlusNormal"/>
    <w:link w:val="174"/>
    <w:qFormat/>
    <w:uiPriority w:val="0"/>
    <w:pPr>
      <w:widowControl w:val="0"/>
      <w:spacing w:after="200" w:line="276" w:lineRule="auto"/>
    </w:pPr>
    <w:rPr>
      <w:rFonts w:ascii="Arial" w:hAnsi="Arial" w:eastAsia="Calibri" w:cs="Calibri"/>
      <w:sz w:val="22"/>
      <w:szCs w:val="22"/>
      <w:lang w:val="ru-RU" w:eastAsia="ru-RU" w:bidi="ar-SA"/>
    </w:rPr>
  </w:style>
  <w:style w:type="character" w:customStyle="1" w:styleId="174">
    <w:name w:val="ConsPlusNormal1"/>
    <w:link w:val="173"/>
    <w:qFormat/>
    <w:uiPriority w:val="0"/>
    <w:rPr>
      <w:rFonts w:ascii="Arial" w:hAnsi="Arial"/>
    </w:rPr>
  </w:style>
  <w:style w:type="character" w:customStyle="1" w:styleId="175">
    <w:name w:val="Оглавление 9 Знак"/>
    <w:basedOn w:val="49"/>
    <w:link w:val="32"/>
    <w:qFormat/>
    <w:uiPriority w:val="0"/>
    <w:rPr>
      <w:sz w:val="20"/>
    </w:rPr>
  </w:style>
  <w:style w:type="paragraph" w:customStyle="1" w:styleId="176">
    <w:name w:val="Подвал для информации об изменениях"/>
    <w:basedOn w:val="2"/>
    <w:next w:val="1"/>
    <w:link w:val="177"/>
    <w:qFormat/>
    <w:uiPriority w:val="0"/>
    <w:pPr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177">
    <w:name w:val="Подвал для информации об изменениях1"/>
    <w:basedOn w:val="124"/>
    <w:link w:val="176"/>
    <w:qFormat/>
    <w:uiPriority w:val="0"/>
    <w:rPr>
      <w:rFonts w:ascii="Times New Roman" w:hAnsi="Times New Roman"/>
      <w:b w:val="0"/>
      <w:sz w:val="18"/>
    </w:rPr>
  </w:style>
  <w:style w:type="paragraph" w:customStyle="1" w:styleId="178">
    <w:name w:val="ЭР-содержание (правое окно)"/>
    <w:basedOn w:val="1"/>
    <w:next w:val="1"/>
    <w:link w:val="179"/>
    <w:qFormat/>
    <w:uiPriority w:val="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179">
    <w:name w:val="ЭР-содержание (правое окно)1"/>
    <w:basedOn w:val="49"/>
    <w:link w:val="178"/>
    <w:qFormat/>
    <w:uiPriority w:val="0"/>
    <w:rPr>
      <w:rFonts w:ascii="Times New Roman" w:hAnsi="Times New Roman"/>
      <w:sz w:val="24"/>
    </w:rPr>
  </w:style>
  <w:style w:type="paragraph" w:customStyle="1" w:styleId="180">
    <w:name w:val="Текст примечания Знак11"/>
    <w:link w:val="181"/>
    <w:qFormat/>
    <w:uiPriority w:val="0"/>
    <w:pPr>
      <w:spacing w:after="200" w:line="276" w:lineRule="auto"/>
    </w:pPr>
    <w:rPr>
      <w:rFonts w:ascii="Calibri" w:hAnsi="Calibri" w:eastAsia="Calibri" w:cs="Calibri"/>
      <w:sz w:val="20"/>
      <w:szCs w:val="22"/>
      <w:lang w:val="ru-RU" w:eastAsia="ru-RU" w:bidi="ar-SA"/>
    </w:rPr>
  </w:style>
  <w:style w:type="character" w:customStyle="1" w:styleId="181">
    <w:name w:val="Текст примечания Знак111"/>
    <w:link w:val="180"/>
    <w:qFormat/>
    <w:uiPriority w:val="0"/>
    <w:rPr>
      <w:sz w:val="20"/>
    </w:rPr>
  </w:style>
  <w:style w:type="paragraph" w:customStyle="1" w:styleId="182">
    <w:name w:val="Дочерний элемент списка"/>
    <w:basedOn w:val="1"/>
    <w:next w:val="1"/>
    <w:link w:val="183"/>
    <w:qFormat/>
    <w:uiPriority w:val="0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183">
    <w:name w:val="Дочерний элемент списка1"/>
    <w:basedOn w:val="49"/>
    <w:link w:val="182"/>
    <w:qFormat/>
    <w:uiPriority w:val="0"/>
    <w:rPr>
      <w:rFonts w:ascii="Times New Roman" w:hAnsi="Times New Roman"/>
      <w:color w:val="868381"/>
      <w:sz w:val="20"/>
    </w:rPr>
  </w:style>
  <w:style w:type="paragraph" w:customStyle="1" w:styleId="184">
    <w:name w:val="Заголовок распахивающейся части диалога"/>
    <w:basedOn w:val="1"/>
    <w:next w:val="1"/>
    <w:link w:val="185"/>
    <w:qFormat/>
    <w:uiPriority w:val="0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185">
    <w:name w:val="Заголовок распахивающейся части диалога1"/>
    <w:basedOn w:val="49"/>
    <w:link w:val="184"/>
    <w:qFormat/>
    <w:uiPriority w:val="0"/>
    <w:rPr>
      <w:rFonts w:ascii="Times New Roman" w:hAnsi="Times New Roman"/>
      <w:i/>
      <w:color w:val="000080"/>
      <w:sz w:val="22"/>
    </w:rPr>
  </w:style>
  <w:style w:type="paragraph" w:customStyle="1" w:styleId="186">
    <w:name w:val="Цветовое выделение"/>
    <w:link w:val="187"/>
    <w:qFormat/>
    <w:uiPriority w:val="0"/>
    <w:pPr>
      <w:spacing w:after="200" w:line="276" w:lineRule="auto"/>
    </w:pPr>
    <w:rPr>
      <w:rFonts w:ascii="Calibri" w:hAnsi="Calibri" w:eastAsia="Calibri" w:cs="Calibri"/>
      <w:b/>
      <w:color w:val="26282F"/>
      <w:sz w:val="22"/>
      <w:szCs w:val="22"/>
      <w:lang w:val="ru-RU" w:eastAsia="ru-RU" w:bidi="ar-SA"/>
    </w:rPr>
  </w:style>
  <w:style w:type="character" w:customStyle="1" w:styleId="187">
    <w:name w:val="Цветовое выделение1"/>
    <w:link w:val="186"/>
    <w:qFormat/>
    <w:uiPriority w:val="0"/>
    <w:rPr>
      <w:b/>
      <w:color w:val="26282F"/>
    </w:rPr>
  </w:style>
  <w:style w:type="paragraph" w:customStyle="1" w:styleId="188">
    <w:name w:val="pTitleStyle"/>
    <w:basedOn w:val="1"/>
    <w:link w:val="189"/>
    <w:uiPriority w:val="0"/>
    <w:pPr>
      <w:spacing w:after="100" w:line="252" w:lineRule="auto"/>
      <w:jc w:val="center"/>
    </w:pPr>
    <w:rPr>
      <w:rFonts w:ascii="Times New Roman" w:hAnsi="Times New Roman"/>
      <w:sz w:val="24"/>
    </w:rPr>
  </w:style>
  <w:style w:type="character" w:customStyle="1" w:styleId="189">
    <w:name w:val="pTitleStyle1"/>
    <w:basedOn w:val="49"/>
    <w:link w:val="188"/>
    <w:qFormat/>
    <w:uiPriority w:val="0"/>
    <w:rPr>
      <w:rFonts w:ascii="Times New Roman" w:hAnsi="Times New Roman"/>
      <w:sz w:val="24"/>
    </w:rPr>
  </w:style>
  <w:style w:type="character" w:customStyle="1" w:styleId="190">
    <w:name w:val="Оглавление 8 Знак"/>
    <w:basedOn w:val="49"/>
    <w:link w:val="30"/>
    <w:qFormat/>
    <w:uiPriority w:val="0"/>
    <w:rPr>
      <w:sz w:val="20"/>
    </w:rPr>
  </w:style>
  <w:style w:type="paragraph" w:customStyle="1" w:styleId="191">
    <w:name w:val="Колонтитул (правый)"/>
    <w:basedOn w:val="111"/>
    <w:next w:val="1"/>
    <w:link w:val="192"/>
    <w:qFormat/>
    <w:uiPriority w:val="0"/>
    <w:rPr>
      <w:sz w:val="14"/>
    </w:rPr>
  </w:style>
  <w:style w:type="character" w:customStyle="1" w:styleId="192">
    <w:name w:val="Колонтитул (правый)1"/>
    <w:basedOn w:val="112"/>
    <w:link w:val="191"/>
    <w:qFormat/>
    <w:uiPriority w:val="0"/>
    <w:rPr>
      <w:rFonts w:ascii="Times New Roman" w:hAnsi="Times New Roman"/>
      <w:sz w:val="14"/>
    </w:rPr>
  </w:style>
  <w:style w:type="paragraph" w:customStyle="1" w:styleId="193">
    <w:name w:val="Сравнение редакций"/>
    <w:link w:val="194"/>
    <w:qFormat/>
    <w:uiPriority w:val="0"/>
    <w:pPr>
      <w:spacing w:after="200" w:line="276" w:lineRule="auto"/>
    </w:pPr>
    <w:rPr>
      <w:rFonts w:ascii="Calibri" w:hAnsi="Calibri" w:eastAsia="Calibri" w:cs="Calibri"/>
      <w:b/>
      <w:color w:val="26282F"/>
      <w:sz w:val="22"/>
      <w:szCs w:val="22"/>
      <w:lang w:val="ru-RU" w:eastAsia="ru-RU" w:bidi="ar-SA"/>
    </w:rPr>
  </w:style>
  <w:style w:type="character" w:customStyle="1" w:styleId="194">
    <w:name w:val="Сравнение редакций1"/>
    <w:link w:val="193"/>
    <w:qFormat/>
    <w:uiPriority w:val="0"/>
    <w:rPr>
      <w:b/>
      <w:color w:val="26282F"/>
    </w:rPr>
  </w:style>
  <w:style w:type="character" w:customStyle="1" w:styleId="195">
    <w:name w:val="Основной текст Знак"/>
    <w:basedOn w:val="49"/>
    <w:link w:val="34"/>
    <w:qFormat/>
    <w:uiPriority w:val="0"/>
    <w:rPr>
      <w:rFonts w:ascii="Times New Roman" w:hAnsi="Times New Roman"/>
      <w:sz w:val="24"/>
    </w:rPr>
  </w:style>
  <w:style w:type="paragraph" w:customStyle="1" w:styleId="196">
    <w:name w:val="Выделение для Базового Поиска"/>
    <w:link w:val="197"/>
    <w:qFormat/>
    <w:uiPriority w:val="0"/>
    <w:pPr>
      <w:spacing w:after="200" w:line="276" w:lineRule="auto"/>
    </w:pPr>
    <w:rPr>
      <w:rFonts w:ascii="Calibri" w:hAnsi="Calibri" w:eastAsia="Calibri" w:cs="Calibri"/>
      <w:b/>
      <w:color w:val="0058A9"/>
      <w:sz w:val="22"/>
      <w:szCs w:val="22"/>
      <w:lang w:val="ru-RU" w:eastAsia="ru-RU" w:bidi="ar-SA"/>
    </w:rPr>
  </w:style>
  <w:style w:type="character" w:customStyle="1" w:styleId="197">
    <w:name w:val="Выделение для Базового Поиска1"/>
    <w:link w:val="196"/>
    <w:qFormat/>
    <w:uiPriority w:val="0"/>
    <w:rPr>
      <w:b/>
      <w:color w:val="0058A9"/>
    </w:rPr>
  </w:style>
  <w:style w:type="paragraph" w:customStyle="1" w:styleId="198">
    <w:name w:val="pTextStyleCenter"/>
    <w:basedOn w:val="1"/>
    <w:link w:val="199"/>
    <w:qFormat/>
    <w:uiPriority w:val="0"/>
    <w:pPr>
      <w:spacing w:after="0" w:line="252" w:lineRule="auto"/>
      <w:jc w:val="center"/>
    </w:pPr>
    <w:rPr>
      <w:rFonts w:ascii="Times New Roman" w:hAnsi="Times New Roman"/>
      <w:sz w:val="24"/>
    </w:rPr>
  </w:style>
  <w:style w:type="character" w:customStyle="1" w:styleId="199">
    <w:name w:val="pTextStyleCenter1"/>
    <w:basedOn w:val="49"/>
    <w:link w:val="198"/>
    <w:qFormat/>
    <w:uiPriority w:val="0"/>
    <w:rPr>
      <w:rFonts w:ascii="Times New Roman" w:hAnsi="Times New Roman"/>
      <w:sz w:val="24"/>
    </w:rPr>
  </w:style>
  <w:style w:type="paragraph" w:customStyle="1" w:styleId="200">
    <w:name w:val="Footnote Text Char"/>
    <w:link w:val="201"/>
    <w:qFormat/>
    <w:uiPriority w:val="0"/>
    <w:pPr>
      <w:spacing w:after="200" w:line="276" w:lineRule="auto"/>
    </w:pPr>
    <w:rPr>
      <w:rFonts w:ascii="Times New Roman" w:hAnsi="Times New Roman" w:eastAsia="Calibri" w:cs="Calibri"/>
      <w:sz w:val="20"/>
      <w:szCs w:val="22"/>
      <w:lang w:val="ru-RU" w:eastAsia="ru-RU" w:bidi="ar-SA"/>
    </w:rPr>
  </w:style>
  <w:style w:type="character" w:customStyle="1" w:styleId="201">
    <w:name w:val="Footnote Text Char1"/>
    <w:link w:val="200"/>
    <w:uiPriority w:val="0"/>
    <w:rPr>
      <w:rFonts w:ascii="Times New Roman" w:hAnsi="Times New Roman"/>
      <w:sz w:val="20"/>
    </w:rPr>
  </w:style>
  <w:style w:type="paragraph" w:customStyle="1" w:styleId="202">
    <w:name w:val="Внимание: криминал!!"/>
    <w:basedOn w:val="93"/>
    <w:next w:val="1"/>
    <w:link w:val="203"/>
    <w:qFormat/>
    <w:uiPriority w:val="0"/>
  </w:style>
  <w:style w:type="character" w:customStyle="1" w:styleId="203">
    <w:name w:val="Внимание: криминал!!1"/>
    <w:basedOn w:val="94"/>
    <w:link w:val="202"/>
    <w:qFormat/>
    <w:uiPriority w:val="0"/>
    <w:rPr>
      <w:rFonts w:ascii="Times New Roman" w:hAnsi="Times New Roman"/>
      <w:sz w:val="24"/>
      <w:shd w:val="clear" w:color="auto" w:fill="F5F3DA"/>
    </w:rPr>
  </w:style>
  <w:style w:type="paragraph" w:customStyle="1" w:styleId="204">
    <w:name w:val="Текст примечания Знак1"/>
    <w:link w:val="205"/>
    <w:qFormat/>
    <w:uiPriority w:val="0"/>
    <w:pPr>
      <w:spacing w:after="200" w:line="276" w:lineRule="auto"/>
    </w:pPr>
    <w:rPr>
      <w:rFonts w:ascii="Calibri" w:hAnsi="Calibri" w:eastAsia="Calibri" w:cs="Calibri"/>
      <w:sz w:val="20"/>
      <w:szCs w:val="22"/>
      <w:lang w:val="ru-RU" w:eastAsia="ru-RU" w:bidi="ar-SA"/>
    </w:rPr>
  </w:style>
  <w:style w:type="character" w:customStyle="1" w:styleId="205">
    <w:name w:val="Текст примечания Знак12"/>
    <w:link w:val="204"/>
    <w:qFormat/>
    <w:uiPriority w:val="0"/>
    <w:rPr>
      <w:sz w:val="20"/>
    </w:rPr>
  </w:style>
  <w:style w:type="paragraph" w:customStyle="1" w:styleId="206">
    <w:name w:val="Тема примечания Знак1"/>
    <w:link w:val="207"/>
    <w:qFormat/>
    <w:uiPriority w:val="0"/>
    <w:pPr>
      <w:spacing w:after="200" w:line="276" w:lineRule="auto"/>
    </w:pPr>
    <w:rPr>
      <w:rFonts w:ascii="Calibri" w:hAnsi="Calibri" w:eastAsia="Calibri" w:cs="Calibri"/>
      <w:b/>
      <w:sz w:val="20"/>
      <w:szCs w:val="22"/>
      <w:lang w:val="ru-RU" w:eastAsia="ru-RU" w:bidi="ar-SA"/>
    </w:rPr>
  </w:style>
  <w:style w:type="character" w:customStyle="1" w:styleId="207">
    <w:name w:val="Тема примечания Знак112"/>
    <w:link w:val="206"/>
    <w:qFormat/>
    <w:uiPriority w:val="0"/>
    <w:rPr>
      <w:b/>
      <w:sz w:val="20"/>
    </w:rPr>
  </w:style>
  <w:style w:type="paragraph" w:styleId="208">
    <w:name w:val="List Paragraph"/>
    <w:basedOn w:val="1"/>
    <w:link w:val="209"/>
    <w:qFormat/>
    <w:uiPriority w:val="34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209">
    <w:name w:val="Абзац списка Знак"/>
    <w:basedOn w:val="49"/>
    <w:link w:val="208"/>
    <w:qFormat/>
    <w:uiPriority w:val="34"/>
    <w:rPr>
      <w:rFonts w:ascii="Times New Roman" w:hAnsi="Times New Roman"/>
      <w:sz w:val="24"/>
    </w:rPr>
  </w:style>
  <w:style w:type="paragraph" w:customStyle="1" w:styleId="210">
    <w:name w:val="Подчёркнуный текст"/>
    <w:basedOn w:val="1"/>
    <w:next w:val="1"/>
    <w:link w:val="211"/>
    <w:uiPriority w:val="0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211">
    <w:name w:val="Подчёркнуный текст1"/>
    <w:basedOn w:val="49"/>
    <w:link w:val="210"/>
    <w:uiPriority w:val="0"/>
    <w:rPr>
      <w:rFonts w:ascii="Times New Roman" w:hAnsi="Times New Roman"/>
      <w:sz w:val="24"/>
    </w:rPr>
  </w:style>
  <w:style w:type="character" w:customStyle="1" w:styleId="212">
    <w:name w:val="Оглавление 5 Знак"/>
    <w:basedOn w:val="49"/>
    <w:link w:val="40"/>
    <w:qFormat/>
    <w:uiPriority w:val="0"/>
    <w:rPr>
      <w:sz w:val="20"/>
    </w:rPr>
  </w:style>
  <w:style w:type="character" w:customStyle="1" w:styleId="213">
    <w:name w:val="Список 2 Знак"/>
    <w:basedOn w:val="49"/>
    <w:link w:val="46"/>
    <w:qFormat/>
    <w:uiPriority w:val="0"/>
    <w:rPr>
      <w:rFonts w:ascii="Arial" w:hAnsi="Arial"/>
      <w:sz w:val="20"/>
    </w:rPr>
  </w:style>
  <w:style w:type="paragraph" w:customStyle="1" w:styleId="214">
    <w:name w:val="s_1"/>
    <w:basedOn w:val="1"/>
    <w:link w:val="215"/>
    <w:qFormat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215">
    <w:name w:val="s_11"/>
    <w:basedOn w:val="49"/>
    <w:link w:val="214"/>
    <w:uiPriority w:val="0"/>
    <w:rPr>
      <w:rFonts w:ascii="Times New Roman" w:hAnsi="Times New Roman"/>
      <w:sz w:val="24"/>
    </w:rPr>
  </w:style>
  <w:style w:type="paragraph" w:customStyle="1" w:styleId="216">
    <w:name w:val="Основной шрифт абзаца1"/>
    <w:qFormat/>
    <w:uiPriority w:val="0"/>
    <w:pPr>
      <w:spacing w:after="200" w:line="276" w:lineRule="auto"/>
    </w:pPr>
    <w:rPr>
      <w:rFonts w:ascii="Calibri" w:hAnsi="Calibri" w:eastAsia="Calibri" w:cs="Calibri"/>
      <w:sz w:val="22"/>
      <w:szCs w:val="22"/>
      <w:lang w:val="ru-RU" w:eastAsia="ru-RU" w:bidi="ar-SA"/>
    </w:rPr>
  </w:style>
  <w:style w:type="paragraph" w:customStyle="1" w:styleId="217">
    <w:name w:val="pTextStyle"/>
    <w:basedOn w:val="1"/>
    <w:link w:val="218"/>
    <w:qFormat/>
    <w:uiPriority w:val="0"/>
    <w:pPr>
      <w:spacing w:after="0" w:line="252" w:lineRule="auto"/>
    </w:pPr>
    <w:rPr>
      <w:rFonts w:ascii="Times New Roman" w:hAnsi="Times New Roman"/>
      <w:sz w:val="24"/>
    </w:rPr>
  </w:style>
  <w:style w:type="character" w:customStyle="1" w:styleId="218">
    <w:name w:val="pTextStyle1"/>
    <w:basedOn w:val="49"/>
    <w:link w:val="217"/>
    <w:uiPriority w:val="0"/>
    <w:rPr>
      <w:rFonts w:ascii="Times New Roman" w:hAnsi="Times New Roman"/>
      <w:sz w:val="24"/>
    </w:rPr>
  </w:style>
  <w:style w:type="character" w:customStyle="1" w:styleId="219">
    <w:name w:val="Основной текст 2 Знак"/>
    <w:basedOn w:val="49"/>
    <w:link w:val="26"/>
    <w:qFormat/>
    <w:uiPriority w:val="0"/>
    <w:rPr>
      <w:rFonts w:ascii="Times New Roman" w:hAnsi="Times New Roman"/>
      <w:sz w:val="24"/>
    </w:rPr>
  </w:style>
  <w:style w:type="character" w:customStyle="1" w:styleId="220">
    <w:name w:val="Нижний колонтитул Знак"/>
    <w:basedOn w:val="49"/>
    <w:link w:val="42"/>
    <w:qFormat/>
    <w:uiPriority w:val="0"/>
    <w:rPr>
      <w:rFonts w:ascii="Times New Roman" w:hAnsi="Times New Roman"/>
      <w:sz w:val="24"/>
    </w:rPr>
  </w:style>
  <w:style w:type="paragraph" w:customStyle="1" w:styleId="221">
    <w:name w:val="Интерактивный заголовок"/>
    <w:basedOn w:val="76"/>
    <w:next w:val="1"/>
    <w:link w:val="222"/>
    <w:qFormat/>
    <w:uiPriority w:val="0"/>
    <w:rPr>
      <w:u w:val="single"/>
    </w:rPr>
  </w:style>
  <w:style w:type="character" w:customStyle="1" w:styleId="222">
    <w:name w:val="Интерактивный заголовок1"/>
    <w:basedOn w:val="77"/>
    <w:link w:val="221"/>
    <w:qFormat/>
    <w:uiPriority w:val="0"/>
    <w:rPr>
      <w:rFonts w:ascii="Verdana" w:hAnsi="Verdana"/>
      <w:color w:val="0058A9"/>
      <w:sz w:val="22"/>
      <w:u w:val="single"/>
      <w:shd w:val="clear" w:color="auto" w:fill="ECE9D8"/>
    </w:rPr>
  </w:style>
  <w:style w:type="paragraph" w:customStyle="1" w:styleId="223">
    <w:name w:val="Текст в таблице"/>
    <w:basedOn w:val="89"/>
    <w:next w:val="1"/>
    <w:link w:val="224"/>
    <w:qFormat/>
    <w:uiPriority w:val="0"/>
    <w:pPr>
      <w:ind w:firstLine="500"/>
    </w:pPr>
  </w:style>
  <w:style w:type="character" w:customStyle="1" w:styleId="224">
    <w:name w:val="Текст в таблице1"/>
    <w:basedOn w:val="90"/>
    <w:link w:val="223"/>
    <w:qFormat/>
    <w:uiPriority w:val="0"/>
    <w:rPr>
      <w:rFonts w:ascii="Times New Roman" w:hAnsi="Times New Roman"/>
      <w:sz w:val="24"/>
    </w:rPr>
  </w:style>
  <w:style w:type="paragraph" w:customStyle="1" w:styleId="225">
    <w:name w:val="Тема примечания Знак111"/>
    <w:link w:val="226"/>
    <w:qFormat/>
    <w:uiPriority w:val="0"/>
    <w:pPr>
      <w:spacing w:after="200" w:line="276" w:lineRule="auto"/>
    </w:pPr>
    <w:rPr>
      <w:rFonts w:ascii="Calibri" w:hAnsi="Calibri" w:eastAsia="Calibri" w:cs="Calibri"/>
      <w:b/>
      <w:sz w:val="20"/>
      <w:szCs w:val="22"/>
      <w:lang w:val="ru-RU" w:eastAsia="ru-RU" w:bidi="ar-SA"/>
    </w:rPr>
  </w:style>
  <w:style w:type="character" w:customStyle="1" w:styleId="226">
    <w:name w:val="Тема примечания Знак11"/>
    <w:link w:val="225"/>
    <w:uiPriority w:val="0"/>
    <w:rPr>
      <w:b/>
      <w:sz w:val="20"/>
    </w:rPr>
  </w:style>
  <w:style w:type="character" w:customStyle="1" w:styleId="227">
    <w:name w:val="Подзаголовок Знак"/>
    <w:basedOn w:val="49"/>
    <w:link w:val="45"/>
    <w:uiPriority w:val="0"/>
    <w:rPr>
      <w:rFonts w:ascii="Calibri Light" w:hAnsi="Calibri Light"/>
      <w:sz w:val="24"/>
    </w:rPr>
  </w:style>
  <w:style w:type="paragraph" w:customStyle="1" w:styleId="228">
    <w:name w:val="Подзаголовок для информации об изменениях"/>
    <w:basedOn w:val="61"/>
    <w:next w:val="1"/>
    <w:link w:val="229"/>
    <w:uiPriority w:val="0"/>
    <w:rPr>
      <w:b/>
    </w:rPr>
  </w:style>
  <w:style w:type="character" w:customStyle="1" w:styleId="229">
    <w:name w:val="Подзаголовок для информации об изменениях1"/>
    <w:basedOn w:val="62"/>
    <w:link w:val="228"/>
    <w:uiPriority w:val="0"/>
    <w:rPr>
      <w:rFonts w:ascii="Times New Roman" w:hAnsi="Times New Roman"/>
      <w:b/>
      <w:color w:val="353842"/>
      <w:sz w:val="18"/>
    </w:rPr>
  </w:style>
  <w:style w:type="paragraph" w:customStyle="1" w:styleId="230">
    <w:name w:val="Внимание: недобросовестность!"/>
    <w:basedOn w:val="93"/>
    <w:next w:val="1"/>
    <w:link w:val="231"/>
    <w:uiPriority w:val="0"/>
  </w:style>
  <w:style w:type="character" w:customStyle="1" w:styleId="231">
    <w:name w:val="Внимание: недобросовестность!1"/>
    <w:basedOn w:val="94"/>
    <w:link w:val="230"/>
    <w:uiPriority w:val="0"/>
    <w:rPr>
      <w:rFonts w:ascii="Times New Roman" w:hAnsi="Times New Roman"/>
      <w:sz w:val="24"/>
      <w:shd w:val="clear" w:color="auto" w:fill="F5F3DA"/>
    </w:rPr>
  </w:style>
  <w:style w:type="paragraph" w:customStyle="1" w:styleId="232">
    <w:name w:val="Table Paragraph"/>
    <w:basedOn w:val="1"/>
    <w:link w:val="233"/>
    <w:uiPriority w:val="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233">
    <w:name w:val="Table Paragraph1"/>
    <w:basedOn w:val="49"/>
    <w:link w:val="232"/>
    <w:uiPriority w:val="0"/>
    <w:rPr>
      <w:rFonts w:ascii="Times New Roman" w:hAnsi="Times New Roman"/>
      <w:sz w:val="22"/>
    </w:rPr>
  </w:style>
  <w:style w:type="character" w:customStyle="1" w:styleId="234">
    <w:name w:val="Заголовок Знак"/>
    <w:basedOn w:val="49"/>
    <w:link w:val="41"/>
    <w:uiPriority w:val="0"/>
    <w:rPr>
      <w:rFonts w:ascii="Times New Roman" w:hAnsi="Times New Roman"/>
      <w:sz w:val="24"/>
    </w:rPr>
  </w:style>
  <w:style w:type="character" w:customStyle="1" w:styleId="235">
    <w:name w:val="Заголовок 4 Знак"/>
    <w:basedOn w:val="84"/>
    <w:link w:val="5"/>
    <w:qFormat/>
    <w:uiPriority w:val="0"/>
    <w:rPr>
      <w:rFonts w:ascii="Times New Roman" w:hAnsi="Times New Roman"/>
      <w:sz w:val="24"/>
    </w:rPr>
  </w:style>
  <w:style w:type="paragraph" w:customStyle="1" w:styleId="236">
    <w:name w:val="Текст ЭР (см. также)"/>
    <w:basedOn w:val="1"/>
    <w:next w:val="1"/>
    <w:link w:val="237"/>
    <w:uiPriority w:val="0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237">
    <w:name w:val="Текст ЭР (см. также)1"/>
    <w:basedOn w:val="49"/>
    <w:link w:val="236"/>
    <w:uiPriority w:val="0"/>
    <w:rPr>
      <w:rFonts w:ascii="Times New Roman" w:hAnsi="Times New Roman"/>
      <w:sz w:val="20"/>
    </w:rPr>
  </w:style>
  <w:style w:type="paragraph" w:customStyle="1" w:styleId="238">
    <w:name w:val="Технический комментарий"/>
    <w:basedOn w:val="1"/>
    <w:next w:val="1"/>
    <w:link w:val="239"/>
    <w:uiPriority w:val="0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239">
    <w:name w:val="Технический комментарий1"/>
    <w:basedOn w:val="49"/>
    <w:link w:val="238"/>
    <w:uiPriority w:val="0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240">
    <w:name w:val="Опечатки"/>
    <w:link w:val="241"/>
    <w:qFormat/>
    <w:uiPriority w:val="0"/>
    <w:pPr>
      <w:spacing w:after="200" w:line="276" w:lineRule="auto"/>
    </w:pPr>
    <w:rPr>
      <w:rFonts w:ascii="Calibri" w:hAnsi="Calibri" w:eastAsia="Calibri" w:cs="Calibri"/>
      <w:color w:val="FF0000"/>
      <w:sz w:val="22"/>
      <w:szCs w:val="22"/>
      <w:lang w:val="ru-RU" w:eastAsia="ru-RU" w:bidi="ar-SA"/>
    </w:rPr>
  </w:style>
  <w:style w:type="character" w:customStyle="1" w:styleId="241">
    <w:name w:val="Опечатки1"/>
    <w:link w:val="240"/>
    <w:qFormat/>
    <w:uiPriority w:val="0"/>
    <w:rPr>
      <w:color w:val="FF0000"/>
    </w:rPr>
  </w:style>
  <w:style w:type="paragraph" w:customStyle="1" w:styleId="242">
    <w:name w:val="Заголовок чужого сообщения"/>
    <w:link w:val="243"/>
    <w:qFormat/>
    <w:uiPriority w:val="0"/>
    <w:pPr>
      <w:spacing w:after="200" w:line="276" w:lineRule="auto"/>
    </w:pPr>
    <w:rPr>
      <w:rFonts w:ascii="Calibri" w:hAnsi="Calibri" w:eastAsia="Calibri" w:cs="Calibri"/>
      <w:b/>
      <w:color w:val="FF0000"/>
      <w:sz w:val="22"/>
      <w:szCs w:val="22"/>
      <w:lang w:val="ru-RU" w:eastAsia="ru-RU" w:bidi="ar-SA"/>
    </w:rPr>
  </w:style>
  <w:style w:type="character" w:customStyle="1" w:styleId="243">
    <w:name w:val="Заголовок чужого сообщения1"/>
    <w:link w:val="242"/>
    <w:qFormat/>
    <w:uiPriority w:val="0"/>
    <w:rPr>
      <w:b/>
      <w:color w:val="FF0000"/>
    </w:rPr>
  </w:style>
  <w:style w:type="character" w:customStyle="1" w:styleId="244">
    <w:name w:val="Заголовок 2 Знак"/>
    <w:basedOn w:val="49"/>
    <w:link w:val="3"/>
    <w:uiPriority w:val="0"/>
    <w:rPr>
      <w:rFonts w:ascii="Arial" w:hAnsi="Arial"/>
      <w:b/>
      <w:i/>
      <w:sz w:val="28"/>
    </w:rPr>
  </w:style>
  <w:style w:type="paragraph" w:customStyle="1" w:styleId="245">
    <w:name w:val="Выделение для Базового Поиска (курсив)"/>
    <w:link w:val="246"/>
    <w:qFormat/>
    <w:uiPriority w:val="0"/>
    <w:pPr>
      <w:spacing w:after="200" w:line="276" w:lineRule="auto"/>
    </w:pPr>
    <w:rPr>
      <w:rFonts w:ascii="Calibri" w:hAnsi="Calibri" w:eastAsia="Calibri" w:cs="Calibri"/>
      <w:b/>
      <w:i/>
      <w:color w:val="0058A9"/>
      <w:sz w:val="22"/>
      <w:szCs w:val="22"/>
      <w:lang w:val="ru-RU" w:eastAsia="ru-RU" w:bidi="ar-SA"/>
    </w:rPr>
  </w:style>
  <w:style w:type="character" w:customStyle="1" w:styleId="246">
    <w:name w:val="Выделение для Базового Поиска (курсив)1"/>
    <w:link w:val="245"/>
    <w:qFormat/>
    <w:uiPriority w:val="0"/>
    <w:rPr>
      <w:b/>
      <w:i/>
      <w:color w:val="0058A9"/>
    </w:rPr>
  </w:style>
  <w:style w:type="paragraph" w:customStyle="1" w:styleId="247">
    <w:name w:val="apple-converted-space"/>
    <w:link w:val="248"/>
    <w:qFormat/>
    <w:uiPriority w:val="0"/>
    <w:pPr>
      <w:spacing w:after="200" w:line="276" w:lineRule="auto"/>
    </w:pPr>
    <w:rPr>
      <w:rFonts w:ascii="Calibri" w:hAnsi="Calibri" w:eastAsia="Calibri" w:cs="Calibri"/>
      <w:sz w:val="22"/>
      <w:szCs w:val="22"/>
      <w:lang w:val="ru-RU" w:eastAsia="ru-RU" w:bidi="ar-SA"/>
    </w:rPr>
  </w:style>
  <w:style w:type="character" w:customStyle="1" w:styleId="248">
    <w:name w:val="apple-converted-space1"/>
    <w:link w:val="247"/>
    <w:qFormat/>
    <w:uiPriority w:val="0"/>
  </w:style>
  <w:style w:type="table" w:customStyle="1" w:styleId="249">
    <w:name w:val="Сетка таблицы1"/>
    <w:basedOn w:val="9"/>
    <w:qFormat/>
    <w:uiPriority w:val="0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250">
    <w:name w:val="Таблица простая 31"/>
    <w:basedOn w:val="9"/>
    <w:qFormat/>
    <w:uiPriority w:val="0"/>
  </w:style>
  <w:style w:type="table" w:customStyle="1" w:styleId="251">
    <w:name w:val="Сетка таблицы2"/>
    <w:basedOn w:val="9"/>
    <w:qFormat/>
    <w:uiPriority w:val="0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252">
    <w:name w:val="_Style 251"/>
    <w:basedOn w:val="48"/>
    <w:qFormat/>
    <w:uiPriority w:val="0"/>
    <w:tblPr>
      <w:tblCellMar>
        <w:left w:w="108" w:type="dxa"/>
        <w:right w:w="108" w:type="dxa"/>
      </w:tblCellMar>
    </w:tblPr>
  </w:style>
  <w:style w:type="table" w:customStyle="1" w:styleId="253">
    <w:name w:val="_Style 252"/>
    <w:basedOn w:val="48"/>
    <w:qFormat/>
    <w:uiPriority w:val="0"/>
    <w:tblPr>
      <w:tblCellMar>
        <w:left w:w="108" w:type="dxa"/>
        <w:right w:w="108" w:type="dxa"/>
      </w:tblCellMar>
    </w:tblPr>
  </w:style>
  <w:style w:type="table" w:customStyle="1" w:styleId="254">
    <w:name w:val="_Style 253"/>
    <w:basedOn w:val="48"/>
    <w:qFormat/>
    <w:uiPriority w:val="0"/>
    <w:tblPr>
      <w:tblCellMar>
        <w:left w:w="108" w:type="dxa"/>
        <w:right w:w="108" w:type="dxa"/>
      </w:tblCellMar>
    </w:tblPr>
  </w:style>
  <w:style w:type="table" w:customStyle="1" w:styleId="255">
    <w:name w:val="_Style 254"/>
    <w:basedOn w:val="48"/>
    <w:uiPriority w:val="0"/>
    <w:tblPr>
      <w:tblCellMar>
        <w:left w:w="108" w:type="dxa"/>
        <w:right w:w="108" w:type="dxa"/>
      </w:tblCellMar>
    </w:tblPr>
  </w:style>
  <w:style w:type="table" w:customStyle="1" w:styleId="256">
    <w:name w:val="_Style 255"/>
    <w:basedOn w:val="48"/>
    <w:uiPriority w:val="0"/>
    <w:tblPr>
      <w:tblCellMar>
        <w:left w:w="108" w:type="dxa"/>
        <w:right w:w="108" w:type="dxa"/>
      </w:tblCellMar>
    </w:tblPr>
  </w:style>
  <w:style w:type="table" w:customStyle="1" w:styleId="257">
    <w:name w:val="_Style 256"/>
    <w:basedOn w:val="48"/>
    <w:qFormat/>
    <w:uiPriority w:val="0"/>
    <w:tblPr>
      <w:tblCellMar>
        <w:left w:w="108" w:type="dxa"/>
        <w:right w:w="108" w:type="dxa"/>
      </w:tblCellMar>
    </w:tblPr>
  </w:style>
  <w:style w:type="table" w:customStyle="1" w:styleId="258">
    <w:name w:val="_Style 257"/>
    <w:basedOn w:val="48"/>
    <w:qFormat/>
    <w:uiPriority w:val="0"/>
    <w:tblPr>
      <w:tblCellMar>
        <w:left w:w="108" w:type="dxa"/>
        <w:right w:w="108" w:type="dxa"/>
      </w:tblCellMar>
    </w:tblPr>
  </w:style>
  <w:style w:type="table" w:customStyle="1" w:styleId="259">
    <w:name w:val="_Style 258"/>
    <w:basedOn w:val="48"/>
    <w:uiPriority w:val="0"/>
    <w:tblPr>
      <w:tblCellMar>
        <w:left w:w="108" w:type="dxa"/>
        <w:right w:w="108" w:type="dxa"/>
      </w:tblCellMar>
    </w:tblPr>
  </w:style>
  <w:style w:type="table" w:customStyle="1" w:styleId="260">
    <w:name w:val="_Style 259"/>
    <w:basedOn w:val="48"/>
    <w:qFormat/>
    <w:uiPriority w:val="0"/>
    <w:tblPr>
      <w:tblCellMar>
        <w:left w:w="108" w:type="dxa"/>
        <w:right w:w="108" w:type="dxa"/>
      </w:tblCellMar>
    </w:tblPr>
  </w:style>
  <w:style w:type="table" w:customStyle="1" w:styleId="261">
    <w:name w:val="_Style 260"/>
    <w:basedOn w:val="48"/>
    <w:qFormat/>
    <w:uiPriority w:val="0"/>
    <w:tblPr>
      <w:tblCellMar>
        <w:left w:w="108" w:type="dxa"/>
        <w:right w:w="108" w:type="dxa"/>
      </w:tblCellMar>
    </w:tblPr>
  </w:style>
  <w:style w:type="table" w:customStyle="1" w:styleId="262">
    <w:name w:val="_Style 261"/>
    <w:basedOn w:val="48"/>
    <w:qFormat/>
    <w:uiPriority w:val="0"/>
    <w:tblPr>
      <w:tblCellMar>
        <w:left w:w="108" w:type="dxa"/>
        <w:right w:w="108" w:type="dxa"/>
      </w:tblCellMar>
    </w:tblPr>
  </w:style>
  <w:style w:type="table" w:customStyle="1" w:styleId="263">
    <w:name w:val="_Style 262"/>
    <w:basedOn w:val="48"/>
    <w:qFormat/>
    <w:uiPriority w:val="0"/>
    <w:tblPr>
      <w:tblCellMar>
        <w:left w:w="108" w:type="dxa"/>
        <w:right w:w="108" w:type="dxa"/>
      </w:tblCellMar>
    </w:tblPr>
  </w:style>
  <w:style w:type="table" w:customStyle="1" w:styleId="264">
    <w:name w:val="_Style 263"/>
    <w:basedOn w:val="48"/>
    <w:qFormat/>
    <w:uiPriority w:val="0"/>
    <w:tblPr>
      <w:tblCellMar>
        <w:left w:w="108" w:type="dxa"/>
        <w:right w:w="108" w:type="dxa"/>
      </w:tblCellMar>
    </w:tblPr>
  </w:style>
  <w:style w:type="table" w:customStyle="1" w:styleId="265">
    <w:name w:val="_Style 264"/>
    <w:basedOn w:val="48"/>
    <w:qFormat/>
    <w:uiPriority w:val="0"/>
    <w:tblPr>
      <w:tblCellMar>
        <w:left w:w="108" w:type="dxa"/>
        <w:right w:w="108" w:type="dxa"/>
      </w:tblCellMar>
    </w:tblPr>
  </w:style>
  <w:style w:type="table" w:customStyle="1" w:styleId="266">
    <w:name w:val="_Style 265"/>
    <w:basedOn w:val="48"/>
    <w:qFormat/>
    <w:uiPriority w:val="0"/>
    <w:tblPr>
      <w:tblCellMar>
        <w:left w:w="108" w:type="dxa"/>
        <w:right w:w="108" w:type="dxa"/>
      </w:tblCellMar>
    </w:tblPr>
  </w:style>
  <w:style w:type="table" w:customStyle="1" w:styleId="267">
    <w:name w:val="_Style 266"/>
    <w:basedOn w:val="48"/>
    <w:qFormat/>
    <w:uiPriority w:val="0"/>
    <w:tblPr>
      <w:tblCellMar>
        <w:left w:w="108" w:type="dxa"/>
        <w:right w:w="108" w:type="dxa"/>
      </w:tblCellMar>
    </w:tblPr>
  </w:style>
  <w:style w:type="character" w:customStyle="1" w:styleId="268">
    <w:name w:val="Текст сноски Знак"/>
    <w:basedOn w:val="8"/>
    <w:link w:val="29"/>
    <w:qFormat/>
    <w:uiPriority w:val="99"/>
    <w:rPr>
      <w:rFonts w:ascii="Times New Roman" w:hAnsi="Times New Roman" w:eastAsia="Times New Roman" w:cs="Times New Roman"/>
      <w:sz w:val="20"/>
      <w:szCs w:val="20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UvuCmerlTMAF9MsZOxy4S6R70Lw==">CgMxLjAyCGguZ2pkZ3hzMgloLjMwajB6bGw4AHIhMXJtallwRHZ4WUZiXzlUQXNETDgwelQzZmlUVXF1NGxp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11</Pages>
  <Words>2299</Words>
  <Characters>13109</Characters>
  <Lines>109</Lines>
  <Paragraphs>30</Paragraphs>
  <TotalTime>4</TotalTime>
  <ScaleCrop>false</ScaleCrop>
  <LinksUpToDate>false</LinksUpToDate>
  <CharactersWithSpaces>15378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2024-08-28T08:42:00Z</dcterms:created>
  <dc:creator>grubnikovany</dc:creator>
  <cp:lastModifiedBy>grubnikovany</cp:lastModifiedBy>
  <dcterms:modified xsi:type="dcterms:W3CDTF">2025-07-30T10:14:53Z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D93152A5DD0E4B7B9AFAB60495B586B0_12</vt:lpwstr>
  </property>
</Properties>
</file>