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BB1" w:rsidRPr="004C5BB1" w:rsidRDefault="004C5BB1" w:rsidP="004C5BB1">
      <w:pPr>
        <w:keepNext/>
        <w:spacing w:after="0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5B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4</w:t>
      </w:r>
    </w:p>
    <w:p w:rsidR="004C5BB1" w:rsidRPr="004C5BB1" w:rsidRDefault="004C5BB1" w:rsidP="004C5BB1">
      <w:pPr>
        <w:keepNext/>
        <w:spacing w:after="0"/>
        <w:jc w:val="right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</w:pPr>
      <w:proofErr w:type="gramStart"/>
      <w:r w:rsidRPr="004C5BB1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>к</w:t>
      </w:r>
      <w:proofErr w:type="gramEnd"/>
      <w:r w:rsidRPr="004C5BB1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 xml:space="preserve"> ПОП по специальности</w:t>
      </w:r>
    </w:p>
    <w:p w:rsidR="004C5BB1" w:rsidRPr="004C5BB1" w:rsidRDefault="004C5BB1" w:rsidP="004C5BB1">
      <w:pPr>
        <w:keepNext/>
        <w:spacing w:after="0"/>
        <w:jc w:val="right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</w:pPr>
      <w:r w:rsidRPr="004C5BB1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>26.02.03 Судовождение</w:t>
      </w:r>
    </w:p>
    <w:p w:rsidR="004C5BB1" w:rsidRPr="004C5BB1" w:rsidRDefault="004C5BB1" w:rsidP="004C5BB1">
      <w:pPr>
        <w:spacing w:after="0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4C5BB1" w:rsidRPr="004C5BB1" w:rsidRDefault="004C5BB1" w:rsidP="004C5BB1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4C5BB1" w:rsidRPr="004C5BB1" w:rsidRDefault="004C5BB1" w:rsidP="004C5BB1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4C5BB1" w:rsidRPr="004C5BB1" w:rsidRDefault="004C5BB1" w:rsidP="004C5BB1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4C5BB1" w:rsidRPr="004C5BB1" w:rsidRDefault="004C5BB1" w:rsidP="004C5BB1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4C5BB1" w:rsidRPr="004C5BB1" w:rsidRDefault="004C5BB1" w:rsidP="004C5BB1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4C5BB1" w:rsidRPr="004C5BB1" w:rsidRDefault="004C5BB1" w:rsidP="004C5BB1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4C5BB1" w:rsidRPr="004C5BB1" w:rsidRDefault="004C5BB1" w:rsidP="004C5BB1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4C5BB1" w:rsidRPr="004C5BB1" w:rsidRDefault="004C5BB1" w:rsidP="004C5BB1">
      <w:pPr>
        <w:spacing w:after="6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Toc128991807"/>
      <w:r w:rsidRPr="004C5B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ПРИМЕРНАЯ ПРОГРАММА </w:t>
      </w:r>
      <w:bookmarkEnd w:id="0"/>
      <w:r w:rsidRPr="004C5B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ГОСУДАРСТВЕННОЙ ИТОГОВОЙ АТТЕСТАЦИИ</w:t>
      </w:r>
    </w:p>
    <w:p w:rsidR="004C5BB1" w:rsidRPr="004C5BB1" w:rsidRDefault="004C5BB1" w:rsidP="004C5BB1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4C5BB1" w:rsidRPr="004C5BB1" w:rsidRDefault="004C5BB1" w:rsidP="004C5BB1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4C5BB1" w:rsidRPr="004C5BB1" w:rsidRDefault="004C5BB1" w:rsidP="004C5BB1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4C5BB1" w:rsidRPr="004C5BB1" w:rsidRDefault="004C5BB1" w:rsidP="004C5BB1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4C5BB1" w:rsidRPr="004C5BB1" w:rsidRDefault="004C5BB1" w:rsidP="004C5BB1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4C5BB1" w:rsidRPr="004C5BB1" w:rsidRDefault="004C5BB1" w:rsidP="004C5BB1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4C5BB1" w:rsidRPr="004C5BB1" w:rsidRDefault="004C5BB1" w:rsidP="004C5BB1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4C5BB1" w:rsidRPr="004C5BB1" w:rsidRDefault="004C5BB1" w:rsidP="004C5BB1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4C5BB1" w:rsidRPr="004C5BB1" w:rsidRDefault="004C5BB1" w:rsidP="004C5BB1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4C5BB1" w:rsidRPr="004C5BB1" w:rsidRDefault="004C5BB1" w:rsidP="004C5BB1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4C5BB1" w:rsidRPr="004C5BB1" w:rsidRDefault="004C5BB1" w:rsidP="004C5BB1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4C5BB1" w:rsidRPr="004C5BB1" w:rsidRDefault="004C5BB1" w:rsidP="004C5BB1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4C5BB1" w:rsidRPr="004C5BB1" w:rsidRDefault="004C5BB1" w:rsidP="004C5BB1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4C5BB1" w:rsidRPr="004C5BB1" w:rsidRDefault="004C5BB1" w:rsidP="004C5BB1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4C5BB1" w:rsidRPr="004C5BB1" w:rsidRDefault="004C5BB1" w:rsidP="004C5BB1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4C5BB1" w:rsidRPr="004C5BB1" w:rsidRDefault="004C5BB1" w:rsidP="004C5BB1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5B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2025г.</w:t>
      </w:r>
    </w:p>
    <w:p w:rsidR="004C5BB1" w:rsidRPr="004C5BB1" w:rsidRDefault="004C5BB1" w:rsidP="004C5BB1">
      <w:pPr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zh-CN"/>
        </w:rPr>
      </w:pPr>
      <w:r w:rsidRPr="004C5BB1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zh-CN"/>
        </w:rPr>
        <w:br w:type="page"/>
      </w:r>
    </w:p>
    <w:p w:rsidR="004C5BB1" w:rsidRPr="004C5BB1" w:rsidRDefault="004C5BB1" w:rsidP="004C5BB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4C5BB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lastRenderedPageBreak/>
        <w:t>СОДЕРЖАНИЕ</w:t>
      </w:r>
    </w:p>
    <w:p w:rsidR="004C5BB1" w:rsidRPr="004C5BB1" w:rsidRDefault="004C5BB1" w:rsidP="004C5BB1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4C5BB1" w:rsidRPr="004C5BB1" w:rsidRDefault="004C5BB1" w:rsidP="004C5BB1">
      <w:pPr>
        <w:tabs>
          <w:tab w:val="right" w:leader="dot" w:pos="9344"/>
        </w:tabs>
        <w:spacing w:after="120" w:line="240" w:lineRule="auto"/>
        <w:rPr>
          <w:rFonts w:ascii="Calibri" w:eastAsia="Times New Roman" w:hAnsi="Calibri" w:cs="Times New Roman"/>
          <w:noProof/>
          <w:lang w:eastAsia="ru-RU"/>
        </w:rPr>
      </w:pPr>
      <w:r w:rsidRPr="004C5BB1">
        <w:rPr>
          <w:rFonts w:ascii="Times New Roman" w:eastAsia="Times New Roman" w:hAnsi="Times New Roman" w:cs="Calibri"/>
          <w:noProof/>
          <w:sz w:val="24"/>
          <w:szCs w:val="24"/>
          <w:lang w:eastAsia="zh-CN"/>
        </w:rPr>
        <w:fldChar w:fldCharType="begin"/>
      </w:r>
      <w:r w:rsidRPr="004C5BB1">
        <w:rPr>
          <w:rFonts w:ascii="Times New Roman" w:eastAsia="Times New Roman" w:hAnsi="Times New Roman" w:cs="Calibri"/>
          <w:noProof/>
          <w:sz w:val="24"/>
          <w:szCs w:val="24"/>
          <w:lang w:eastAsia="zh-CN"/>
        </w:rPr>
        <w:instrText xml:space="preserve"> TOC \o "1-3" \t "Абзац списка;1" </w:instrText>
      </w:r>
      <w:r w:rsidRPr="004C5BB1">
        <w:rPr>
          <w:rFonts w:ascii="Times New Roman" w:eastAsia="Times New Roman" w:hAnsi="Times New Roman" w:cs="Calibri"/>
          <w:noProof/>
          <w:sz w:val="24"/>
          <w:szCs w:val="24"/>
          <w:lang w:eastAsia="zh-CN"/>
        </w:rPr>
        <w:fldChar w:fldCharType="separate"/>
      </w:r>
      <w:r w:rsidRPr="004C5BB1">
        <w:rPr>
          <w:rFonts w:ascii="Times New Roman" w:eastAsia="Times New Roman" w:hAnsi="Times New Roman" w:cs="Calibri"/>
          <w:b/>
          <w:bCs/>
          <w:noProof/>
          <w:sz w:val="24"/>
          <w:szCs w:val="24"/>
          <w:lang w:eastAsia="zh-CN"/>
        </w:rPr>
        <w:t>Общие положения</w:t>
      </w:r>
      <w:r w:rsidRPr="004C5BB1">
        <w:rPr>
          <w:rFonts w:ascii="Times New Roman" w:eastAsia="Times New Roman" w:hAnsi="Times New Roman" w:cs="Calibri"/>
          <w:b/>
          <w:bCs/>
          <w:noProof/>
          <w:sz w:val="24"/>
          <w:szCs w:val="24"/>
          <w:lang w:eastAsia="ru-RU"/>
        </w:rPr>
        <w:tab/>
      </w:r>
      <w:r w:rsidRPr="004C5BB1">
        <w:rPr>
          <w:rFonts w:ascii="Times New Roman" w:eastAsia="Times New Roman" w:hAnsi="Times New Roman" w:cs="Calibri"/>
          <w:b/>
          <w:bCs/>
          <w:noProof/>
          <w:sz w:val="24"/>
          <w:szCs w:val="24"/>
          <w:lang w:eastAsia="ru-RU"/>
        </w:rPr>
        <w:fldChar w:fldCharType="begin"/>
      </w:r>
      <w:r w:rsidRPr="004C5BB1">
        <w:rPr>
          <w:rFonts w:ascii="Times New Roman" w:eastAsia="Times New Roman" w:hAnsi="Times New Roman" w:cs="Calibri"/>
          <w:b/>
          <w:bCs/>
          <w:noProof/>
          <w:sz w:val="24"/>
          <w:szCs w:val="24"/>
          <w:lang w:eastAsia="ru-RU"/>
        </w:rPr>
        <w:instrText xml:space="preserve"> PAGEREF _Toc156565549 \h </w:instrText>
      </w:r>
      <w:r w:rsidRPr="004C5BB1">
        <w:rPr>
          <w:rFonts w:ascii="Times New Roman" w:eastAsia="Times New Roman" w:hAnsi="Times New Roman" w:cs="Calibri"/>
          <w:b/>
          <w:bCs/>
          <w:noProof/>
          <w:sz w:val="24"/>
          <w:szCs w:val="24"/>
          <w:lang w:eastAsia="ru-RU"/>
        </w:rPr>
      </w:r>
      <w:r w:rsidRPr="004C5BB1">
        <w:rPr>
          <w:rFonts w:ascii="Times New Roman" w:eastAsia="Times New Roman" w:hAnsi="Times New Roman" w:cs="Calibri"/>
          <w:b/>
          <w:bCs/>
          <w:noProof/>
          <w:sz w:val="24"/>
          <w:szCs w:val="24"/>
          <w:lang w:eastAsia="ru-RU"/>
        </w:rPr>
        <w:fldChar w:fldCharType="separate"/>
      </w:r>
      <w:r w:rsidRPr="004C5BB1">
        <w:rPr>
          <w:rFonts w:ascii="Times New Roman" w:eastAsia="Times New Roman" w:hAnsi="Times New Roman" w:cs="Calibri"/>
          <w:b/>
          <w:bCs/>
          <w:noProof/>
          <w:sz w:val="24"/>
          <w:szCs w:val="24"/>
          <w:lang w:eastAsia="ru-RU"/>
        </w:rPr>
        <w:t>284</w:t>
      </w:r>
      <w:r w:rsidRPr="004C5BB1">
        <w:rPr>
          <w:rFonts w:ascii="Times New Roman" w:eastAsia="Times New Roman" w:hAnsi="Times New Roman" w:cs="Calibri"/>
          <w:b/>
          <w:bCs/>
          <w:noProof/>
          <w:sz w:val="24"/>
          <w:szCs w:val="24"/>
          <w:lang w:eastAsia="ru-RU"/>
        </w:rPr>
        <w:fldChar w:fldCharType="end"/>
      </w:r>
    </w:p>
    <w:p w:rsidR="004C5BB1" w:rsidRPr="004C5BB1" w:rsidRDefault="004C5BB1" w:rsidP="004C5BB1">
      <w:pPr>
        <w:tabs>
          <w:tab w:val="right" w:leader="dot" w:pos="9344"/>
        </w:tabs>
        <w:spacing w:after="120" w:line="240" w:lineRule="auto"/>
        <w:rPr>
          <w:rFonts w:ascii="Calibri" w:eastAsia="Times New Roman" w:hAnsi="Calibri" w:cs="Times New Roman"/>
          <w:noProof/>
          <w:sz w:val="24"/>
          <w:szCs w:val="24"/>
          <w:lang w:eastAsia="ru-RU"/>
        </w:rPr>
      </w:pPr>
      <w:r w:rsidRPr="004C5BB1">
        <w:rPr>
          <w:rFonts w:ascii="Times New Roman" w:eastAsia="Times New Roman" w:hAnsi="Times New Roman" w:cs="Calibri"/>
          <w:b/>
          <w:bCs/>
          <w:noProof/>
          <w:sz w:val="24"/>
          <w:szCs w:val="24"/>
          <w:lang w:eastAsia="zh-CN"/>
        </w:rPr>
        <w:t>Примерные требования к проведению государственного экзамена</w:t>
      </w:r>
      <w:r w:rsidRPr="004C5BB1">
        <w:rPr>
          <w:rFonts w:ascii="Times New Roman" w:eastAsia="Times New Roman" w:hAnsi="Times New Roman" w:cs="Calibri"/>
          <w:b/>
          <w:bCs/>
          <w:noProof/>
          <w:sz w:val="24"/>
          <w:szCs w:val="24"/>
          <w:lang w:eastAsia="ru-RU"/>
        </w:rPr>
        <w:tab/>
      </w:r>
      <w:r w:rsidRPr="004C5BB1">
        <w:rPr>
          <w:rFonts w:ascii="Times New Roman" w:eastAsia="Times New Roman" w:hAnsi="Times New Roman" w:cs="Calibri"/>
          <w:b/>
          <w:bCs/>
          <w:noProof/>
          <w:sz w:val="24"/>
          <w:szCs w:val="24"/>
          <w:lang w:eastAsia="ru-RU"/>
        </w:rPr>
        <w:fldChar w:fldCharType="begin"/>
      </w:r>
      <w:r w:rsidRPr="004C5BB1">
        <w:rPr>
          <w:rFonts w:ascii="Times New Roman" w:eastAsia="Times New Roman" w:hAnsi="Times New Roman" w:cs="Calibri"/>
          <w:b/>
          <w:bCs/>
          <w:noProof/>
          <w:sz w:val="24"/>
          <w:szCs w:val="24"/>
          <w:lang w:eastAsia="ru-RU"/>
        </w:rPr>
        <w:instrText xml:space="preserve"> PAGEREF _Toc156565553 \h </w:instrText>
      </w:r>
      <w:r w:rsidRPr="004C5BB1">
        <w:rPr>
          <w:rFonts w:ascii="Times New Roman" w:eastAsia="Times New Roman" w:hAnsi="Times New Roman" w:cs="Calibri"/>
          <w:b/>
          <w:bCs/>
          <w:noProof/>
          <w:sz w:val="24"/>
          <w:szCs w:val="24"/>
          <w:lang w:eastAsia="ru-RU"/>
        </w:rPr>
      </w:r>
      <w:r w:rsidRPr="004C5BB1">
        <w:rPr>
          <w:rFonts w:ascii="Times New Roman" w:eastAsia="Times New Roman" w:hAnsi="Times New Roman" w:cs="Calibri"/>
          <w:b/>
          <w:bCs/>
          <w:noProof/>
          <w:sz w:val="24"/>
          <w:szCs w:val="24"/>
          <w:lang w:eastAsia="ru-RU"/>
        </w:rPr>
        <w:fldChar w:fldCharType="separate"/>
      </w:r>
      <w:r w:rsidRPr="004C5BB1">
        <w:rPr>
          <w:rFonts w:ascii="Times New Roman" w:eastAsia="Times New Roman" w:hAnsi="Times New Roman" w:cs="Calibri"/>
          <w:b/>
          <w:bCs/>
          <w:noProof/>
          <w:sz w:val="24"/>
          <w:szCs w:val="24"/>
          <w:lang w:eastAsia="ru-RU"/>
        </w:rPr>
        <w:t>286</w:t>
      </w:r>
      <w:r w:rsidRPr="004C5BB1">
        <w:rPr>
          <w:rFonts w:ascii="Times New Roman" w:eastAsia="Times New Roman" w:hAnsi="Times New Roman" w:cs="Calibri"/>
          <w:b/>
          <w:bCs/>
          <w:noProof/>
          <w:sz w:val="24"/>
          <w:szCs w:val="24"/>
          <w:lang w:eastAsia="ru-RU"/>
        </w:rPr>
        <w:fldChar w:fldCharType="end"/>
      </w:r>
    </w:p>
    <w:p w:rsidR="004C5BB1" w:rsidRPr="004C5BB1" w:rsidRDefault="004C5BB1" w:rsidP="004C5BB1">
      <w:pPr>
        <w:tabs>
          <w:tab w:val="right" w:leader="dot" w:pos="9344"/>
        </w:tabs>
        <w:spacing w:after="120" w:line="240" w:lineRule="auto"/>
        <w:rPr>
          <w:rFonts w:ascii="Calibri" w:eastAsia="Times New Roman" w:hAnsi="Calibri" w:cs="Times New Roman"/>
          <w:noProof/>
          <w:sz w:val="24"/>
          <w:szCs w:val="24"/>
          <w:lang w:eastAsia="ru-RU"/>
        </w:rPr>
      </w:pPr>
      <w:r w:rsidRPr="004C5BB1">
        <w:rPr>
          <w:rFonts w:ascii="Times New Roman" w:eastAsia="Times New Roman" w:hAnsi="Times New Roman" w:cs="Calibri"/>
          <w:b/>
          <w:bCs/>
          <w:noProof/>
          <w:sz w:val="24"/>
          <w:szCs w:val="24"/>
          <w:lang w:eastAsia="zh-CN"/>
        </w:rPr>
        <w:t>Организация и проведение защиты дипломного проекта (работы)</w:t>
      </w:r>
      <w:r w:rsidRPr="004C5BB1">
        <w:rPr>
          <w:rFonts w:ascii="Times New Roman" w:eastAsia="Times New Roman" w:hAnsi="Times New Roman" w:cs="Calibri"/>
          <w:b/>
          <w:bCs/>
          <w:noProof/>
          <w:sz w:val="24"/>
          <w:szCs w:val="24"/>
          <w:lang w:eastAsia="ru-RU"/>
        </w:rPr>
        <w:tab/>
      </w:r>
      <w:r w:rsidRPr="004C5BB1">
        <w:rPr>
          <w:rFonts w:ascii="Times New Roman" w:eastAsia="Times New Roman" w:hAnsi="Times New Roman" w:cs="Calibri"/>
          <w:b/>
          <w:bCs/>
          <w:noProof/>
          <w:sz w:val="24"/>
          <w:szCs w:val="24"/>
          <w:lang w:eastAsia="ru-RU"/>
        </w:rPr>
        <w:fldChar w:fldCharType="begin"/>
      </w:r>
      <w:r w:rsidRPr="004C5BB1">
        <w:rPr>
          <w:rFonts w:ascii="Times New Roman" w:eastAsia="Times New Roman" w:hAnsi="Times New Roman" w:cs="Calibri"/>
          <w:b/>
          <w:bCs/>
          <w:noProof/>
          <w:sz w:val="24"/>
          <w:szCs w:val="24"/>
          <w:lang w:eastAsia="ru-RU"/>
        </w:rPr>
        <w:instrText xml:space="preserve"> PAGEREF _Toc156565555 \h </w:instrText>
      </w:r>
      <w:r w:rsidRPr="004C5BB1">
        <w:rPr>
          <w:rFonts w:ascii="Times New Roman" w:eastAsia="Times New Roman" w:hAnsi="Times New Roman" w:cs="Calibri"/>
          <w:b/>
          <w:bCs/>
          <w:noProof/>
          <w:sz w:val="24"/>
          <w:szCs w:val="24"/>
          <w:lang w:eastAsia="ru-RU"/>
        </w:rPr>
      </w:r>
      <w:r w:rsidRPr="004C5BB1">
        <w:rPr>
          <w:rFonts w:ascii="Times New Roman" w:eastAsia="Times New Roman" w:hAnsi="Times New Roman" w:cs="Calibri"/>
          <w:b/>
          <w:bCs/>
          <w:noProof/>
          <w:sz w:val="24"/>
          <w:szCs w:val="24"/>
          <w:lang w:eastAsia="ru-RU"/>
        </w:rPr>
        <w:fldChar w:fldCharType="separate"/>
      </w:r>
      <w:r w:rsidRPr="004C5BB1">
        <w:rPr>
          <w:rFonts w:ascii="Times New Roman" w:eastAsia="Times New Roman" w:hAnsi="Times New Roman" w:cs="Calibri"/>
          <w:b/>
          <w:bCs/>
          <w:noProof/>
          <w:sz w:val="24"/>
          <w:szCs w:val="24"/>
          <w:lang w:eastAsia="ru-RU"/>
        </w:rPr>
        <w:t>287</w:t>
      </w:r>
      <w:r w:rsidRPr="004C5BB1">
        <w:rPr>
          <w:rFonts w:ascii="Times New Roman" w:eastAsia="Times New Roman" w:hAnsi="Times New Roman" w:cs="Calibri"/>
          <w:b/>
          <w:bCs/>
          <w:noProof/>
          <w:sz w:val="24"/>
          <w:szCs w:val="24"/>
          <w:lang w:eastAsia="ru-RU"/>
        </w:rPr>
        <w:fldChar w:fldCharType="end"/>
      </w:r>
    </w:p>
    <w:p w:rsidR="004C5BB1" w:rsidRPr="004C5BB1" w:rsidRDefault="004C5BB1" w:rsidP="004C5BB1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4C5BB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fldChar w:fldCharType="end"/>
      </w:r>
    </w:p>
    <w:p w:rsidR="004C5BB1" w:rsidRPr="004C5BB1" w:rsidRDefault="004C5BB1" w:rsidP="004C5BB1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4C5BB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br w:type="page"/>
      </w:r>
    </w:p>
    <w:p w:rsidR="004C5BB1" w:rsidRPr="004C5BB1" w:rsidRDefault="004C5BB1" w:rsidP="004C5BB1">
      <w:pPr>
        <w:suppressAutoHyphens/>
        <w:spacing w:before="120" w:after="12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  <w:bookmarkStart w:id="1" w:name="_Toc156565549"/>
      <w:r w:rsidRPr="004C5BB1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lastRenderedPageBreak/>
        <w:t>Общие положения</w:t>
      </w:r>
      <w:bookmarkEnd w:id="1"/>
    </w:p>
    <w:p w:rsidR="004C5BB1" w:rsidRPr="004C5BB1" w:rsidRDefault="004C5BB1" w:rsidP="004C5BB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x-none" w:eastAsia="ru-RU"/>
        </w:rPr>
      </w:pPr>
      <w:r w:rsidRPr="004C5BB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Примерная программа государственной итоговой аттестации (далее – примерная программа ГИА) выпускников по специальности 26.02.03 Судовождение</w:t>
      </w:r>
      <w:r w:rsidRPr="004C5BB1">
        <w:rPr>
          <w:rFonts w:ascii="Times New Roman" w:eastAsia="Times New Roman" w:hAnsi="Times New Roman" w:cs="Times New Roman"/>
          <w:color w:val="0070C0"/>
          <w:sz w:val="24"/>
          <w:szCs w:val="24"/>
          <w:lang w:val="x-none" w:eastAsia="x-none"/>
        </w:rPr>
        <w:t xml:space="preserve"> </w:t>
      </w:r>
      <w:r w:rsidRPr="004C5BB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разработана в соответствии с Законом Российской Федерации от 29.12.2012 г. № 273-ФЗ «Об образовании в Российской Федерации», </w:t>
      </w:r>
      <w:bookmarkStart w:id="2" w:name="_Hlk156559699"/>
      <w:r w:rsidRPr="004C5BB1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Приказом </w:t>
      </w:r>
      <w:proofErr w:type="spellStart"/>
      <w:r w:rsidRPr="004C5BB1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Минпросвещения</w:t>
      </w:r>
      <w:proofErr w:type="spellEnd"/>
      <w:r w:rsidRPr="004C5BB1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2"/>
      <w:r w:rsidRPr="004C5BB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ФГОС СПО по специальности 26.02.03 Судовождение, и определяет совокупность требований к ее организации и проведению.</w:t>
      </w:r>
    </w:p>
    <w:p w:rsidR="004C5BB1" w:rsidRPr="004C5BB1" w:rsidRDefault="004C5BB1" w:rsidP="004C5BB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4C5BB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26.02.03 Судовождение</w:t>
      </w:r>
      <w:r w:rsidRPr="004C5BB1">
        <w:rPr>
          <w:rFonts w:ascii="Times New Roman" w:eastAsia="Times New Roman" w:hAnsi="Times New Roman" w:cs="Times New Roman"/>
          <w:color w:val="0070C0"/>
          <w:sz w:val="24"/>
          <w:szCs w:val="24"/>
          <w:lang w:val="x-none" w:eastAsia="x-none"/>
        </w:rPr>
        <w:t xml:space="preserve"> </w:t>
      </w:r>
      <w:r w:rsidRPr="004C5BB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:rsidR="004C5BB1" w:rsidRPr="004C5BB1" w:rsidRDefault="004C5BB1" w:rsidP="004C5BB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4C5BB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Задачи государственной итоговой аттестации:</w:t>
      </w:r>
    </w:p>
    <w:p w:rsidR="004C5BB1" w:rsidRPr="004C5BB1" w:rsidRDefault="004C5BB1" w:rsidP="004C5BB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4C5BB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:rsidR="004C5BB1" w:rsidRPr="004C5BB1" w:rsidRDefault="004C5BB1" w:rsidP="004C5BB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4C5BB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– определение степени </w:t>
      </w:r>
      <w:proofErr w:type="spellStart"/>
      <w:r w:rsidRPr="004C5BB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сформированности</w:t>
      </w:r>
      <w:proofErr w:type="spellEnd"/>
      <w:r w:rsidRPr="004C5BB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профессиональных компетенций, личностных качеств, соответствующих ФГОС СПО и наиболее востребованных на рынке труда.</w:t>
      </w:r>
    </w:p>
    <w:p w:rsidR="004C5BB1" w:rsidRPr="004C5BB1" w:rsidRDefault="004C5BB1" w:rsidP="004C5BB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4C5BB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По результатам ГИА выпускнику по специальности 26.02.03 Судовождение присваивается квалификация: </w:t>
      </w:r>
      <w:r w:rsidRPr="004C5BB1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x-none"/>
        </w:rPr>
        <w:t>техник- судоводитель</w:t>
      </w:r>
      <w:r w:rsidRPr="004C5BB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</w:t>
      </w:r>
    </w:p>
    <w:p w:rsidR="004C5BB1" w:rsidRPr="004C5BB1" w:rsidRDefault="004C5BB1" w:rsidP="004C5BB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4C5BB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Примерная программа ГИА является частью основной ПОП по программе подготовки </w:t>
      </w:r>
      <w:r w:rsidRPr="004C5BB1">
        <w:rPr>
          <w:rFonts w:ascii="Times New Roman" w:eastAsia="Times New Roman" w:hAnsi="Times New Roman" w:cs="Times New Roman"/>
          <w:iCs/>
          <w:sz w:val="24"/>
          <w:szCs w:val="24"/>
          <w:lang w:val="x-none" w:eastAsia="x-none"/>
        </w:rPr>
        <w:t>специалистов среднего звена</w:t>
      </w:r>
      <w:r w:rsidRPr="004C5BB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и определяет совокупность требований к ГИА, в том числе к содержанию, организации работы, оценочным материалам ГИА выпускников по данной </w:t>
      </w:r>
      <w:r w:rsidRPr="004C5BB1">
        <w:rPr>
          <w:rFonts w:ascii="Times New Roman" w:eastAsia="Times New Roman" w:hAnsi="Times New Roman" w:cs="Times New Roman"/>
          <w:iCs/>
          <w:sz w:val="24"/>
          <w:szCs w:val="24"/>
          <w:lang w:val="x-none" w:eastAsia="x-none"/>
        </w:rPr>
        <w:t>специальности</w:t>
      </w:r>
      <w:r w:rsidRPr="004C5BB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</w:t>
      </w:r>
    </w:p>
    <w:p w:rsidR="004C5BB1" w:rsidRPr="004C5BB1" w:rsidRDefault="004C5BB1" w:rsidP="004C5BB1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val="x-none" w:eastAsia="x-none"/>
        </w:rPr>
      </w:pPr>
      <w:r w:rsidRPr="004C5BB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:rsidR="004C5BB1" w:rsidRPr="004C5BB1" w:rsidRDefault="004C5BB1" w:rsidP="004C5BB1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4C5BB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Таблица 1 </w:t>
      </w:r>
    </w:p>
    <w:p w:rsidR="004C5BB1" w:rsidRPr="004C5BB1" w:rsidRDefault="004C5BB1" w:rsidP="004C5BB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C5BB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Виды деятельности</w:t>
      </w:r>
    </w:p>
    <w:tbl>
      <w:tblPr>
        <w:tblW w:w="9420" w:type="dxa"/>
        <w:tblInd w:w="74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930"/>
        <w:gridCol w:w="4490"/>
      </w:tblGrid>
      <w:tr w:rsidR="004C5BB1" w:rsidRPr="004C5BB1" w:rsidTr="00F26C40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C5B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Код и наименование </w:t>
            </w:r>
          </w:p>
          <w:p w:rsidR="004C5BB1" w:rsidRPr="004C5BB1" w:rsidRDefault="004C5BB1" w:rsidP="004C5BB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5B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вида деятельности (ВД)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C5B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Код и наименование </w:t>
            </w:r>
          </w:p>
          <w:p w:rsidR="004C5BB1" w:rsidRPr="004C5BB1" w:rsidRDefault="004C5BB1" w:rsidP="004C5B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C5B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профессионального модуля (ПМ), </w:t>
            </w:r>
          </w:p>
          <w:p w:rsidR="004C5BB1" w:rsidRPr="004C5BB1" w:rsidRDefault="004C5BB1" w:rsidP="004C5B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5B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Pr="004C5B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рамках</w:t>
            </w:r>
            <w:proofErr w:type="gramEnd"/>
            <w:r w:rsidRPr="004C5B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которого осваивается ВД</w:t>
            </w:r>
          </w:p>
        </w:tc>
      </w:tr>
      <w:tr w:rsidR="004C5BB1" w:rsidRPr="004C5BB1" w:rsidTr="00F26C40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4C5BB1" w:rsidRPr="004C5BB1" w:rsidTr="005051A6">
        <w:trPr>
          <w:trHeight w:val="191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5BB1" w:rsidRPr="004C5BB1" w:rsidRDefault="004C5BB1" w:rsidP="004C5B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5B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 соответствии с ФГОС</w:t>
            </w:r>
          </w:p>
        </w:tc>
      </w:tr>
      <w:tr w:rsidR="004C5BB1" w:rsidRPr="004C5BB1" w:rsidTr="00F26C40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spacing w:after="0"/>
              <w:ind w:left="49" w:right="51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4C5BB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Управление судном (по выбору)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spacing w:after="0"/>
              <w:ind w:left="77" w:righ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ПМ</w:t>
            </w:r>
            <w:r w:rsidR="005051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proofErr w:type="spellEnd"/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01. </w:t>
            </w:r>
            <w:r w:rsidRPr="004C5BB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Управление судном (по выбору)</w:t>
            </w:r>
          </w:p>
        </w:tc>
      </w:tr>
      <w:tr w:rsidR="004C5BB1" w:rsidRPr="004C5BB1" w:rsidTr="00F26C40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spacing w:after="0"/>
              <w:ind w:left="49" w:right="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судном с правом эксплуатации судовых энергетических установок (по выбору)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spacing w:after="0"/>
              <w:ind w:left="77" w:righ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ПМ</w:t>
            </w:r>
            <w:r w:rsidR="005051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proofErr w:type="spellEnd"/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01. </w:t>
            </w:r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судном с правом эксплуатации судовых энергетических установок (по выбору)</w:t>
            </w:r>
          </w:p>
        </w:tc>
      </w:tr>
      <w:tr w:rsidR="004C5BB1" w:rsidRPr="004C5BB1" w:rsidTr="00F26C40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snapToGrid w:val="0"/>
              <w:spacing w:after="0"/>
              <w:ind w:left="49" w:right="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плавания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snapToGrid w:val="0"/>
              <w:spacing w:after="0"/>
              <w:ind w:left="77" w:righ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ПМ 02. </w:t>
            </w:r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плавания</w:t>
            </w:r>
          </w:p>
        </w:tc>
      </w:tr>
      <w:tr w:rsidR="004C5BB1" w:rsidRPr="004C5BB1" w:rsidTr="00F26C40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snapToGrid w:val="0"/>
              <w:spacing w:after="0"/>
              <w:ind w:left="49" w:right="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Обработка и размещение груза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snapToGrid w:val="0"/>
              <w:spacing w:after="0"/>
              <w:ind w:left="77" w:righ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ПМ 03. </w:t>
            </w:r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Обработка и размещение груза</w:t>
            </w:r>
          </w:p>
        </w:tc>
      </w:tr>
      <w:tr w:rsidR="004C5BB1" w:rsidRPr="004C5BB1" w:rsidTr="00F26C40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snapToGrid w:val="0"/>
              <w:spacing w:after="0"/>
              <w:ind w:left="49" w:right="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snapToGrid w:val="0"/>
              <w:spacing w:after="0"/>
              <w:ind w:left="77" w:righ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ПМ 04. </w:t>
            </w:r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одной или нескольким профессиям рабочих, должностям служащих</w:t>
            </w:r>
          </w:p>
        </w:tc>
      </w:tr>
    </w:tbl>
    <w:p w:rsidR="004C5BB1" w:rsidRPr="004C5BB1" w:rsidRDefault="004C5BB1" w:rsidP="004C5BB1">
      <w:pP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</w:p>
    <w:p w:rsidR="004C5BB1" w:rsidRPr="004C5BB1" w:rsidRDefault="004C5BB1" w:rsidP="004C5BB1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4C5BB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Таблица 2 </w:t>
      </w:r>
    </w:p>
    <w:p w:rsidR="004C5BB1" w:rsidRPr="004C5BB1" w:rsidRDefault="004C5BB1" w:rsidP="004C5BB1">
      <w:pPr>
        <w:spacing w:after="1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5B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результатов, демонстрируемых выпускником</w:t>
      </w:r>
    </w:p>
    <w:p w:rsidR="004C5BB1" w:rsidRPr="004C5BB1" w:rsidRDefault="004C5BB1" w:rsidP="004C5BB1">
      <w:pPr>
        <w:spacing w:after="120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C5BB1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 xml:space="preserve">Направленность: </w:t>
      </w:r>
      <w:r w:rsidRPr="004C5BB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Судовождение на морских и внутренних водных путях</w:t>
      </w:r>
    </w:p>
    <w:tbl>
      <w:tblPr>
        <w:tblW w:w="5000" w:type="pct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294"/>
        <w:gridCol w:w="6071"/>
      </w:tblGrid>
      <w:tr w:rsidR="004C5BB1" w:rsidRPr="004C5BB1" w:rsidTr="00F26C40">
        <w:trPr>
          <w:trHeight w:val="472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C5BB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Оцениваемые виды деятельности </w:t>
            </w: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C5BB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Профессиональные компетенции</w:t>
            </w:r>
          </w:p>
        </w:tc>
      </w:tr>
      <w:tr w:rsidR="004C5BB1" w:rsidRPr="004C5BB1" w:rsidTr="00F26C40">
        <w:trPr>
          <w:trHeight w:val="259"/>
        </w:trPr>
        <w:tc>
          <w:tcPr>
            <w:tcW w:w="3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ВД 01</w:t>
            </w:r>
            <w:r w:rsidRPr="004C5BB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Управление судном (по выбору)</w:t>
            </w: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widowControl w:val="0"/>
              <w:spacing w:after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1.1</w:t>
            </w:r>
            <w:proofErr w:type="gramStart"/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ланировать и осуществлять переход в точку назначения, определять местоположение судна</w:t>
            </w:r>
          </w:p>
        </w:tc>
      </w:tr>
      <w:tr w:rsidR="004C5BB1" w:rsidRPr="004C5BB1" w:rsidTr="00F26C40">
        <w:trPr>
          <w:trHeight w:val="250"/>
        </w:trPr>
        <w:tc>
          <w:tcPr>
            <w:tcW w:w="3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5BB1" w:rsidRPr="004C5BB1" w:rsidRDefault="004C5BB1" w:rsidP="004C5BB1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widowControl w:val="0"/>
              <w:spacing w:after="0"/>
              <w:ind w:left="1" w:hanging="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1.2</w:t>
            </w:r>
            <w:proofErr w:type="gramStart"/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аневрировать и управлять судном</w:t>
            </w:r>
          </w:p>
        </w:tc>
      </w:tr>
      <w:tr w:rsidR="004C5BB1" w:rsidRPr="004C5BB1" w:rsidTr="00F26C40">
        <w:trPr>
          <w:trHeight w:val="347"/>
        </w:trPr>
        <w:tc>
          <w:tcPr>
            <w:tcW w:w="3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5BB1" w:rsidRPr="004C5BB1" w:rsidRDefault="004C5BB1" w:rsidP="004C5BB1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1.3</w:t>
            </w:r>
            <w:proofErr w:type="gramStart"/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 xml:space="preserve"> </w:t>
            </w:r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proofErr w:type="gramEnd"/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ксплуатировать технические средства судовождения и судовые системы связи</w:t>
            </w:r>
          </w:p>
        </w:tc>
      </w:tr>
      <w:tr w:rsidR="004C5BB1" w:rsidRPr="004C5BB1" w:rsidTr="00F26C40">
        <w:trPr>
          <w:trHeight w:val="86"/>
        </w:trPr>
        <w:tc>
          <w:tcPr>
            <w:tcW w:w="3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ВД 02</w:t>
            </w:r>
            <w:r w:rsidRPr="004C5BB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Обеспечение безопасности плавания</w:t>
            </w: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widowControl w:val="0"/>
              <w:spacing w:after="0"/>
              <w:rPr>
                <w:rFonts w:ascii="Times New Roman" w:eastAsia="Calibri" w:hAnsi="Times New Roman" w:cs="Times New Roman"/>
                <w:spacing w:val="2"/>
                <w:sz w:val="24"/>
                <w:szCs w:val="24"/>
                <w:highlight w:val="yellow"/>
                <w:shd w:val="clear" w:color="auto" w:fill="FFFFFF"/>
              </w:rPr>
            </w:pP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2.1</w:t>
            </w:r>
            <w:proofErr w:type="gramStart"/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рганизовывать мероприятия по обеспечению транспортной безопасности</w:t>
            </w:r>
          </w:p>
        </w:tc>
      </w:tr>
      <w:tr w:rsidR="004C5BB1" w:rsidRPr="004C5BB1" w:rsidTr="00F26C40">
        <w:trPr>
          <w:trHeight w:val="155"/>
        </w:trPr>
        <w:tc>
          <w:tcPr>
            <w:tcW w:w="3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5BB1" w:rsidRPr="004C5BB1" w:rsidRDefault="004C5BB1" w:rsidP="004C5BB1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widowControl w:val="0"/>
              <w:spacing w:after="0"/>
              <w:rPr>
                <w:rFonts w:ascii="Times New Roman" w:eastAsia="Calibri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2.2</w:t>
            </w:r>
            <w:proofErr w:type="gramStart"/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рганизовывать и обеспечивать действия подчиненных членов экипажа судна при авариях и проведении различных видов тревог</w:t>
            </w:r>
          </w:p>
        </w:tc>
      </w:tr>
      <w:tr w:rsidR="004C5BB1" w:rsidRPr="004C5BB1" w:rsidTr="00F26C40">
        <w:trPr>
          <w:trHeight w:val="255"/>
        </w:trPr>
        <w:tc>
          <w:tcPr>
            <w:tcW w:w="3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5BB1" w:rsidRPr="004C5BB1" w:rsidRDefault="004C5BB1" w:rsidP="004C5BB1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widowControl w:val="0"/>
              <w:spacing w:after="0"/>
              <w:rPr>
                <w:rFonts w:ascii="Times New Roman" w:eastAsia="Calibri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2.3</w:t>
            </w:r>
            <w:proofErr w:type="gramStart"/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казывать первую помощь пострадавшим</w:t>
            </w:r>
          </w:p>
        </w:tc>
      </w:tr>
      <w:tr w:rsidR="004C5BB1" w:rsidRPr="004C5BB1" w:rsidTr="00F26C40">
        <w:trPr>
          <w:trHeight w:val="210"/>
        </w:trPr>
        <w:tc>
          <w:tcPr>
            <w:tcW w:w="3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5BB1" w:rsidRPr="004C5BB1" w:rsidRDefault="004C5BB1" w:rsidP="004C5BB1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widowControl w:val="0"/>
              <w:spacing w:after="0"/>
              <w:rPr>
                <w:rFonts w:ascii="Times New Roman" w:eastAsia="Calibri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2.4</w:t>
            </w:r>
            <w:proofErr w:type="gramStart"/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рганизовывать и обеспечивать действия подчиненных членов экипажа судна при оставлении судна и использовать спасательные средства</w:t>
            </w:r>
          </w:p>
        </w:tc>
      </w:tr>
      <w:tr w:rsidR="004C5BB1" w:rsidRPr="004C5BB1" w:rsidTr="00F26C40">
        <w:trPr>
          <w:trHeight w:val="195"/>
        </w:trPr>
        <w:tc>
          <w:tcPr>
            <w:tcW w:w="3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5BB1" w:rsidRPr="004C5BB1" w:rsidRDefault="004C5BB1" w:rsidP="004C5BB1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widowControl w:val="0"/>
              <w:spacing w:after="0"/>
              <w:rPr>
                <w:rFonts w:ascii="Times New Roman" w:eastAsia="Calibri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2.5</w:t>
            </w:r>
            <w:proofErr w:type="gramStart"/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рганизовывать и обеспечивать действия подчиненных членов экипажа судна по предупреждению и предотвращению загрязнения водной среды</w:t>
            </w:r>
          </w:p>
        </w:tc>
      </w:tr>
      <w:tr w:rsidR="004C5BB1" w:rsidRPr="004C5BB1" w:rsidTr="00F26C40">
        <w:trPr>
          <w:trHeight w:val="86"/>
        </w:trPr>
        <w:tc>
          <w:tcPr>
            <w:tcW w:w="3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BB1" w:rsidRPr="004C5BB1" w:rsidRDefault="004C5BB1" w:rsidP="004C5BB1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ВД 03</w:t>
            </w:r>
            <w:r w:rsidRPr="004C5BB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Обработка и размещение груза</w:t>
            </w:r>
          </w:p>
          <w:p w:rsidR="004C5BB1" w:rsidRPr="004C5BB1" w:rsidRDefault="004C5BB1" w:rsidP="004C5BB1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widowControl w:val="0"/>
              <w:spacing w:after="0"/>
              <w:rPr>
                <w:rFonts w:ascii="Times New Roman" w:eastAsia="Calibri" w:hAnsi="Times New Roman" w:cs="Times New Roman"/>
                <w:spacing w:val="2"/>
                <w:sz w:val="24"/>
                <w:szCs w:val="24"/>
                <w:highlight w:val="yellow"/>
                <w:shd w:val="clear" w:color="auto" w:fill="FFFFFF"/>
              </w:rPr>
            </w:pP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3.1</w:t>
            </w:r>
            <w:proofErr w:type="gramStart"/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ланировать и обеспечивать безопасную погрузку, размещение, крепление груза и уход за ним в течение рейса и выгрузки</w:t>
            </w:r>
          </w:p>
        </w:tc>
      </w:tr>
      <w:tr w:rsidR="004C5BB1" w:rsidRPr="004C5BB1" w:rsidTr="00F26C40">
        <w:trPr>
          <w:trHeight w:val="413"/>
        </w:trPr>
        <w:tc>
          <w:tcPr>
            <w:tcW w:w="3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5BB1" w:rsidRPr="004C5BB1" w:rsidRDefault="004C5BB1" w:rsidP="004C5BB1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widowControl w:val="0"/>
              <w:spacing w:after="0"/>
              <w:rPr>
                <w:rFonts w:ascii="Times New Roman" w:eastAsia="Calibri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3.2</w:t>
            </w:r>
            <w:proofErr w:type="gramStart"/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онтролировать соблюдения мер предосторожности во время погрузки и выгрузки и обращения с опасными и вредными грузами во время рейса</w:t>
            </w:r>
          </w:p>
        </w:tc>
      </w:tr>
    </w:tbl>
    <w:p w:rsidR="004C5BB1" w:rsidRPr="004C5BB1" w:rsidRDefault="004C5BB1" w:rsidP="004C5BB1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i/>
          <w:iCs/>
          <w:shd w:val="clear" w:color="auto" w:fill="FFFFFF"/>
          <w:lang w:val="x-none"/>
        </w:rPr>
      </w:pPr>
    </w:p>
    <w:p w:rsidR="004C5BB1" w:rsidRPr="004C5BB1" w:rsidRDefault="004C5BB1" w:rsidP="004C5BB1">
      <w:pPr>
        <w:spacing w:after="120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C5BB1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 xml:space="preserve">Направленность: </w:t>
      </w:r>
      <w:r w:rsidRPr="004C5BB1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Судовождение на внутренних водных путях и в прибрежном плавании с правом эксплуатации судовых энергетических установок</w:t>
      </w:r>
    </w:p>
    <w:tbl>
      <w:tblPr>
        <w:tblW w:w="5000" w:type="pct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294"/>
        <w:gridCol w:w="6071"/>
      </w:tblGrid>
      <w:tr w:rsidR="004C5BB1" w:rsidRPr="004C5BB1" w:rsidTr="00F26C40">
        <w:trPr>
          <w:trHeight w:val="472"/>
        </w:trPr>
        <w:tc>
          <w:tcPr>
            <w:tcW w:w="3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C5BB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Оцениваемые виды деятельности </w:t>
            </w: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C5BB1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Профессиональные компетенции</w:t>
            </w:r>
          </w:p>
        </w:tc>
      </w:tr>
      <w:tr w:rsidR="004C5BB1" w:rsidRPr="004C5BB1" w:rsidTr="00F26C40">
        <w:trPr>
          <w:trHeight w:val="259"/>
        </w:trPr>
        <w:tc>
          <w:tcPr>
            <w:tcW w:w="3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ВД 01</w:t>
            </w:r>
            <w:r w:rsidRPr="004C5BB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Управление судном с правом эксплуатации судовых энергетических установок (по </w:t>
            </w:r>
            <w:r w:rsidRPr="004C5BB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выбору)</w:t>
            </w: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widowControl w:val="0"/>
              <w:spacing w:after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ПК 1.1</w:t>
            </w:r>
            <w:r w:rsidR="005051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ланировать и осуществлять переход в точку назначения, определять местоположение судна</w:t>
            </w:r>
          </w:p>
        </w:tc>
      </w:tr>
      <w:tr w:rsidR="004C5BB1" w:rsidRPr="004C5BB1" w:rsidTr="00F26C40">
        <w:trPr>
          <w:trHeight w:val="250"/>
        </w:trPr>
        <w:tc>
          <w:tcPr>
            <w:tcW w:w="3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5BB1" w:rsidRPr="004C5BB1" w:rsidRDefault="004C5BB1" w:rsidP="004C5BB1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widowControl w:val="0"/>
              <w:spacing w:after="0"/>
              <w:ind w:left="1" w:hanging="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1.2</w:t>
            </w:r>
            <w:r w:rsidR="005051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аневрировать и управлять судном</w:t>
            </w:r>
          </w:p>
        </w:tc>
      </w:tr>
      <w:tr w:rsidR="004C5BB1" w:rsidRPr="004C5BB1" w:rsidTr="00F26C40">
        <w:trPr>
          <w:trHeight w:val="347"/>
        </w:trPr>
        <w:tc>
          <w:tcPr>
            <w:tcW w:w="3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5BB1" w:rsidRPr="004C5BB1" w:rsidRDefault="004C5BB1" w:rsidP="004C5BB1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1.3</w:t>
            </w:r>
            <w:r w:rsidR="005051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 xml:space="preserve"> </w:t>
            </w:r>
            <w:proofErr w:type="gramStart"/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proofErr w:type="gramEnd"/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ксплуатировать технические средства судовождения и судовые системы связи</w:t>
            </w:r>
          </w:p>
        </w:tc>
      </w:tr>
      <w:tr w:rsidR="004C5BB1" w:rsidRPr="004C5BB1" w:rsidTr="00F26C40">
        <w:trPr>
          <w:trHeight w:val="347"/>
        </w:trPr>
        <w:tc>
          <w:tcPr>
            <w:tcW w:w="3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5BB1" w:rsidRPr="004C5BB1" w:rsidRDefault="004C5BB1" w:rsidP="004C5BB1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widowControl w:val="0"/>
              <w:spacing w:after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1.4</w:t>
            </w:r>
            <w:r w:rsidR="005051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C5BB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Э</w:t>
            </w:r>
            <w:proofErr w:type="gramEnd"/>
            <w:r w:rsidRPr="004C5BB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ксплуатировать судовые энергетические установки</w:t>
            </w:r>
          </w:p>
        </w:tc>
      </w:tr>
      <w:tr w:rsidR="004C5BB1" w:rsidRPr="004C5BB1" w:rsidTr="00F26C40">
        <w:trPr>
          <w:trHeight w:val="86"/>
        </w:trPr>
        <w:tc>
          <w:tcPr>
            <w:tcW w:w="3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ВД 02</w:t>
            </w:r>
            <w:r w:rsidRPr="004C5BB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Обеспечение безопасности плавания</w:t>
            </w: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widowControl w:val="0"/>
              <w:spacing w:after="0"/>
              <w:rPr>
                <w:rFonts w:ascii="Times New Roman" w:eastAsia="Calibri" w:hAnsi="Times New Roman" w:cs="Times New Roman"/>
                <w:spacing w:val="2"/>
                <w:sz w:val="24"/>
                <w:szCs w:val="24"/>
                <w:highlight w:val="yellow"/>
                <w:shd w:val="clear" w:color="auto" w:fill="FFFFFF"/>
              </w:rPr>
            </w:pP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2.1</w:t>
            </w:r>
            <w:r w:rsidR="005051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рганизовывать мероприятия по обеспечению транспортной безопасности</w:t>
            </w:r>
          </w:p>
        </w:tc>
      </w:tr>
      <w:tr w:rsidR="004C5BB1" w:rsidRPr="004C5BB1" w:rsidTr="00F26C40">
        <w:trPr>
          <w:trHeight w:val="155"/>
        </w:trPr>
        <w:tc>
          <w:tcPr>
            <w:tcW w:w="3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5BB1" w:rsidRPr="004C5BB1" w:rsidRDefault="004C5BB1" w:rsidP="004C5BB1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widowControl w:val="0"/>
              <w:spacing w:after="0"/>
              <w:rPr>
                <w:rFonts w:ascii="Times New Roman" w:eastAsia="Calibri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2.2</w:t>
            </w:r>
            <w:r w:rsidR="005051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рганизовывать и обеспечивать действия подчиненных членов экипажа судна при авариях и проведении различных видов тревог</w:t>
            </w:r>
          </w:p>
        </w:tc>
      </w:tr>
      <w:tr w:rsidR="004C5BB1" w:rsidRPr="004C5BB1" w:rsidTr="00F26C40">
        <w:trPr>
          <w:trHeight w:val="255"/>
        </w:trPr>
        <w:tc>
          <w:tcPr>
            <w:tcW w:w="3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5BB1" w:rsidRPr="004C5BB1" w:rsidRDefault="004C5BB1" w:rsidP="004C5BB1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widowControl w:val="0"/>
              <w:spacing w:after="0"/>
              <w:rPr>
                <w:rFonts w:ascii="Times New Roman" w:eastAsia="Calibri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2.3</w:t>
            </w:r>
            <w:r w:rsidR="005051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казывать первую помощь пострадавшим</w:t>
            </w:r>
          </w:p>
        </w:tc>
      </w:tr>
      <w:tr w:rsidR="004C5BB1" w:rsidRPr="004C5BB1" w:rsidTr="00F26C40">
        <w:trPr>
          <w:trHeight w:val="210"/>
        </w:trPr>
        <w:tc>
          <w:tcPr>
            <w:tcW w:w="3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5BB1" w:rsidRPr="004C5BB1" w:rsidRDefault="004C5BB1" w:rsidP="004C5BB1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widowControl w:val="0"/>
              <w:spacing w:after="0"/>
              <w:rPr>
                <w:rFonts w:ascii="Times New Roman" w:eastAsia="Calibri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2.4</w:t>
            </w:r>
            <w:r w:rsidR="005051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рганизовывать и обеспечивать действия подчиненных членов экипажа судна при оставлении судна и использовать спасательные средства</w:t>
            </w:r>
          </w:p>
        </w:tc>
      </w:tr>
      <w:tr w:rsidR="004C5BB1" w:rsidRPr="004C5BB1" w:rsidTr="00F26C40">
        <w:trPr>
          <w:trHeight w:val="195"/>
        </w:trPr>
        <w:tc>
          <w:tcPr>
            <w:tcW w:w="3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5BB1" w:rsidRPr="004C5BB1" w:rsidRDefault="004C5BB1" w:rsidP="004C5BB1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widowControl w:val="0"/>
              <w:spacing w:after="0"/>
              <w:rPr>
                <w:rFonts w:ascii="Times New Roman" w:eastAsia="Calibri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2.5</w:t>
            </w:r>
            <w:r w:rsidR="005051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рганизовывать и обеспечивать действия подчиненных членов экипажа судна по предупреждению и предотвращению загрязнения водной среды</w:t>
            </w:r>
          </w:p>
        </w:tc>
      </w:tr>
      <w:tr w:rsidR="004C5BB1" w:rsidRPr="004C5BB1" w:rsidTr="00F26C40">
        <w:trPr>
          <w:trHeight w:val="86"/>
        </w:trPr>
        <w:tc>
          <w:tcPr>
            <w:tcW w:w="3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BB1" w:rsidRPr="004C5BB1" w:rsidRDefault="004C5BB1" w:rsidP="004C5BB1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ВД 03</w:t>
            </w:r>
            <w:r w:rsidRPr="004C5BB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Обработка и размещение груза</w:t>
            </w:r>
          </w:p>
          <w:p w:rsidR="004C5BB1" w:rsidRPr="004C5BB1" w:rsidRDefault="004C5BB1" w:rsidP="004C5BB1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widowControl w:val="0"/>
              <w:spacing w:after="0"/>
              <w:rPr>
                <w:rFonts w:ascii="Times New Roman" w:eastAsia="Calibri" w:hAnsi="Times New Roman" w:cs="Times New Roman"/>
                <w:spacing w:val="2"/>
                <w:sz w:val="24"/>
                <w:szCs w:val="24"/>
                <w:highlight w:val="yellow"/>
                <w:shd w:val="clear" w:color="auto" w:fill="FFFFFF"/>
              </w:rPr>
            </w:pP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3.1</w:t>
            </w:r>
            <w:r w:rsidR="005051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ланировать и обеспечивать безопасную погрузку, размещение, крепление груза и уход за ним в течение рейса и выгрузки</w:t>
            </w:r>
          </w:p>
        </w:tc>
      </w:tr>
      <w:tr w:rsidR="004C5BB1" w:rsidRPr="004C5BB1" w:rsidTr="00F26C40">
        <w:trPr>
          <w:trHeight w:val="413"/>
        </w:trPr>
        <w:tc>
          <w:tcPr>
            <w:tcW w:w="3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5BB1" w:rsidRPr="004C5BB1" w:rsidRDefault="004C5BB1" w:rsidP="004C5BB1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5BB1" w:rsidRPr="004C5BB1" w:rsidRDefault="004C5BB1" w:rsidP="004C5BB1">
            <w:pPr>
              <w:widowControl w:val="0"/>
              <w:spacing w:after="0"/>
              <w:rPr>
                <w:rFonts w:ascii="Times New Roman" w:eastAsia="Calibri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3.2</w:t>
            </w:r>
            <w:r w:rsidR="005051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C5B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4C5B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онтролировать соблюдения мер предосторожности во время погрузки и выгрузки и обращения с опасными и вредными грузами во время рейса</w:t>
            </w:r>
          </w:p>
        </w:tc>
      </w:tr>
    </w:tbl>
    <w:p w:rsidR="004C5BB1" w:rsidRPr="004C5BB1" w:rsidRDefault="004C5BB1" w:rsidP="004C5BB1">
      <w:pPr>
        <w:suppressAutoHyphens/>
        <w:ind w:firstLine="708"/>
        <w:jc w:val="both"/>
        <w:rPr>
          <w:rFonts w:ascii="Calibri" w:eastAsia="Times New Roman" w:hAnsi="Calibri" w:cs="Times New Roman"/>
          <w:lang w:eastAsia="ru-RU"/>
        </w:rPr>
      </w:pPr>
      <w:r w:rsidRPr="004C5BB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Выпускники, освоившие программу по </w:t>
      </w:r>
      <w:r w:rsidRPr="004C5BB1">
        <w:rPr>
          <w:rFonts w:ascii="Times New Roman" w:eastAsia="Times New Roman" w:hAnsi="Times New Roman" w:cs="Times New Roman"/>
          <w:lang w:eastAsia="ru-RU"/>
        </w:rPr>
        <w:t>специальности 26.02.03 Судовождение</w:t>
      </w:r>
      <w:r w:rsidRPr="004C5BB1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,</w:t>
      </w:r>
      <w:r w:rsidRPr="004C5BB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4C5BB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сдают ГИА в форме</w:t>
      </w:r>
      <w:r w:rsidRPr="004C5BB1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  <w:t xml:space="preserve"> </w:t>
      </w:r>
      <w:r w:rsidRPr="004C5B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государственного экзамена и (или) защиты дипломного проекта (работы) </w:t>
      </w:r>
    </w:p>
    <w:p w:rsidR="004C5BB1" w:rsidRPr="004C5BB1" w:rsidRDefault="004C5BB1" w:rsidP="004C5BB1">
      <w:pPr>
        <w:suppressAutoHyphens/>
        <w:spacing w:before="120" w:after="12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  <w:bookmarkStart w:id="3" w:name="_Toc156565553"/>
      <w:r w:rsidRPr="004C5BB1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>Примерные требования к проведению государственного экзамена</w:t>
      </w:r>
      <w:bookmarkEnd w:id="3"/>
    </w:p>
    <w:p w:rsidR="004C5BB1" w:rsidRPr="004C5BB1" w:rsidRDefault="004C5BB1" w:rsidP="004C5BB1">
      <w:pPr>
        <w:tabs>
          <w:tab w:val="left" w:pos="1134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5B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Государственный экзамен может проводиться по отдельному профессиональному модулю (междисциплинарному курсу, дисциплине) или совокупности профессиональных </w:t>
      </w:r>
      <w:proofErr w:type="gramStart"/>
      <w:r w:rsidRPr="004C5BB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модулей</w:t>
      </w:r>
      <w:proofErr w:type="gramEnd"/>
      <w:r w:rsidRPr="004C5B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направлен на определение уровня освоения выпускником материала, предусмотренного учебным планом, а также охватывает минимальное содержание данного профессионального модуля (междисциплинарного курса, дисциплины) или совокупности профессиональных модулей, установленное соответствующим ФГОС СПО.</w:t>
      </w:r>
    </w:p>
    <w:p w:rsidR="004C5BB1" w:rsidRPr="004C5BB1" w:rsidRDefault="004C5BB1" w:rsidP="004C5BB1">
      <w:pPr>
        <w:spacing w:after="0"/>
        <w:ind w:firstLine="680"/>
        <w:jc w:val="both"/>
        <w:rPr>
          <w:rFonts w:ascii="Calibri" w:eastAsia="Times New Roman" w:hAnsi="Calibri" w:cs="Times New Roman"/>
          <w:sz w:val="24"/>
          <w:szCs w:val="24"/>
          <w:lang w:eastAsia="ru-RU"/>
        </w:rPr>
      </w:pPr>
      <w:r w:rsidRPr="004C5BB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Задания, выносимые на государственный экзамен, разрабатываются на основе требований к результатам освоения образовательных программ среднего профессионального образования, установленных ФГОС СПО, с учетом положений стандартов, а также квалификационных требований, заявленных организациями, работодателями, заинтересованными в подготовке кадров соответствующей квалификации.</w:t>
      </w:r>
    </w:p>
    <w:p w:rsidR="004C5BB1" w:rsidRPr="004C5BB1" w:rsidRDefault="004C5BB1" w:rsidP="004C5BB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BB1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Оценочные материалы включают комплекс требований для проведения государственного экзамена, перечень оборудования и оснащения, расходных материалов, средств обучения и воспитания, инструкции по технике безопасности.</w:t>
      </w:r>
    </w:p>
    <w:p w:rsidR="004C5BB1" w:rsidRPr="004C5BB1" w:rsidRDefault="004C5BB1" w:rsidP="004C5BB1">
      <w:pPr>
        <w:tabs>
          <w:tab w:val="left" w:pos="1134"/>
        </w:tabs>
        <w:spacing w:after="0"/>
        <w:ind w:firstLine="709"/>
        <w:jc w:val="both"/>
        <w:rPr>
          <w:rFonts w:ascii="Calibri" w:eastAsia="Times New Roman" w:hAnsi="Calibri" w:cs="Times New Roman"/>
          <w:sz w:val="24"/>
          <w:szCs w:val="24"/>
          <w:shd w:val="clear" w:color="auto" w:fill="FFFF00"/>
          <w:lang w:eastAsia="ru-RU"/>
        </w:rPr>
      </w:pPr>
      <w:r w:rsidRPr="004C5BB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Государственный экзамен может проводиться в два этапа: теоретический этап (оценка теоретических знаний) и решение практико-ориентированных профессиональных задач (оценка практического опыта и умений).</w:t>
      </w:r>
      <w:r w:rsidRPr="004C5BB1">
        <w:rPr>
          <w:rFonts w:ascii="Times New Roman" w:eastAsia="Times New Roman" w:hAnsi="Times New Roman" w:cs="Times New Roman"/>
          <w:sz w:val="24"/>
          <w:szCs w:val="24"/>
          <w:shd w:val="clear" w:color="auto" w:fill="FFFF00"/>
          <w:lang w:eastAsia="ru-RU"/>
        </w:rPr>
        <w:t xml:space="preserve"> </w:t>
      </w:r>
    </w:p>
    <w:p w:rsidR="004C5BB1" w:rsidRPr="004C5BB1" w:rsidRDefault="004C5BB1" w:rsidP="004C5BB1">
      <w:pPr>
        <w:tabs>
          <w:tab w:val="left" w:pos="113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BB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Рекомендуемое максимальное время, отводимое на выполнения заданий государственной итоговой аттестации – __ ч. (астрономических). </w:t>
      </w:r>
    </w:p>
    <w:p w:rsidR="004C5BB1" w:rsidRPr="004C5BB1" w:rsidRDefault="004C5BB1" w:rsidP="004C5BB1">
      <w:pPr>
        <w:tabs>
          <w:tab w:val="left" w:pos="113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BB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Рекомендуемое максимальное время для выполнения первого этапа государственного экзамена: теоретический этап – __ ч. (астрономический).</w:t>
      </w:r>
    </w:p>
    <w:p w:rsidR="004C5BB1" w:rsidRPr="004C5BB1" w:rsidRDefault="004C5BB1" w:rsidP="004C5BB1">
      <w:pPr>
        <w:tabs>
          <w:tab w:val="left" w:pos="1134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BB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Рекомендуемое максимальное время для выполнения второго этапа государственного экзамена: решение практико-ориентированных профессиональных задач – __ ч. (</w:t>
      </w:r>
      <w:proofErr w:type="gramStart"/>
      <w:r w:rsidRPr="004C5BB1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астрономический</w:t>
      </w:r>
      <w:proofErr w:type="gramEnd"/>
      <w:r w:rsidRPr="004C5BB1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4C5BB1" w:rsidRPr="004C5BB1" w:rsidRDefault="004C5BB1" w:rsidP="004C5BB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4C5BB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Для проведения государственного экзамена (далее – ГЭ) оценочные материалы разрабатываются образовательной организацией самостоятельно.</w:t>
      </w:r>
    </w:p>
    <w:p w:rsidR="004C5BB1" w:rsidRPr="004C5BB1" w:rsidRDefault="004C5BB1" w:rsidP="004C5BB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5BB1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 проведения ГИА регламентируются образовательной организацией в календарном учебном графике на текущий учебный год.</w:t>
      </w:r>
    </w:p>
    <w:p w:rsidR="004C5BB1" w:rsidRPr="004C5BB1" w:rsidRDefault="004C5BB1" w:rsidP="004C5BB1">
      <w:pPr>
        <w:spacing w:after="0"/>
        <w:ind w:firstLine="708"/>
        <w:jc w:val="both"/>
        <w:rPr>
          <w:rFonts w:ascii="Times New Roman" w:eastAsia="Times New Roman" w:hAnsi="Times New Roman" w:cs="Times New Roman"/>
          <w:i/>
          <w:iCs/>
          <w:color w:val="0070C0"/>
          <w:sz w:val="24"/>
          <w:szCs w:val="24"/>
          <w:lang w:eastAsia="ru-RU"/>
        </w:rPr>
      </w:pPr>
      <w:proofErr w:type="gramStart"/>
      <w:r w:rsidRPr="004C5BB1">
        <w:rPr>
          <w:rFonts w:ascii="Times New Roman" w:eastAsia="Times New Roman" w:hAnsi="Times New Roman" w:cs="Times New Roman"/>
          <w:sz w:val="24"/>
          <w:szCs w:val="24"/>
          <w:lang w:eastAsia="ru-RU"/>
        </w:rPr>
        <w:t>ГИА проводится государственной экзаменационной комиссией (ГЭК), состав которой формируется из педагогических работников образовательной организации, лиц, приглашенных из сторонних организаций, в том числе педагогических работников, представителей организаций-партнеров, направление деятельности которых соответствует области профессиональной деятельности, к которой готовятся выпускники.</w:t>
      </w:r>
      <w:proofErr w:type="gramEnd"/>
    </w:p>
    <w:p w:rsidR="004C5BB1" w:rsidRPr="005051A6" w:rsidRDefault="004C5BB1" w:rsidP="005051A6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5BB1">
        <w:rPr>
          <w:rFonts w:ascii="Times New Roman" w:eastAsia="Times New Roman" w:hAnsi="Times New Roman" w:cs="Times New Roman"/>
          <w:sz w:val="24"/>
          <w:szCs w:val="24"/>
          <w:lang w:eastAsia="zh-CN"/>
        </w:rPr>
        <w:t>Условия проведения и систему оценивания государственного экзамена образовательная организация разрабатывает самостоятельно.</w:t>
      </w:r>
    </w:p>
    <w:p w:rsidR="004C5BB1" w:rsidRPr="004C5BB1" w:rsidRDefault="004C5BB1" w:rsidP="004C5BB1">
      <w:pPr>
        <w:suppressAutoHyphens/>
        <w:spacing w:before="120"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  <w:bookmarkStart w:id="4" w:name="_Toc156565555"/>
      <w:r w:rsidRPr="004C5BB1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>Организация и проведение защиты дипломного проекта (работы)</w:t>
      </w:r>
      <w:bookmarkEnd w:id="4"/>
    </w:p>
    <w:p w:rsidR="004C5BB1" w:rsidRPr="004C5BB1" w:rsidRDefault="004C5BB1" w:rsidP="004C5BB1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C5BB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Программа организации проведения защиты </w:t>
      </w:r>
      <w:bookmarkStart w:id="5" w:name="_Hlk147908358"/>
      <w:r w:rsidRPr="004C5BB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дипломного проекта (работы) </w:t>
      </w:r>
      <w:bookmarkEnd w:id="5"/>
      <w:r w:rsidRPr="004C5BB1"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:rsidR="004C5BB1" w:rsidRPr="004C5BB1" w:rsidRDefault="004C5BB1" w:rsidP="004C5BB1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</w:pPr>
      <w:r w:rsidRPr="004C5BB1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 w:rsidRPr="004C5BB1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br/>
        <w:t xml:space="preserve"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</w:t>
      </w:r>
      <w:proofErr w:type="spellStart"/>
      <w:r w:rsidRPr="004C5BB1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>сформированность</w:t>
      </w:r>
      <w:proofErr w:type="spellEnd"/>
      <w:r w:rsidRPr="004C5BB1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 xml:space="preserve"> его профессиональных умений и навыков.</w:t>
      </w:r>
    </w:p>
    <w:p w:rsidR="004C5BB1" w:rsidRPr="004C5BB1" w:rsidRDefault="004C5BB1" w:rsidP="004C5BB1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</w:pPr>
      <w:r w:rsidRPr="004C5BB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 w:rsidRPr="004C5BB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 xml:space="preserve">в том числе предложения своей темы с необходимым обоснованием целесообразности </w:t>
      </w:r>
      <w:r w:rsidRPr="004C5BB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 w:rsidRPr="004C5BB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в образовательную программу среднего профессионального образования.</w:t>
      </w:r>
    </w:p>
    <w:p w:rsidR="004C5BB1" w:rsidRPr="004C5BB1" w:rsidRDefault="004C5BB1" w:rsidP="004C5BB1">
      <w:pPr>
        <w:suppressAutoHyphens/>
        <w:spacing w:after="0"/>
        <w:ind w:firstLine="709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4C5BB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Для подготовки дипломного проекта (работы) выпускнику назначается руководитель </w:t>
      </w:r>
      <w:r w:rsidRPr="004C5BB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  <w:t>и при необходимости консультанты, оказывающие выпускнику методическую поддержку.</w:t>
      </w:r>
    </w:p>
    <w:p w:rsidR="004C5BB1" w:rsidRPr="004C5BB1" w:rsidRDefault="004C5BB1" w:rsidP="004C5BB1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C5BB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:rsidR="004C5BB1" w:rsidRPr="004C5BB1" w:rsidRDefault="004C5BB1" w:rsidP="004C5BB1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C5BB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:rsidR="004C5BB1" w:rsidRPr="004C5BB1" w:rsidRDefault="004C5BB1" w:rsidP="004C5BB1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</w:p>
    <w:p w:rsidR="004C5BB1" w:rsidRPr="004C5BB1" w:rsidRDefault="004C5BB1" w:rsidP="004C5BB1">
      <w:pPr>
        <w:suppressAutoHyphens/>
        <w:spacing w:before="120"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  <w:bookmarkStart w:id="6" w:name="_Hlk158217002"/>
      <w:r w:rsidRPr="004C5BB1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>Примерная структура программы ГИА</w:t>
      </w:r>
    </w:p>
    <w:p w:rsidR="004C5BB1" w:rsidRPr="004C5BB1" w:rsidRDefault="004C5BB1" w:rsidP="004C5BB1">
      <w:pPr>
        <w:suppressAutoHyphens/>
        <w:spacing w:before="120"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</w:pPr>
      <w:r w:rsidRPr="004C5BB1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 xml:space="preserve">1. Основные положения </w:t>
      </w:r>
      <w:r w:rsidRPr="004C5BB1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zh-CN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r w:rsidRPr="004C5BB1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 xml:space="preserve"> </w:t>
      </w:r>
    </w:p>
    <w:p w:rsidR="004C5BB1" w:rsidRPr="004C5BB1" w:rsidRDefault="004C5BB1" w:rsidP="004C5BB1">
      <w:pPr>
        <w:suppressAutoHyphens/>
        <w:spacing w:before="120"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</w:pPr>
      <w:r w:rsidRPr="004C5BB1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 xml:space="preserve">2. Паспорт программы государственной итоговой аттестации </w:t>
      </w:r>
      <w:r w:rsidRPr="004C5BB1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zh-CN"/>
        </w:rPr>
        <w:t>(область применения, требования к результатам освоения программы, цели и задачи ГИА)</w:t>
      </w:r>
    </w:p>
    <w:p w:rsidR="004C5BB1" w:rsidRPr="004C5BB1" w:rsidRDefault="004C5BB1" w:rsidP="004C5BB1">
      <w:pPr>
        <w:suppressAutoHyphens/>
        <w:spacing w:before="120"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</w:pPr>
      <w:r w:rsidRPr="004C5BB1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 xml:space="preserve">3. Структура, содержание и условия допуска к государственной итоговой аттестации </w:t>
      </w:r>
      <w:r w:rsidRPr="004C5BB1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zh-CN"/>
        </w:rPr>
        <w:t>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:rsidR="004C5BB1" w:rsidRPr="004C5BB1" w:rsidRDefault="004C5BB1" w:rsidP="004C5BB1">
      <w:pPr>
        <w:suppressAutoHyphens/>
        <w:spacing w:before="120"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</w:pPr>
      <w:r w:rsidRPr="004C5BB1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 xml:space="preserve">4. Организация и порядок проведения государственной итоговой аттестации </w:t>
      </w:r>
      <w:r w:rsidRPr="004C5BB1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zh-CN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:rsidR="004C5BB1" w:rsidRPr="004C5BB1" w:rsidRDefault="004C5BB1" w:rsidP="004C5BB1">
      <w:pPr>
        <w:suppressAutoHyphens/>
        <w:spacing w:before="120"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</w:pPr>
      <w:r w:rsidRPr="004C5BB1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 xml:space="preserve">5. Критерии оценки уровня и качества подготовки обучающихся </w:t>
      </w:r>
      <w:r w:rsidRPr="004C5BB1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zh-CN"/>
        </w:rPr>
        <w:t>(описание критериев оценки дипломного проекта (работы), ДЭ или ГЭ)</w:t>
      </w:r>
    </w:p>
    <w:p w:rsidR="004C5BB1" w:rsidRPr="004C5BB1" w:rsidRDefault="004C5BB1" w:rsidP="004C5BB1">
      <w:pPr>
        <w:suppressAutoHyphens/>
        <w:spacing w:before="120" w:after="0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zh-CN"/>
        </w:rPr>
      </w:pPr>
      <w:r w:rsidRPr="004C5BB1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 xml:space="preserve">6. Порядок апелляции и пересдачи государственной итоговой аттестации </w:t>
      </w:r>
      <w:r w:rsidRPr="004C5BB1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zh-CN"/>
        </w:rPr>
        <w:t>(описание процедуры подачи апелляции)</w:t>
      </w:r>
    </w:p>
    <w:p w:rsidR="004C5BB1" w:rsidRPr="004C5BB1" w:rsidRDefault="004C5BB1" w:rsidP="004C5BB1">
      <w:pPr>
        <w:suppressAutoHyphens/>
        <w:spacing w:before="120"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</w:pPr>
    </w:p>
    <w:p w:rsidR="004C5BB1" w:rsidRPr="004C5BB1" w:rsidRDefault="004C5BB1" w:rsidP="004C5BB1">
      <w:pPr>
        <w:suppressAutoHyphens/>
        <w:spacing w:before="120"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</w:pPr>
      <w:r w:rsidRPr="004C5BB1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zh-CN"/>
        </w:rPr>
        <w:t>Приложения:</w:t>
      </w:r>
    </w:p>
    <w:p w:rsidR="004C5BB1" w:rsidRPr="004C5BB1" w:rsidRDefault="004C5BB1" w:rsidP="004C5BB1">
      <w:pPr>
        <w:suppressAutoHyphens/>
        <w:spacing w:before="120"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</w:pPr>
      <w:r w:rsidRPr="004C5BB1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>Предлагаемые темы дипломных проектов (работ) для программ ППССЗ</w:t>
      </w:r>
    </w:p>
    <w:p w:rsidR="004C5BB1" w:rsidRPr="004C5BB1" w:rsidRDefault="004C5BB1" w:rsidP="004C5BB1">
      <w:pPr>
        <w:suppressAutoHyphens/>
        <w:spacing w:before="120"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</w:pPr>
      <w:bookmarkStart w:id="7" w:name="_GoBack"/>
      <w:bookmarkEnd w:id="7"/>
      <w:r w:rsidRPr="004C5BB1">
        <w:rPr>
          <w:rFonts w:ascii="Times New Roman" w:eastAsia="Times New Roman" w:hAnsi="Times New Roman" w:cs="Times New Roman"/>
          <w:sz w:val="24"/>
          <w:szCs w:val="24"/>
          <w:lang w:val="x-none" w:eastAsia="zh-CN"/>
        </w:rPr>
        <w:t>Оценочные материалы в соответствии со структурой ГЭ</w:t>
      </w:r>
    </w:p>
    <w:bookmarkEnd w:id="6"/>
    <w:p w:rsidR="00BE050C" w:rsidRPr="004C5BB1" w:rsidRDefault="00BE050C">
      <w:pPr>
        <w:rPr>
          <w:lang w:val="x-none"/>
        </w:rPr>
      </w:pPr>
    </w:p>
    <w:sectPr w:rsidR="00BE050C" w:rsidRPr="004C5B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DejaVu Sans">
    <w:altName w:val="Segoe Print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BB1"/>
    <w:rsid w:val="004C5BB1"/>
    <w:rsid w:val="005051A6"/>
    <w:rsid w:val="008133A2"/>
    <w:rsid w:val="00BE0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Раздел 1"/>
    <w:basedOn w:val="a0"/>
    <w:rsid w:val="008133A2"/>
    <w:rPr>
      <w:rFonts w:ascii="Times New Roman Полужирный" w:hAnsi="Times New Roman Полужирный"/>
      <w:b/>
      <w:cap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Раздел 1"/>
    <w:basedOn w:val="a0"/>
    <w:rsid w:val="008133A2"/>
    <w:rPr>
      <w:rFonts w:ascii="Times New Roman Полужирный" w:hAnsi="Times New Roman Полужирный"/>
      <w:b/>
      <w:cap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1727</Words>
  <Characters>9850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Tonya</dc:creator>
  <cp:lastModifiedBy>Tonya</cp:lastModifiedBy>
  <cp:revision>2</cp:revision>
  <dcterms:created xsi:type="dcterms:W3CDTF">2025-09-21T09:37:00Z</dcterms:created>
  <dcterms:modified xsi:type="dcterms:W3CDTF">2025-09-21T10:10:00Z</dcterms:modified>
</cp:coreProperties>
</file>