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AF5B2" w14:textId="77777777" w:rsidR="00845DE6" w:rsidRDefault="00845DE6" w:rsidP="00845DE6">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0A60693C" w14:textId="24FD31EB" w:rsidR="00845DE6" w:rsidRPr="00FA680C" w:rsidRDefault="00845DE6" w:rsidP="00845DE6">
      <w:pPr>
        <w:jc w:val="right"/>
        <w:rPr>
          <w:rFonts w:ascii="Times New Roman" w:hAnsi="Times New Roman" w:cs="Times New Roman"/>
          <w:b/>
          <w:i/>
          <w:sz w:val="24"/>
          <w:szCs w:val="24"/>
        </w:rPr>
      </w:pPr>
      <w:bookmarkStart w:id="0" w:name="_Hlk239258760"/>
      <w:r w:rsidRPr="00E34379">
        <w:rPr>
          <w:rFonts w:ascii="Times New Roman" w:eastAsia="Times New Roman" w:hAnsi="Times New Roman" w:cs="Times New Roman"/>
          <w:b/>
          <w:bCs/>
          <w:kern w:val="32"/>
          <w:sz w:val="24"/>
          <w:szCs w:val="24"/>
          <w:lang w:eastAsia="x-none"/>
        </w:rPr>
        <w:t xml:space="preserve">к ПОП по </w:t>
      </w:r>
      <w:bookmarkStart w:id="1" w:name="_Hlk147906861"/>
      <w:r w:rsidRPr="00E34379">
        <w:rPr>
          <w:rFonts w:ascii="Times New Roman" w:eastAsia="Times New Roman" w:hAnsi="Times New Roman" w:cs="Times New Roman"/>
          <w:b/>
          <w:bCs/>
          <w:kern w:val="32"/>
          <w:sz w:val="24"/>
          <w:szCs w:val="24"/>
          <w:lang w:eastAsia="x-none"/>
        </w:rPr>
        <w:t xml:space="preserve">профессии </w:t>
      </w:r>
      <w:r w:rsidRPr="00E34379">
        <w:rPr>
          <w:rFonts w:ascii="Times New Roman" w:eastAsia="Times New Roman" w:hAnsi="Times New Roman" w:cs="Times New Roman"/>
          <w:b/>
          <w:bCs/>
          <w:kern w:val="32"/>
          <w:sz w:val="24"/>
          <w:szCs w:val="24"/>
          <w:lang w:eastAsia="x-none"/>
        </w:rPr>
        <w:br/>
      </w:r>
      <w:bookmarkEnd w:id="1"/>
      <w:r w:rsidRPr="00E34379">
        <w:rPr>
          <w:rFonts w:ascii="Times New Roman" w:eastAsia="Times New Roman" w:hAnsi="Times New Roman" w:cs="Times New Roman"/>
          <w:b/>
          <w:bCs/>
          <w:kern w:val="32"/>
          <w:sz w:val="24"/>
          <w:szCs w:val="24"/>
          <w:lang w:eastAsia="x-none"/>
        </w:rPr>
        <w:t>18.01.</w:t>
      </w:r>
      <w:r w:rsidR="0095784E">
        <w:rPr>
          <w:rFonts w:ascii="Times New Roman" w:eastAsia="Times New Roman" w:hAnsi="Times New Roman" w:cs="Times New Roman"/>
          <w:b/>
          <w:bCs/>
          <w:kern w:val="32"/>
          <w:sz w:val="24"/>
          <w:szCs w:val="24"/>
          <w:lang w:eastAsia="x-none"/>
        </w:rPr>
        <w:t>36</w:t>
      </w:r>
      <w:r w:rsidRPr="00E34379">
        <w:rPr>
          <w:rFonts w:ascii="Times New Roman" w:eastAsia="Times New Roman" w:hAnsi="Times New Roman" w:cs="Times New Roman"/>
          <w:b/>
          <w:bCs/>
          <w:kern w:val="32"/>
          <w:sz w:val="24"/>
          <w:szCs w:val="24"/>
          <w:lang w:eastAsia="x-none"/>
        </w:rPr>
        <w:t xml:space="preserve"> Приборист в нефтегазовой от</w:t>
      </w:r>
      <w:r>
        <w:rPr>
          <w:rFonts w:ascii="Times New Roman" w:eastAsia="Times New Roman" w:hAnsi="Times New Roman" w:cs="Times New Roman"/>
          <w:b/>
          <w:bCs/>
          <w:kern w:val="32"/>
          <w:sz w:val="24"/>
          <w:szCs w:val="24"/>
          <w:lang w:eastAsia="x-none"/>
        </w:rPr>
        <w:t>р</w:t>
      </w:r>
      <w:r w:rsidRPr="00E34379">
        <w:rPr>
          <w:rFonts w:ascii="Times New Roman" w:eastAsia="Times New Roman" w:hAnsi="Times New Roman" w:cs="Times New Roman"/>
          <w:b/>
          <w:bCs/>
          <w:kern w:val="32"/>
          <w:sz w:val="24"/>
          <w:szCs w:val="24"/>
          <w:lang w:eastAsia="x-none"/>
        </w:rPr>
        <w:t>асли</w:t>
      </w:r>
    </w:p>
    <w:bookmarkEnd w:id="0"/>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2" w:name="_Toc128991807"/>
      <w:r w:rsidRPr="00D13E2F">
        <w:rPr>
          <w:rFonts w:ascii="Times New Roman" w:hAnsi="Times New Roman" w:cs="Times New Roman"/>
          <w:b/>
          <w:bCs/>
          <w:color w:val="auto"/>
          <w:spacing w:val="0"/>
          <w:sz w:val="24"/>
          <w:szCs w:val="24"/>
        </w:rPr>
        <w:t xml:space="preserve">ПРИМЕРНАЯ ПРОГРАММА </w:t>
      </w:r>
      <w:bookmarkEnd w:id="2"/>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BEB3C26"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845DE6">
        <w:rPr>
          <w:rFonts w:ascii="Times New Roman" w:hAnsi="Times New Roman" w:cs="Times New Roman"/>
          <w:b/>
          <w:bCs/>
          <w:sz w:val="24"/>
          <w:szCs w:val="24"/>
        </w:rPr>
        <w:t>2</w:t>
      </w:r>
      <w:r w:rsidR="0095784E">
        <w:rPr>
          <w:rFonts w:ascii="Times New Roman" w:hAnsi="Times New Roman" w:cs="Times New Roman"/>
          <w:b/>
          <w:bCs/>
          <w:sz w:val="24"/>
          <w:szCs w:val="24"/>
        </w:rPr>
        <w:t>6</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767E74FF" w14:textId="77777777" w:rsidR="00CA5494" w:rsidRPr="00CA5494" w:rsidRDefault="0013234A" w:rsidP="00CA5494">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CA5494" w:rsidRPr="00CA5494">
        <w:rPr>
          <w:rFonts w:eastAsia="Times New Roman"/>
          <w:b w:val="0"/>
          <w:bCs w:val="0"/>
          <w:sz w:val="24"/>
          <w:szCs w:val="24"/>
          <w:lang w:eastAsia="zh-CN"/>
        </w:rPr>
        <w:fldChar w:fldCharType="begin"/>
      </w:r>
      <w:r w:rsidR="00CA5494" w:rsidRPr="00CA5494">
        <w:rPr>
          <w:rFonts w:eastAsia="Times New Roman"/>
          <w:b w:val="0"/>
          <w:bCs w:val="0"/>
          <w:sz w:val="24"/>
          <w:szCs w:val="24"/>
          <w:lang w:eastAsia="zh-CN"/>
        </w:rPr>
        <w:instrText xml:space="preserve"> TOC \o "1-3" \t "Абзац списка;1" </w:instrText>
      </w:r>
      <w:r w:rsidR="00CA5494" w:rsidRPr="00CA5494">
        <w:rPr>
          <w:rFonts w:eastAsia="Times New Roman"/>
          <w:b w:val="0"/>
          <w:bCs w:val="0"/>
          <w:sz w:val="24"/>
          <w:szCs w:val="24"/>
          <w:lang w:eastAsia="zh-CN"/>
        </w:rPr>
        <w:fldChar w:fldCharType="separate"/>
      </w:r>
      <w:r w:rsidR="00CA5494" w:rsidRPr="00CA5494">
        <w:rPr>
          <w:rFonts w:eastAsia="Times New Roman"/>
          <w:lang w:eastAsia="zh-CN"/>
        </w:rPr>
        <w:t>Общие положения</w:t>
      </w:r>
      <w:r w:rsidR="00CA5494" w:rsidRPr="00CA5494">
        <w:tab/>
      </w:r>
      <w:r w:rsidR="00CA5494" w:rsidRPr="00CA5494">
        <w:fldChar w:fldCharType="begin"/>
      </w:r>
      <w:r w:rsidR="00CA5494" w:rsidRPr="00CA5494">
        <w:instrText xml:space="preserve"> PAGEREF _Toc161237726 \h </w:instrText>
      </w:r>
      <w:r w:rsidR="00CA5494" w:rsidRPr="00CA5494">
        <w:fldChar w:fldCharType="separate"/>
      </w:r>
      <w:r w:rsidR="00CA5494" w:rsidRPr="00CA5494">
        <w:t>3</w:t>
      </w:r>
      <w:r w:rsidR="00CA5494" w:rsidRPr="00CA5494">
        <w:fldChar w:fldCharType="end"/>
      </w:r>
    </w:p>
    <w:p w14:paraId="6C5B5E35" w14:textId="77777777" w:rsidR="00CA5494" w:rsidRPr="00CA5494" w:rsidRDefault="00CA5494" w:rsidP="00CA5494">
      <w:pPr>
        <w:tabs>
          <w:tab w:val="right" w:leader="dot" w:pos="9345"/>
        </w:tabs>
        <w:spacing w:after="100" w:line="276" w:lineRule="auto"/>
        <w:rPr>
          <w:rFonts w:eastAsiaTheme="minorEastAsia"/>
          <w:noProof/>
          <w:lang w:eastAsia="ru-RU"/>
        </w:rPr>
      </w:pPr>
      <w:r w:rsidRPr="00CA5494">
        <w:rPr>
          <w:rFonts w:ascii="Times New Roman" w:eastAsia="Times New Roman" w:hAnsi="Times New Roman" w:cs="Times New Roman"/>
          <w:b/>
          <w:bCs/>
          <w:noProof/>
          <w:lang w:eastAsia="zh-CN"/>
        </w:rPr>
        <w:t>Примерные требования к проведению демонстрационного экзамена</w:t>
      </w:r>
      <w:r w:rsidRPr="00CA5494">
        <w:rPr>
          <w:rFonts w:ascii="Times New Roman" w:hAnsi="Times New Roman" w:cs="Times New Roman"/>
          <w:b/>
          <w:bCs/>
          <w:noProof/>
        </w:rPr>
        <w:tab/>
      </w:r>
      <w:r w:rsidRPr="00CA5494">
        <w:rPr>
          <w:rFonts w:ascii="Times New Roman" w:hAnsi="Times New Roman" w:cs="Times New Roman"/>
          <w:b/>
          <w:bCs/>
          <w:noProof/>
        </w:rPr>
        <w:fldChar w:fldCharType="begin"/>
      </w:r>
      <w:r w:rsidRPr="00CA5494">
        <w:rPr>
          <w:rFonts w:ascii="Times New Roman" w:hAnsi="Times New Roman" w:cs="Times New Roman"/>
          <w:b/>
          <w:bCs/>
          <w:noProof/>
        </w:rPr>
        <w:instrText xml:space="preserve"> PAGEREF _Toc161237727 \h </w:instrText>
      </w:r>
      <w:r w:rsidRPr="00CA5494">
        <w:rPr>
          <w:rFonts w:ascii="Times New Roman" w:hAnsi="Times New Roman" w:cs="Times New Roman"/>
          <w:b/>
          <w:bCs/>
          <w:noProof/>
        </w:rPr>
      </w:r>
      <w:r w:rsidRPr="00CA5494">
        <w:rPr>
          <w:rFonts w:ascii="Times New Roman" w:hAnsi="Times New Roman" w:cs="Times New Roman"/>
          <w:b/>
          <w:bCs/>
          <w:noProof/>
        </w:rPr>
        <w:fldChar w:fldCharType="separate"/>
      </w:r>
      <w:r w:rsidRPr="00CA5494">
        <w:rPr>
          <w:rFonts w:ascii="Times New Roman" w:hAnsi="Times New Roman" w:cs="Times New Roman"/>
          <w:b/>
          <w:bCs/>
          <w:noProof/>
        </w:rPr>
        <w:t>4</w:t>
      </w:r>
      <w:r w:rsidRPr="00CA5494">
        <w:rPr>
          <w:rFonts w:ascii="Times New Roman" w:hAnsi="Times New Roman" w:cs="Times New Roman"/>
          <w:b/>
          <w:bCs/>
          <w:noProof/>
        </w:rPr>
        <w:fldChar w:fldCharType="end"/>
      </w:r>
    </w:p>
    <w:p w14:paraId="083A15F6" w14:textId="77777777" w:rsidR="00CA5494" w:rsidRPr="00CA5494" w:rsidRDefault="00CA5494" w:rsidP="00CA5494">
      <w:pPr>
        <w:tabs>
          <w:tab w:val="right" w:leader="dot" w:pos="9345"/>
        </w:tabs>
        <w:spacing w:after="100" w:line="276" w:lineRule="auto"/>
        <w:rPr>
          <w:rFonts w:eastAsiaTheme="minorEastAsia"/>
          <w:noProof/>
          <w:lang w:eastAsia="ru-RU"/>
        </w:rPr>
      </w:pPr>
      <w:r w:rsidRPr="00CA5494">
        <w:rPr>
          <w:rFonts w:ascii="Times New Roman" w:eastAsia="Times New Roman" w:hAnsi="Times New Roman" w:cs="Times New Roman"/>
          <w:b/>
          <w:bCs/>
          <w:noProof/>
          <w:lang w:eastAsia="zh-CN"/>
        </w:rPr>
        <w:t>Примерная структура программы ГИА</w:t>
      </w:r>
      <w:r w:rsidRPr="00CA5494">
        <w:rPr>
          <w:rFonts w:ascii="Times New Roman" w:hAnsi="Times New Roman" w:cs="Times New Roman"/>
          <w:b/>
          <w:bCs/>
          <w:noProof/>
        </w:rPr>
        <w:tab/>
      </w:r>
      <w:r w:rsidRPr="00CA5494">
        <w:rPr>
          <w:rFonts w:ascii="Times New Roman" w:hAnsi="Times New Roman" w:cs="Times New Roman"/>
          <w:b/>
          <w:bCs/>
          <w:noProof/>
        </w:rPr>
        <w:fldChar w:fldCharType="begin"/>
      </w:r>
      <w:r w:rsidRPr="00CA5494">
        <w:rPr>
          <w:rFonts w:ascii="Times New Roman" w:hAnsi="Times New Roman" w:cs="Times New Roman"/>
          <w:b/>
          <w:bCs/>
          <w:noProof/>
        </w:rPr>
        <w:instrText xml:space="preserve"> PAGEREF _Toc161237728 \h </w:instrText>
      </w:r>
      <w:r w:rsidRPr="00CA5494">
        <w:rPr>
          <w:rFonts w:ascii="Times New Roman" w:hAnsi="Times New Roman" w:cs="Times New Roman"/>
          <w:b/>
          <w:bCs/>
          <w:noProof/>
        </w:rPr>
      </w:r>
      <w:r w:rsidRPr="00CA5494">
        <w:rPr>
          <w:rFonts w:ascii="Times New Roman" w:hAnsi="Times New Roman" w:cs="Times New Roman"/>
          <w:b/>
          <w:bCs/>
          <w:noProof/>
        </w:rPr>
        <w:fldChar w:fldCharType="separate"/>
      </w:r>
      <w:r w:rsidRPr="00CA5494">
        <w:rPr>
          <w:rFonts w:ascii="Times New Roman" w:hAnsi="Times New Roman" w:cs="Times New Roman"/>
          <w:b/>
          <w:bCs/>
          <w:noProof/>
        </w:rPr>
        <w:t>5</w:t>
      </w:r>
      <w:r w:rsidRPr="00CA5494">
        <w:rPr>
          <w:rFonts w:ascii="Times New Roman" w:hAnsi="Times New Roman" w:cs="Times New Roman"/>
          <w:b/>
          <w:bCs/>
          <w:noProof/>
        </w:rPr>
        <w:fldChar w:fldCharType="end"/>
      </w:r>
    </w:p>
    <w:p w14:paraId="4814345D" w14:textId="376937D7" w:rsidR="00F041F6" w:rsidRDefault="00CA5494" w:rsidP="00CA5494">
      <w:pPr>
        <w:pStyle w:val="14"/>
        <w:rPr>
          <w:rFonts w:asciiTheme="minorHAnsi" w:eastAsiaTheme="minorEastAsia" w:hAnsiTheme="minorHAnsi" w:cstheme="minorBidi"/>
          <w:b w:val="0"/>
          <w:bCs w:val="0"/>
          <w:lang w:eastAsia="ru-RU"/>
        </w:rPr>
      </w:pPr>
      <w:r w:rsidRPr="00CA5494">
        <w:rPr>
          <w:rFonts w:eastAsia="Times New Roman"/>
          <w:noProof w:val="0"/>
          <w:sz w:val="24"/>
          <w:szCs w:val="24"/>
          <w:lang w:eastAsia="zh-CN"/>
        </w:rP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0196EDF1"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95784E">
        <w:t>профессии</w:t>
      </w:r>
      <w:r w:rsidR="00845DE6" w:rsidRPr="00CC1AEC">
        <w:t>1</w:t>
      </w:r>
      <w:r w:rsidR="00845DE6">
        <w:t>8</w:t>
      </w:r>
      <w:r w:rsidR="00845DE6" w:rsidRPr="00CC1AEC">
        <w:t>.01.</w:t>
      </w:r>
      <w:r w:rsidR="0095784E">
        <w:t>36</w:t>
      </w:r>
      <w:r w:rsidR="00845DE6" w:rsidRPr="00CC1AEC">
        <w:t xml:space="preserve"> </w:t>
      </w:r>
      <w:r w:rsidR="00845DE6">
        <w:t>Приборист в нефтегазовой отрасли</w:t>
      </w:r>
      <w:r w:rsidR="00845DE6" w:rsidRPr="0095784E">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95784E">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t xml:space="preserve">ФГОС СПО по </w:t>
      </w:r>
      <w:r w:rsidRPr="0095784E">
        <w:t>профессии</w:t>
      </w:r>
      <w:r w:rsidR="00845DE6" w:rsidRPr="00CC1AEC">
        <w:t>1</w:t>
      </w:r>
      <w:r w:rsidR="00845DE6">
        <w:t>8</w:t>
      </w:r>
      <w:r w:rsidR="00845DE6" w:rsidRPr="00CC1AEC">
        <w:t>.01.</w:t>
      </w:r>
      <w:r w:rsidR="0095784E">
        <w:t>36</w:t>
      </w:r>
      <w:r w:rsidR="00845DE6" w:rsidRPr="00CC1AEC">
        <w:t xml:space="preserve"> </w:t>
      </w:r>
      <w:r w:rsidR="00845DE6">
        <w:t>Приборист в нефтегазовой отрасли</w:t>
      </w:r>
      <w:r>
        <w:t>, и определяет совокупность требований к е</w:t>
      </w:r>
      <w:r w:rsidR="006E2DA7">
        <w:t>е</w:t>
      </w:r>
      <w:r>
        <w:t xml:space="preserve"> организации и проведению.</w:t>
      </w:r>
    </w:p>
    <w:p w14:paraId="72343A06" w14:textId="087E7202"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95784E">
        <w:t>профессии</w:t>
      </w:r>
      <w:r w:rsidR="00845DE6" w:rsidRPr="00CC1AEC">
        <w:t>1</w:t>
      </w:r>
      <w:r w:rsidR="00845DE6">
        <w:t>8</w:t>
      </w:r>
      <w:r w:rsidR="00845DE6" w:rsidRPr="00CC1AEC">
        <w:t>.01.</w:t>
      </w:r>
      <w:r w:rsidR="0095784E">
        <w:t>36</w:t>
      </w:r>
      <w:r w:rsidR="00845DE6" w:rsidRPr="00CC1AEC">
        <w:t xml:space="preserve"> </w:t>
      </w:r>
      <w:r w:rsidR="00845DE6">
        <w:t>Приборист в нефтегазовой отрасли</w:t>
      </w:r>
      <w:r w:rsidRPr="0095784E">
        <w:t xml:space="preserve"> </w:t>
      </w:r>
      <w:r w:rsidR="00580A60" w:rsidRPr="0095784E">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37DF2CF5" w14:textId="091AEDF0" w:rsidR="00845DE6" w:rsidRPr="00845DE6" w:rsidRDefault="00845DE6" w:rsidP="0095784E">
      <w:pPr>
        <w:pStyle w:val="af4"/>
        <w:spacing w:before="0" w:after="0" w:line="276" w:lineRule="auto"/>
        <w:ind w:firstLine="709"/>
      </w:pPr>
      <w:r w:rsidRPr="00845DE6">
        <w:t>По результатам ГИА выпускнику по профессии 18.01.</w:t>
      </w:r>
      <w:r w:rsidR="0095784E">
        <w:t>36</w:t>
      </w:r>
      <w:r w:rsidRPr="00845DE6">
        <w:t xml:space="preserve"> Приборист в нефтегазовой отрасли присваивается квалификация: </w:t>
      </w:r>
      <w:proofErr w:type="spellStart"/>
      <w:r w:rsidRPr="00845DE6">
        <w:t>приборист</w:t>
      </w:r>
      <w:proofErr w:type="spellEnd"/>
      <w:r w:rsidRPr="00845DE6">
        <w:t xml:space="preserve"> в нефтегазовой отрасли.</w:t>
      </w:r>
    </w:p>
    <w:p w14:paraId="2A45287B" w14:textId="779852EA"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w:t>
      </w:r>
      <w:r>
        <w:t xml:space="preserve"> по программе подготовки </w:t>
      </w:r>
      <w:r w:rsidRPr="0095784E">
        <w:t xml:space="preserve">квалифицированных рабочих, служащих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95784E">
        <w:t>профессии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A5494"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901F54F" w:rsidR="00CA5494" w:rsidRPr="00131EEA" w:rsidRDefault="00CA5494" w:rsidP="00131EEA">
            <w:pPr>
              <w:ind w:left="49" w:right="51"/>
              <w:rPr>
                <w:rFonts w:ascii="Times New Roman" w:hAnsi="Times New Roman" w:cs="Times New Roman"/>
                <w:i/>
                <w:iCs/>
                <w:sz w:val="24"/>
                <w:szCs w:val="24"/>
              </w:rPr>
            </w:pPr>
            <w:r w:rsidRPr="00131EEA">
              <w:rPr>
                <w:rFonts w:ascii="Times New Roman" w:hAnsi="Times New Roman" w:cs="Times New Roman"/>
                <w:iCs/>
                <w:sz w:val="24"/>
                <w:szCs w:val="24"/>
              </w:rPr>
              <w:t xml:space="preserve">ВД.01 </w:t>
            </w:r>
            <w:r w:rsidR="00131EEA" w:rsidRPr="00131EEA">
              <w:rPr>
                <w:rFonts w:ascii="Times New Roman" w:hAnsi="Times New Roman" w:cs="Times New Roman"/>
                <w:iCs/>
                <w:sz w:val="24"/>
                <w:szCs w:val="24"/>
              </w:rPr>
              <w:t>Обслуживание приборов контроля параметров технологических процессов на объектах нефтегазовой отрасли</w:t>
            </w:r>
          </w:p>
        </w:tc>
        <w:tc>
          <w:tcPr>
            <w:tcW w:w="4492" w:type="dxa"/>
            <w:tcBorders>
              <w:top w:val="single" w:sz="4" w:space="0" w:color="000000"/>
              <w:left w:val="single" w:sz="4" w:space="0" w:color="000000"/>
              <w:bottom w:val="single" w:sz="4" w:space="0" w:color="000000"/>
              <w:right w:val="single" w:sz="4" w:space="0" w:color="000000"/>
            </w:tcBorders>
          </w:tcPr>
          <w:p w14:paraId="09F95399" w14:textId="32E48E89" w:rsidR="00CA5494" w:rsidRPr="00C07FB3" w:rsidRDefault="00CA5494" w:rsidP="00CA5494">
            <w:pPr>
              <w:ind w:left="77" w:right="137"/>
              <w:rPr>
                <w:rFonts w:ascii="Times New Roman" w:hAnsi="Times New Roman" w:cs="Times New Roman"/>
                <w:color w:val="000000"/>
                <w:sz w:val="24"/>
                <w:szCs w:val="24"/>
              </w:rPr>
            </w:pPr>
            <w:r w:rsidRPr="00015142">
              <w:rPr>
                <w:rFonts w:ascii="Times New Roman" w:hAnsi="Times New Roman"/>
                <w:sz w:val="24"/>
                <w:szCs w:val="24"/>
              </w:rPr>
              <w:t xml:space="preserve">ПМ.01 </w:t>
            </w:r>
            <w:r w:rsidR="00131EEA" w:rsidRPr="00131EEA">
              <w:rPr>
                <w:rFonts w:ascii="Times New Roman" w:hAnsi="Times New Roman"/>
                <w:sz w:val="24"/>
                <w:szCs w:val="24"/>
              </w:rPr>
              <w:t>Обслуживание приборов контроля параметров технологических процессов в нефтегазовой отрасли</w:t>
            </w:r>
          </w:p>
        </w:tc>
      </w:tr>
      <w:tr w:rsidR="00CA5494"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E67EAD1" w:rsidR="00CA5494" w:rsidRPr="00131EEA" w:rsidRDefault="00CA5494" w:rsidP="00131EEA">
            <w:pPr>
              <w:ind w:left="49" w:right="51"/>
              <w:rPr>
                <w:rFonts w:ascii="Times New Roman" w:hAnsi="Times New Roman" w:cs="Times New Roman"/>
                <w:sz w:val="24"/>
                <w:szCs w:val="24"/>
              </w:rPr>
            </w:pPr>
            <w:r w:rsidRPr="00131EEA">
              <w:rPr>
                <w:rFonts w:ascii="Times New Roman" w:eastAsia="Calibri" w:hAnsi="Times New Roman" w:cs="Times New Roman"/>
                <w:sz w:val="24"/>
                <w:szCs w:val="24"/>
              </w:rPr>
              <w:t xml:space="preserve">ВД.02 </w:t>
            </w:r>
            <w:r w:rsidR="00131EEA" w:rsidRPr="00131EEA">
              <w:rPr>
                <w:rFonts w:ascii="Times New Roman" w:hAnsi="Times New Roman" w:cs="Times New Roman"/>
                <w:iCs/>
                <w:sz w:val="24"/>
                <w:szCs w:val="24"/>
              </w:rPr>
              <w:t>Устранение неисправностей в работе приборов контроля параметров технологических процессов на объектах нефтегазовой отрасли</w:t>
            </w:r>
          </w:p>
        </w:tc>
        <w:tc>
          <w:tcPr>
            <w:tcW w:w="4492" w:type="dxa"/>
            <w:tcBorders>
              <w:top w:val="single" w:sz="4" w:space="0" w:color="000000"/>
              <w:left w:val="single" w:sz="4" w:space="0" w:color="000000"/>
              <w:bottom w:val="single" w:sz="4" w:space="0" w:color="000000"/>
              <w:right w:val="single" w:sz="4" w:space="0" w:color="000000"/>
            </w:tcBorders>
          </w:tcPr>
          <w:p w14:paraId="0514B28A" w14:textId="0F01A519" w:rsidR="00CA5494" w:rsidRPr="00C07FB3" w:rsidRDefault="00CA5494" w:rsidP="00CA5494">
            <w:pPr>
              <w:ind w:left="77" w:right="137"/>
              <w:rPr>
                <w:rFonts w:ascii="Times New Roman" w:hAnsi="Times New Roman" w:cs="Times New Roman"/>
                <w:color w:val="000000"/>
                <w:sz w:val="24"/>
                <w:szCs w:val="24"/>
              </w:rPr>
            </w:pPr>
            <w:r w:rsidRPr="00E34379">
              <w:rPr>
                <w:rFonts w:ascii="Times New Roman" w:hAnsi="Times New Roman" w:cs="Times New Roman"/>
                <w:sz w:val="24"/>
                <w:szCs w:val="24"/>
              </w:rPr>
              <w:t xml:space="preserve">ПМ.02 </w:t>
            </w:r>
            <w:r w:rsidR="00131EEA" w:rsidRPr="00131EEA">
              <w:rPr>
                <w:rFonts w:ascii="Times New Roman" w:hAnsi="Times New Roman" w:cs="Times New Roman"/>
                <w:iCs/>
                <w:sz w:val="24"/>
                <w:szCs w:val="24"/>
              </w:rPr>
              <w:t>Устранение неисправностей в работе приборов контроля параметров технологических процессов в нефтегазовой отрасли</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0F2C3D7D" w:rsidR="001E637C" w:rsidRDefault="001E637C" w:rsidP="0035019E">
      <w:pPr>
        <w:jc w:val="right"/>
        <w:rPr>
          <w:rFonts w:ascii="Times New Roman" w:hAnsi="Times New Roman" w:cs="Times New Roman"/>
          <w:b/>
          <w:bCs/>
          <w:sz w:val="24"/>
          <w:szCs w:val="24"/>
          <w:shd w:val="clear" w:color="auto" w:fill="FFFFFF"/>
        </w:rPr>
      </w:pPr>
    </w:p>
    <w:p w14:paraId="2F3FAAFE" w14:textId="77777777" w:rsidR="00131EEA" w:rsidRDefault="00131EEA" w:rsidP="0035019E">
      <w:pPr>
        <w:jc w:val="right"/>
        <w:rPr>
          <w:rFonts w:ascii="Times New Roman" w:hAnsi="Times New Roman" w:cs="Times New Roman"/>
          <w:b/>
          <w:bCs/>
          <w:sz w:val="24"/>
          <w:szCs w:val="24"/>
          <w:shd w:val="clear" w:color="auto" w:fill="FFFFFF"/>
        </w:rPr>
      </w:pPr>
    </w:p>
    <w:p w14:paraId="5AD75768" w14:textId="77777777" w:rsidR="00CA5494" w:rsidRDefault="00CA5494"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4997" w:type="pct"/>
        <w:tblInd w:w="10" w:type="dxa"/>
        <w:tblLayout w:type="fixed"/>
        <w:tblCellMar>
          <w:left w:w="5" w:type="dxa"/>
          <w:right w:w="5" w:type="dxa"/>
        </w:tblCellMar>
        <w:tblLook w:val="0000" w:firstRow="0" w:lastRow="0" w:firstColumn="0" w:lastColumn="0" w:noHBand="0" w:noVBand="0"/>
      </w:tblPr>
      <w:tblGrid>
        <w:gridCol w:w="3104"/>
        <w:gridCol w:w="6519"/>
      </w:tblGrid>
      <w:tr w:rsidR="00D13E2F" w:rsidRPr="00692697" w14:paraId="0680EB30" w14:textId="77777777" w:rsidTr="00BA7D6E">
        <w:trPr>
          <w:trHeight w:val="472"/>
        </w:trPr>
        <w:tc>
          <w:tcPr>
            <w:tcW w:w="3104"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520"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A7D6E" w:rsidRPr="00692697" w14:paraId="576D971E" w14:textId="77777777" w:rsidTr="00BA7D6E">
        <w:trPr>
          <w:trHeight w:val="259"/>
        </w:trPr>
        <w:tc>
          <w:tcPr>
            <w:tcW w:w="3104" w:type="dxa"/>
            <w:vMerge w:val="restart"/>
            <w:tcBorders>
              <w:top w:val="single" w:sz="4" w:space="0" w:color="000000"/>
              <w:left w:val="single" w:sz="4" w:space="0" w:color="000000"/>
              <w:right w:val="single" w:sz="4" w:space="0" w:color="000000"/>
            </w:tcBorders>
          </w:tcPr>
          <w:p w14:paraId="1ACB46FD" w14:textId="0ABF774D" w:rsidR="00BA7D6E" w:rsidRPr="0095784E" w:rsidRDefault="00BA7D6E" w:rsidP="00BA7D6E">
            <w:pPr>
              <w:pStyle w:val="ConsPlusNormal1"/>
              <w:ind w:left="140" w:right="148"/>
              <w:jc w:val="both"/>
              <w:rPr>
                <w:rFonts w:ascii="Times New Roman" w:hAnsi="Times New Roman"/>
                <w:iCs/>
                <w:sz w:val="24"/>
                <w:szCs w:val="24"/>
              </w:rPr>
            </w:pPr>
            <w:r w:rsidRPr="00131EEA">
              <w:rPr>
                <w:rFonts w:ascii="Times New Roman" w:hAnsi="Times New Roman"/>
                <w:iCs/>
                <w:sz w:val="24"/>
                <w:szCs w:val="24"/>
              </w:rPr>
              <w:t>Обслуживание приборов контроля параметров технологических процессов на объектах нефтегазовой отрасли</w:t>
            </w:r>
          </w:p>
        </w:tc>
        <w:tc>
          <w:tcPr>
            <w:tcW w:w="6520" w:type="dxa"/>
            <w:tcBorders>
              <w:top w:val="single" w:sz="4" w:space="0" w:color="000000"/>
              <w:left w:val="single" w:sz="4" w:space="0" w:color="000000"/>
              <w:bottom w:val="single" w:sz="4" w:space="0" w:color="000000"/>
              <w:right w:val="single" w:sz="4" w:space="0" w:color="000000"/>
            </w:tcBorders>
          </w:tcPr>
          <w:p w14:paraId="036F1462" w14:textId="693BAB12" w:rsidR="00BA7D6E" w:rsidRPr="0095784E" w:rsidRDefault="00BA7D6E" w:rsidP="00BA7D6E">
            <w:pPr>
              <w:pStyle w:val="ConsPlusNormal1"/>
              <w:ind w:left="140" w:right="148"/>
              <w:jc w:val="both"/>
              <w:rPr>
                <w:rFonts w:ascii="Times New Roman" w:hAnsi="Times New Roman"/>
                <w:iCs/>
                <w:sz w:val="24"/>
                <w:szCs w:val="24"/>
              </w:rPr>
            </w:pPr>
            <w:r w:rsidRPr="00BA7D6E">
              <w:rPr>
                <w:rFonts w:ascii="Times New Roman" w:hAnsi="Times New Roman"/>
                <w:iCs/>
                <w:sz w:val="24"/>
                <w:szCs w:val="24"/>
              </w:rPr>
              <w:t>ПК 1.1. Обслуживать приборы контроля разной сложности с учетом требований охраны труда, промышленной, пожарной и экологической безопасности.</w:t>
            </w:r>
          </w:p>
        </w:tc>
      </w:tr>
      <w:tr w:rsidR="00BA7D6E" w:rsidRPr="00692697" w14:paraId="1CD663CE" w14:textId="77777777" w:rsidTr="00BA7D6E">
        <w:trPr>
          <w:trHeight w:val="250"/>
        </w:trPr>
        <w:tc>
          <w:tcPr>
            <w:tcW w:w="3104" w:type="dxa"/>
            <w:vMerge/>
            <w:tcBorders>
              <w:left w:val="single" w:sz="4" w:space="0" w:color="000000"/>
              <w:right w:val="single" w:sz="4" w:space="0" w:color="000000"/>
            </w:tcBorders>
          </w:tcPr>
          <w:p w14:paraId="224B377C" w14:textId="77777777" w:rsidR="00BA7D6E" w:rsidRPr="0095784E" w:rsidRDefault="00BA7D6E" w:rsidP="00BA7D6E">
            <w:pPr>
              <w:pStyle w:val="ConsPlusNormal1"/>
              <w:ind w:left="140" w:right="148"/>
              <w:jc w:val="both"/>
              <w:rPr>
                <w:rFonts w:ascii="Times New Roman" w:hAnsi="Times New Roman"/>
                <w:iCs/>
                <w:sz w:val="24"/>
                <w:szCs w:val="24"/>
              </w:rPr>
            </w:pPr>
          </w:p>
        </w:tc>
        <w:tc>
          <w:tcPr>
            <w:tcW w:w="6520" w:type="dxa"/>
            <w:tcBorders>
              <w:top w:val="single" w:sz="4" w:space="0" w:color="000000"/>
              <w:left w:val="single" w:sz="4" w:space="0" w:color="000000"/>
              <w:bottom w:val="single" w:sz="4" w:space="0" w:color="000000"/>
              <w:right w:val="single" w:sz="4" w:space="0" w:color="000000"/>
            </w:tcBorders>
          </w:tcPr>
          <w:p w14:paraId="3A9C64DE" w14:textId="067276EC" w:rsidR="00BA7D6E" w:rsidRPr="0095784E" w:rsidRDefault="00BA7D6E" w:rsidP="00BA7D6E">
            <w:pPr>
              <w:pStyle w:val="ConsPlusNormal1"/>
              <w:ind w:left="140" w:right="148"/>
              <w:jc w:val="both"/>
              <w:rPr>
                <w:rFonts w:ascii="Times New Roman" w:hAnsi="Times New Roman"/>
                <w:iCs/>
                <w:sz w:val="24"/>
                <w:szCs w:val="24"/>
              </w:rPr>
            </w:pPr>
            <w:r w:rsidRPr="00BA7D6E">
              <w:rPr>
                <w:rFonts w:ascii="Times New Roman" w:hAnsi="Times New Roman"/>
                <w:iCs/>
                <w:sz w:val="24"/>
                <w:szCs w:val="24"/>
              </w:rPr>
              <w:t>ПК 1.2. Налаживать каскадные и многопараметрические схемы регулирования.</w:t>
            </w:r>
          </w:p>
        </w:tc>
      </w:tr>
      <w:tr w:rsidR="00BA7D6E" w:rsidRPr="00692697" w14:paraId="2268B84D" w14:textId="77777777" w:rsidTr="00BA7D6E">
        <w:trPr>
          <w:trHeight w:val="347"/>
        </w:trPr>
        <w:tc>
          <w:tcPr>
            <w:tcW w:w="3104" w:type="dxa"/>
            <w:vMerge/>
            <w:tcBorders>
              <w:left w:val="single" w:sz="4" w:space="0" w:color="000000"/>
              <w:right w:val="single" w:sz="4" w:space="0" w:color="000000"/>
            </w:tcBorders>
          </w:tcPr>
          <w:p w14:paraId="67BF906E" w14:textId="77777777" w:rsidR="00BA7D6E" w:rsidRPr="0095784E" w:rsidRDefault="00BA7D6E" w:rsidP="00BA7D6E">
            <w:pPr>
              <w:pStyle w:val="ConsPlusNormal1"/>
              <w:ind w:left="140" w:right="148"/>
              <w:jc w:val="both"/>
              <w:rPr>
                <w:rFonts w:ascii="Times New Roman" w:hAnsi="Times New Roman"/>
                <w:iCs/>
                <w:sz w:val="24"/>
                <w:szCs w:val="24"/>
              </w:rPr>
            </w:pPr>
          </w:p>
        </w:tc>
        <w:tc>
          <w:tcPr>
            <w:tcW w:w="6520" w:type="dxa"/>
            <w:tcBorders>
              <w:top w:val="single" w:sz="4" w:space="0" w:color="000000"/>
              <w:left w:val="single" w:sz="4" w:space="0" w:color="000000"/>
              <w:bottom w:val="single" w:sz="4" w:space="0" w:color="000000"/>
              <w:right w:val="single" w:sz="4" w:space="0" w:color="000000"/>
            </w:tcBorders>
          </w:tcPr>
          <w:p w14:paraId="3B14A773" w14:textId="3B07A587" w:rsidR="00BA7D6E" w:rsidRPr="0095784E" w:rsidRDefault="00BA7D6E" w:rsidP="00BA7D6E">
            <w:pPr>
              <w:pStyle w:val="ConsPlusNormal1"/>
              <w:ind w:left="140" w:right="148"/>
              <w:jc w:val="both"/>
              <w:rPr>
                <w:rFonts w:ascii="Times New Roman" w:hAnsi="Times New Roman"/>
                <w:iCs/>
                <w:sz w:val="24"/>
                <w:szCs w:val="24"/>
              </w:rPr>
            </w:pPr>
            <w:r w:rsidRPr="00BA7D6E">
              <w:rPr>
                <w:rFonts w:ascii="Times New Roman" w:hAnsi="Times New Roman"/>
                <w:iCs/>
                <w:sz w:val="24"/>
                <w:szCs w:val="24"/>
              </w:rPr>
              <w:t>ПК 1.3. Эксплуатировать приборы контроля параметров технологических процессов разной сложности.</w:t>
            </w:r>
          </w:p>
        </w:tc>
      </w:tr>
      <w:tr w:rsidR="00BA7D6E" w:rsidRPr="00692697" w14:paraId="7920C2D7" w14:textId="77777777" w:rsidTr="00BA7D6E">
        <w:trPr>
          <w:trHeight w:val="347"/>
        </w:trPr>
        <w:tc>
          <w:tcPr>
            <w:tcW w:w="3104" w:type="dxa"/>
            <w:vMerge/>
            <w:tcBorders>
              <w:left w:val="single" w:sz="4" w:space="0" w:color="000000"/>
              <w:right w:val="single" w:sz="4" w:space="0" w:color="000000"/>
            </w:tcBorders>
          </w:tcPr>
          <w:p w14:paraId="2804438A" w14:textId="77777777" w:rsidR="00BA7D6E" w:rsidRPr="0095784E" w:rsidRDefault="00BA7D6E" w:rsidP="00BA7D6E">
            <w:pPr>
              <w:pStyle w:val="ConsPlusNormal1"/>
              <w:ind w:left="140" w:right="148"/>
              <w:jc w:val="both"/>
              <w:rPr>
                <w:rFonts w:ascii="Times New Roman" w:hAnsi="Times New Roman"/>
                <w:iCs/>
                <w:sz w:val="24"/>
                <w:szCs w:val="24"/>
              </w:rPr>
            </w:pPr>
          </w:p>
        </w:tc>
        <w:tc>
          <w:tcPr>
            <w:tcW w:w="6520" w:type="dxa"/>
            <w:tcBorders>
              <w:top w:val="single" w:sz="4" w:space="0" w:color="000000"/>
              <w:left w:val="single" w:sz="4" w:space="0" w:color="000000"/>
              <w:bottom w:val="single" w:sz="4" w:space="0" w:color="000000"/>
              <w:right w:val="single" w:sz="4" w:space="0" w:color="000000"/>
            </w:tcBorders>
          </w:tcPr>
          <w:p w14:paraId="469FBCF4" w14:textId="787AFB14" w:rsidR="00BA7D6E" w:rsidRPr="0095784E" w:rsidRDefault="00BA7D6E" w:rsidP="00BA7D6E">
            <w:pPr>
              <w:pStyle w:val="ConsPlusNormal1"/>
              <w:ind w:left="140" w:right="148"/>
              <w:jc w:val="both"/>
              <w:rPr>
                <w:rFonts w:ascii="Times New Roman" w:hAnsi="Times New Roman"/>
                <w:iCs/>
                <w:sz w:val="24"/>
                <w:szCs w:val="24"/>
              </w:rPr>
            </w:pPr>
            <w:r w:rsidRPr="00BA7D6E">
              <w:rPr>
                <w:rFonts w:ascii="Times New Roman" w:hAnsi="Times New Roman"/>
                <w:iCs/>
                <w:sz w:val="24"/>
                <w:szCs w:val="24"/>
              </w:rPr>
              <w:t>ПК 1.4. Контролировать работу обслуживаемых приборов контроля параметров технологических процессов.</w:t>
            </w:r>
          </w:p>
        </w:tc>
      </w:tr>
      <w:tr w:rsidR="00BA7D6E" w:rsidRPr="00692697" w14:paraId="14D7A82F" w14:textId="77777777" w:rsidTr="00BA7D6E">
        <w:trPr>
          <w:trHeight w:val="86"/>
        </w:trPr>
        <w:tc>
          <w:tcPr>
            <w:tcW w:w="3104" w:type="dxa"/>
            <w:vMerge w:val="restart"/>
            <w:tcBorders>
              <w:top w:val="single" w:sz="4" w:space="0" w:color="000000"/>
              <w:left w:val="single" w:sz="4" w:space="0" w:color="000000"/>
              <w:right w:val="single" w:sz="4" w:space="0" w:color="000000"/>
            </w:tcBorders>
          </w:tcPr>
          <w:p w14:paraId="26732D6D" w14:textId="6A3801AF" w:rsidR="00BA7D6E" w:rsidRPr="0095784E" w:rsidRDefault="00BA7D6E" w:rsidP="00BA7D6E">
            <w:pPr>
              <w:pStyle w:val="ConsPlusNormal1"/>
              <w:ind w:left="140" w:right="148"/>
              <w:jc w:val="both"/>
              <w:rPr>
                <w:rFonts w:ascii="Times New Roman" w:hAnsi="Times New Roman"/>
                <w:iCs/>
                <w:sz w:val="24"/>
                <w:szCs w:val="24"/>
              </w:rPr>
            </w:pPr>
            <w:r w:rsidRPr="00131EEA">
              <w:rPr>
                <w:rFonts w:ascii="Times New Roman" w:hAnsi="Times New Roman"/>
                <w:iCs/>
                <w:sz w:val="24"/>
                <w:szCs w:val="24"/>
              </w:rPr>
              <w:t>Устранение неисправностей в работе приборов контроля параметров технологических процессов на объектах нефтегазовой отрасли</w:t>
            </w:r>
          </w:p>
        </w:tc>
        <w:tc>
          <w:tcPr>
            <w:tcW w:w="6520" w:type="dxa"/>
            <w:tcBorders>
              <w:top w:val="single" w:sz="4" w:space="0" w:color="000000"/>
              <w:left w:val="single" w:sz="4" w:space="0" w:color="000000"/>
              <w:bottom w:val="single" w:sz="4" w:space="0" w:color="000000"/>
              <w:right w:val="single" w:sz="4" w:space="0" w:color="000000"/>
            </w:tcBorders>
          </w:tcPr>
          <w:p w14:paraId="2BA28511" w14:textId="5B362433" w:rsidR="00BA7D6E" w:rsidRPr="0095784E" w:rsidRDefault="00BA7D6E" w:rsidP="00BA7D6E">
            <w:pPr>
              <w:pStyle w:val="ConsPlusNormal1"/>
              <w:ind w:left="140" w:right="148"/>
              <w:jc w:val="both"/>
              <w:rPr>
                <w:rFonts w:ascii="Times New Roman" w:hAnsi="Times New Roman"/>
                <w:iCs/>
                <w:sz w:val="24"/>
                <w:szCs w:val="24"/>
              </w:rPr>
            </w:pPr>
            <w:r w:rsidRPr="00BA7D6E">
              <w:rPr>
                <w:rFonts w:ascii="Times New Roman" w:hAnsi="Times New Roman"/>
                <w:iCs/>
                <w:sz w:val="24"/>
                <w:szCs w:val="24"/>
              </w:rPr>
              <w:t>ПК 2.1. Выявлять отклонения и нарушения в работе приборов контроля параметров технологических процессов разной сложности с учетом требований охраны труда, промышленной, пожарной и экологической безопасности.</w:t>
            </w:r>
          </w:p>
        </w:tc>
      </w:tr>
      <w:tr w:rsidR="00BA7D6E" w:rsidRPr="00692697" w14:paraId="40A4E688" w14:textId="77777777" w:rsidTr="00BA7D6E">
        <w:trPr>
          <w:trHeight w:val="236"/>
        </w:trPr>
        <w:tc>
          <w:tcPr>
            <w:tcW w:w="3104" w:type="dxa"/>
            <w:vMerge/>
            <w:tcBorders>
              <w:left w:val="single" w:sz="4" w:space="0" w:color="000000"/>
              <w:right w:val="single" w:sz="4" w:space="0" w:color="000000"/>
            </w:tcBorders>
          </w:tcPr>
          <w:p w14:paraId="305BBFBC" w14:textId="77777777" w:rsidR="00BA7D6E" w:rsidRPr="0095784E" w:rsidRDefault="00BA7D6E" w:rsidP="00BA7D6E">
            <w:pPr>
              <w:pStyle w:val="ConsPlusNormal1"/>
              <w:ind w:left="140" w:right="148"/>
              <w:jc w:val="both"/>
              <w:rPr>
                <w:rFonts w:ascii="Times New Roman" w:hAnsi="Times New Roman"/>
                <w:iCs/>
                <w:sz w:val="24"/>
                <w:szCs w:val="24"/>
              </w:rPr>
            </w:pPr>
          </w:p>
        </w:tc>
        <w:tc>
          <w:tcPr>
            <w:tcW w:w="6520" w:type="dxa"/>
            <w:tcBorders>
              <w:top w:val="single" w:sz="4" w:space="0" w:color="000000"/>
              <w:left w:val="single" w:sz="4" w:space="0" w:color="000000"/>
              <w:right w:val="single" w:sz="4" w:space="0" w:color="000000"/>
            </w:tcBorders>
          </w:tcPr>
          <w:p w14:paraId="4AD74CAA" w14:textId="72E03D92" w:rsidR="00BA7D6E" w:rsidRPr="0095784E" w:rsidRDefault="00BA7D6E" w:rsidP="00BA7D6E">
            <w:pPr>
              <w:pStyle w:val="ConsPlusNormal1"/>
              <w:ind w:left="140" w:right="148"/>
              <w:jc w:val="both"/>
              <w:rPr>
                <w:rFonts w:ascii="Times New Roman" w:hAnsi="Times New Roman"/>
                <w:iCs/>
                <w:sz w:val="24"/>
                <w:szCs w:val="24"/>
              </w:rPr>
            </w:pPr>
            <w:r w:rsidRPr="00BA7D6E">
              <w:rPr>
                <w:rFonts w:ascii="Times New Roman" w:hAnsi="Times New Roman"/>
                <w:iCs/>
                <w:sz w:val="24"/>
                <w:szCs w:val="24"/>
              </w:rPr>
              <w:t>ПК 2.2. Выполнять регламентные (предусмотренные) работы по устранению неисправностей в работе приборов контроля параметров технологических процессов разной сложности в соответствии с технологическими картами на техническое обслуживание средств контрольно-измерительных приборов и автоматики.</w:t>
            </w:r>
          </w:p>
        </w:tc>
      </w:tr>
      <w:tr w:rsidR="00BA7D6E" w:rsidRPr="00692697" w14:paraId="0C9E890F" w14:textId="77777777" w:rsidTr="00BA7D6E">
        <w:trPr>
          <w:trHeight w:val="118"/>
        </w:trPr>
        <w:tc>
          <w:tcPr>
            <w:tcW w:w="3104" w:type="dxa"/>
            <w:vMerge/>
            <w:tcBorders>
              <w:left w:val="single" w:sz="4" w:space="0" w:color="000000"/>
              <w:right w:val="single" w:sz="4" w:space="0" w:color="000000"/>
            </w:tcBorders>
          </w:tcPr>
          <w:p w14:paraId="112CC1E8" w14:textId="77777777" w:rsidR="00BA7D6E" w:rsidRPr="0095784E" w:rsidRDefault="00BA7D6E" w:rsidP="00BA7D6E">
            <w:pPr>
              <w:pStyle w:val="ConsPlusNormal1"/>
              <w:ind w:left="140" w:right="148"/>
              <w:jc w:val="both"/>
              <w:rPr>
                <w:rFonts w:ascii="Times New Roman" w:hAnsi="Times New Roman"/>
                <w:iCs/>
                <w:sz w:val="24"/>
                <w:szCs w:val="24"/>
              </w:rPr>
            </w:pPr>
          </w:p>
        </w:tc>
        <w:tc>
          <w:tcPr>
            <w:tcW w:w="6520" w:type="dxa"/>
            <w:tcBorders>
              <w:top w:val="single" w:sz="4" w:space="0" w:color="000000"/>
              <w:left w:val="single" w:sz="4" w:space="0" w:color="000000"/>
              <w:bottom w:val="single" w:sz="4" w:space="0" w:color="000000"/>
              <w:right w:val="single" w:sz="4" w:space="0" w:color="000000"/>
            </w:tcBorders>
          </w:tcPr>
          <w:p w14:paraId="7D17943B" w14:textId="63E5196D" w:rsidR="00BA7D6E" w:rsidRPr="0095784E" w:rsidRDefault="00BA7D6E" w:rsidP="00BA7D6E">
            <w:pPr>
              <w:pStyle w:val="ConsPlusNormal1"/>
              <w:ind w:left="140" w:right="148"/>
              <w:jc w:val="both"/>
              <w:rPr>
                <w:rFonts w:ascii="Times New Roman" w:hAnsi="Times New Roman"/>
                <w:iCs/>
                <w:sz w:val="24"/>
                <w:szCs w:val="24"/>
              </w:rPr>
            </w:pPr>
            <w:r w:rsidRPr="00BA7D6E">
              <w:rPr>
                <w:rFonts w:ascii="Times New Roman" w:hAnsi="Times New Roman"/>
                <w:iCs/>
                <w:sz w:val="24"/>
                <w:szCs w:val="24"/>
              </w:rPr>
              <w:t>ПК 2.3. Проводить ремонтные работы приборов контроля параметров технологических процессов разной сложности.</w:t>
            </w:r>
          </w:p>
        </w:tc>
      </w:tr>
      <w:tr w:rsidR="00BA7D6E" w:rsidRPr="00692697" w14:paraId="73D4CDB9" w14:textId="77777777" w:rsidTr="00BA7D6E">
        <w:trPr>
          <w:trHeight w:val="118"/>
        </w:trPr>
        <w:tc>
          <w:tcPr>
            <w:tcW w:w="3104" w:type="dxa"/>
            <w:vMerge/>
            <w:tcBorders>
              <w:left w:val="single" w:sz="4" w:space="0" w:color="000000"/>
              <w:right w:val="single" w:sz="4" w:space="0" w:color="000000"/>
            </w:tcBorders>
          </w:tcPr>
          <w:p w14:paraId="287CC4F4" w14:textId="77777777" w:rsidR="00BA7D6E" w:rsidRPr="00444071" w:rsidRDefault="00BA7D6E" w:rsidP="00BA7D6E">
            <w:pPr>
              <w:widowControl w:val="0"/>
              <w:rPr>
                <w:rFonts w:ascii="Times New Roman" w:hAnsi="Times New Roman"/>
                <w:color w:val="0070C0"/>
                <w:sz w:val="24"/>
                <w:szCs w:val="24"/>
              </w:rPr>
            </w:pPr>
          </w:p>
        </w:tc>
        <w:tc>
          <w:tcPr>
            <w:tcW w:w="6520" w:type="dxa"/>
            <w:tcBorders>
              <w:top w:val="single" w:sz="4" w:space="0" w:color="000000"/>
              <w:left w:val="single" w:sz="4" w:space="0" w:color="000000"/>
              <w:bottom w:val="single" w:sz="4" w:space="0" w:color="000000"/>
              <w:right w:val="single" w:sz="4" w:space="0" w:color="000000"/>
            </w:tcBorders>
          </w:tcPr>
          <w:p w14:paraId="559C9A35" w14:textId="07377E20" w:rsidR="00BA7D6E" w:rsidRPr="0095784E" w:rsidRDefault="00BA7D6E" w:rsidP="00BA7D6E">
            <w:pPr>
              <w:pStyle w:val="ConsPlusNormal1"/>
              <w:ind w:left="140" w:right="148"/>
              <w:jc w:val="both"/>
              <w:rPr>
                <w:rFonts w:ascii="Times New Roman" w:hAnsi="Times New Roman"/>
                <w:iCs/>
                <w:sz w:val="24"/>
                <w:szCs w:val="24"/>
              </w:rPr>
            </w:pPr>
            <w:r w:rsidRPr="00BA7D6E">
              <w:rPr>
                <w:rFonts w:ascii="Times New Roman" w:hAnsi="Times New Roman"/>
                <w:iCs/>
                <w:sz w:val="24"/>
                <w:szCs w:val="24"/>
              </w:rPr>
              <w:t>ПК 2.4. Выполнять работы по юстировке, калибровке и поверке приборов контроля параметров технологических процессов.</w:t>
            </w:r>
          </w:p>
        </w:tc>
      </w:tr>
      <w:tr w:rsidR="00BA7D6E" w:rsidRPr="00692697" w14:paraId="24053A16" w14:textId="77777777" w:rsidTr="00BA7D6E">
        <w:trPr>
          <w:trHeight w:val="118"/>
        </w:trPr>
        <w:tc>
          <w:tcPr>
            <w:tcW w:w="3104" w:type="dxa"/>
            <w:vMerge/>
            <w:tcBorders>
              <w:left w:val="single" w:sz="4" w:space="0" w:color="000000"/>
              <w:right w:val="single" w:sz="4" w:space="0" w:color="000000"/>
            </w:tcBorders>
          </w:tcPr>
          <w:p w14:paraId="45E536AE" w14:textId="77777777" w:rsidR="00BA7D6E" w:rsidRPr="00444071" w:rsidRDefault="00BA7D6E" w:rsidP="00BA7D6E">
            <w:pPr>
              <w:widowControl w:val="0"/>
              <w:rPr>
                <w:rFonts w:ascii="Times New Roman" w:hAnsi="Times New Roman"/>
                <w:color w:val="0070C0"/>
                <w:sz w:val="24"/>
                <w:szCs w:val="24"/>
              </w:rPr>
            </w:pPr>
          </w:p>
        </w:tc>
        <w:tc>
          <w:tcPr>
            <w:tcW w:w="6520" w:type="dxa"/>
            <w:tcBorders>
              <w:top w:val="single" w:sz="4" w:space="0" w:color="000000"/>
              <w:left w:val="single" w:sz="4" w:space="0" w:color="000000"/>
              <w:bottom w:val="single" w:sz="4" w:space="0" w:color="000000"/>
              <w:right w:val="single" w:sz="4" w:space="0" w:color="000000"/>
            </w:tcBorders>
          </w:tcPr>
          <w:p w14:paraId="056F9073" w14:textId="2D67ED6C" w:rsidR="00BA7D6E" w:rsidRPr="0095784E" w:rsidRDefault="00BA7D6E" w:rsidP="00BA7D6E">
            <w:pPr>
              <w:pStyle w:val="ConsPlusNormal1"/>
              <w:ind w:left="140" w:right="148"/>
              <w:jc w:val="both"/>
              <w:rPr>
                <w:rFonts w:ascii="Times New Roman" w:hAnsi="Times New Roman"/>
                <w:iCs/>
                <w:sz w:val="24"/>
                <w:szCs w:val="24"/>
              </w:rPr>
            </w:pPr>
            <w:r w:rsidRPr="00BA7D6E">
              <w:rPr>
                <w:rFonts w:ascii="Times New Roman" w:hAnsi="Times New Roman"/>
                <w:iCs/>
                <w:sz w:val="24"/>
                <w:szCs w:val="24"/>
              </w:rPr>
              <w:t>ПК 2.5. Оформлять необходимую документацию при выполнении работ по устранению неисправности приборов контроля параметров технологических процессов разной сложности.</w:t>
            </w:r>
          </w:p>
        </w:tc>
      </w:tr>
      <w:tr w:rsidR="00BA7D6E" w:rsidRPr="00692697" w14:paraId="6EB3A1E0" w14:textId="77777777" w:rsidTr="00BA7D6E">
        <w:trPr>
          <w:trHeight w:val="118"/>
        </w:trPr>
        <w:tc>
          <w:tcPr>
            <w:tcW w:w="3104" w:type="dxa"/>
            <w:vMerge/>
            <w:tcBorders>
              <w:left w:val="single" w:sz="4" w:space="0" w:color="000000"/>
              <w:right w:val="single" w:sz="4" w:space="0" w:color="000000"/>
            </w:tcBorders>
          </w:tcPr>
          <w:p w14:paraId="77921B35" w14:textId="77777777" w:rsidR="00BA7D6E" w:rsidRPr="00444071" w:rsidRDefault="00BA7D6E" w:rsidP="00BA7D6E">
            <w:pPr>
              <w:widowControl w:val="0"/>
              <w:rPr>
                <w:rFonts w:ascii="Times New Roman" w:hAnsi="Times New Roman"/>
                <w:color w:val="0070C0"/>
                <w:sz w:val="24"/>
                <w:szCs w:val="24"/>
              </w:rPr>
            </w:pPr>
          </w:p>
        </w:tc>
        <w:tc>
          <w:tcPr>
            <w:tcW w:w="6520" w:type="dxa"/>
            <w:tcBorders>
              <w:top w:val="single" w:sz="4" w:space="0" w:color="000000"/>
              <w:left w:val="single" w:sz="4" w:space="0" w:color="000000"/>
              <w:bottom w:val="single" w:sz="4" w:space="0" w:color="000000"/>
              <w:right w:val="single" w:sz="4" w:space="0" w:color="000000"/>
            </w:tcBorders>
          </w:tcPr>
          <w:p w14:paraId="3B2AA974" w14:textId="7408ECAA" w:rsidR="00BA7D6E" w:rsidRPr="0095784E" w:rsidRDefault="00BA7D6E" w:rsidP="00BA7D6E">
            <w:pPr>
              <w:pStyle w:val="ConsPlusNormal1"/>
              <w:ind w:left="140" w:right="148"/>
              <w:jc w:val="both"/>
              <w:rPr>
                <w:rFonts w:ascii="Times New Roman" w:hAnsi="Times New Roman"/>
                <w:iCs/>
                <w:sz w:val="24"/>
                <w:szCs w:val="24"/>
              </w:rPr>
            </w:pPr>
            <w:r w:rsidRPr="00BA7D6E">
              <w:rPr>
                <w:rFonts w:ascii="Times New Roman" w:hAnsi="Times New Roman"/>
                <w:iCs/>
                <w:sz w:val="24"/>
                <w:szCs w:val="24"/>
              </w:rPr>
              <w:t>ПК 2.6. Контролировать выполнение графиков планово-предупредительного ремонта и технического обслуживания приборов контроля параметров технологических процессов разной сложности.</w:t>
            </w:r>
          </w:p>
        </w:tc>
      </w:tr>
      <w:tr w:rsidR="00BA7D6E" w:rsidRPr="00692697" w14:paraId="0EAD9890" w14:textId="77777777" w:rsidTr="00BA7D6E">
        <w:trPr>
          <w:trHeight w:val="118"/>
        </w:trPr>
        <w:tc>
          <w:tcPr>
            <w:tcW w:w="3104" w:type="dxa"/>
            <w:vMerge/>
            <w:tcBorders>
              <w:left w:val="single" w:sz="4" w:space="0" w:color="000000"/>
              <w:bottom w:val="single" w:sz="4" w:space="0" w:color="auto"/>
              <w:right w:val="single" w:sz="4" w:space="0" w:color="000000"/>
            </w:tcBorders>
          </w:tcPr>
          <w:p w14:paraId="29BDA804" w14:textId="77777777" w:rsidR="00BA7D6E" w:rsidRPr="00444071" w:rsidRDefault="00BA7D6E" w:rsidP="00BA7D6E">
            <w:pPr>
              <w:widowControl w:val="0"/>
              <w:rPr>
                <w:rFonts w:ascii="Times New Roman" w:hAnsi="Times New Roman"/>
                <w:color w:val="0070C0"/>
                <w:sz w:val="24"/>
                <w:szCs w:val="24"/>
              </w:rPr>
            </w:pPr>
          </w:p>
        </w:tc>
        <w:tc>
          <w:tcPr>
            <w:tcW w:w="6520" w:type="dxa"/>
            <w:tcBorders>
              <w:top w:val="single" w:sz="4" w:space="0" w:color="000000"/>
              <w:left w:val="single" w:sz="4" w:space="0" w:color="000000"/>
              <w:bottom w:val="single" w:sz="4" w:space="0" w:color="000000"/>
              <w:right w:val="single" w:sz="4" w:space="0" w:color="000000"/>
            </w:tcBorders>
          </w:tcPr>
          <w:p w14:paraId="6BE36BDB" w14:textId="6F489F30" w:rsidR="00BA7D6E" w:rsidRPr="0095784E" w:rsidRDefault="00BA7D6E" w:rsidP="00BA7D6E">
            <w:pPr>
              <w:pStyle w:val="ConsPlusNormal1"/>
              <w:ind w:left="140" w:right="148"/>
              <w:jc w:val="both"/>
              <w:rPr>
                <w:rFonts w:ascii="Times New Roman" w:hAnsi="Times New Roman"/>
                <w:iCs/>
                <w:sz w:val="24"/>
                <w:szCs w:val="24"/>
              </w:rPr>
            </w:pPr>
            <w:r w:rsidRPr="00BA7D6E">
              <w:rPr>
                <w:rFonts w:ascii="Times New Roman" w:hAnsi="Times New Roman"/>
                <w:iCs/>
                <w:sz w:val="24"/>
                <w:szCs w:val="24"/>
              </w:rPr>
              <w:t>ПК 2.7. Внедрять новые приборы контроля параметров технологических процессов.</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3281257C" w:rsidR="00D570F5" w:rsidRPr="0095784E" w:rsidRDefault="00C47807" w:rsidP="001E637C">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95784E">
        <w:rPr>
          <w:rFonts w:ascii="Times New Roman" w:hAnsi="Times New Roman" w:cs="Times New Roman"/>
          <w:iCs/>
          <w:sz w:val="24"/>
          <w:szCs w:val="24"/>
        </w:rPr>
        <w:t>профессии</w:t>
      </w:r>
      <w:r w:rsidR="00131EEA" w:rsidRPr="0095784E">
        <w:rPr>
          <w:rFonts w:ascii="Times New Roman" w:hAnsi="Times New Roman" w:cs="Times New Roman"/>
          <w:iCs/>
          <w:sz w:val="24"/>
          <w:szCs w:val="24"/>
        </w:rPr>
        <w:t xml:space="preserve"> </w:t>
      </w:r>
      <w:r w:rsidR="00845DE6" w:rsidRPr="0095784E">
        <w:rPr>
          <w:rFonts w:ascii="Times New Roman" w:hAnsi="Times New Roman" w:cs="Times New Roman"/>
          <w:iCs/>
          <w:sz w:val="24"/>
          <w:szCs w:val="24"/>
        </w:rPr>
        <w:t>18.01.</w:t>
      </w:r>
      <w:r w:rsidR="0095784E" w:rsidRPr="0095784E">
        <w:rPr>
          <w:rFonts w:ascii="Times New Roman" w:hAnsi="Times New Roman" w:cs="Times New Roman"/>
          <w:iCs/>
          <w:sz w:val="24"/>
          <w:szCs w:val="24"/>
        </w:rPr>
        <w:t>36</w:t>
      </w:r>
      <w:r w:rsidR="00845DE6" w:rsidRPr="0095784E">
        <w:rPr>
          <w:rFonts w:ascii="Times New Roman" w:hAnsi="Times New Roman" w:cs="Times New Roman"/>
          <w:iCs/>
          <w:sz w:val="24"/>
          <w:szCs w:val="24"/>
        </w:rPr>
        <w:t xml:space="preserve"> Приборист в нефтегазовой отрасли</w:t>
      </w:r>
      <w:r w:rsidRPr="0095784E">
        <w:rPr>
          <w:rFonts w:ascii="Times New Roman" w:hAnsi="Times New Roman" w:cs="Times New Roman"/>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95784E">
        <w:rPr>
          <w:rFonts w:ascii="Times New Roman" w:hAnsi="Times New Roman" w:cs="Times New Roman"/>
          <w:iCs/>
          <w:sz w:val="24"/>
          <w:szCs w:val="24"/>
        </w:rPr>
        <w:t xml:space="preserve"> демонстрационного экзамена</w:t>
      </w:r>
      <w:r w:rsidRPr="00985111">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6E2DA7">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BA7D6E" w:rsidRDefault="007B13D6" w:rsidP="00BA7D6E">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6E87111C"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ДЭ)</w:t>
      </w:r>
    </w:p>
    <w:p w14:paraId="60A88A5E" w14:textId="2A9E5500"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ДЭ)</w:t>
      </w:r>
    </w:p>
    <w:p w14:paraId="3CD112AA" w14:textId="175D947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sectPr w:rsidR="00985065" w:rsidRPr="00BC58DA"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C2B4E" w14:textId="77777777" w:rsidR="009C3D6A" w:rsidRDefault="009C3D6A" w:rsidP="00A858FE">
      <w:r>
        <w:separator/>
      </w:r>
    </w:p>
  </w:endnote>
  <w:endnote w:type="continuationSeparator" w:id="0">
    <w:p w14:paraId="1375F8A5" w14:textId="77777777" w:rsidR="009C3D6A" w:rsidRDefault="009C3D6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B3B9A" w14:textId="77777777" w:rsidR="009C3D6A" w:rsidRDefault="009C3D6A" w:rsidP="00A858FE">
      <w:r>
        <w:separator/>
      </w:r>
    </w:p>
  </w:footnote>
  <w:footnote w:type="continuationSeparator" w:id="0">
    <w:p w14:paraId="2EE677A6" w14:textId="77777777" w:rsidR="009C3D6A" w:rsidRDefault="009C3D6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73E919F7"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131EEA">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1EEA"/>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15BF"/>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45DE6"/>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5784E"/>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3D6A"/>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A7D6E"/>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4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1">
    <w:name w:val="ConsPlusNormal1"/>
    <w:qFormat/>
    <w:rsid w:val="00131EEA"/>
    <w:pPr>
      <w:widowControl w:val="0"/>
      <w:suppressAutoHyphens/>
    </w:pPr>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10397-5DC9-4FE5-A0B5-2D87339E7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1142</Words>
  <Characters>6513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9</cp:revision>
  <cp:lastPrinted>2023-04-28T08:44:00Z</cp:lastPrinted>
  <dcterms:created xsi:type="dcterms:W3CDTF">2024-03-04T11:39:00Z</dcterms:created>
  <dcterms:modified xsi:type="dcterms:W3CDTF">2026-09-02T13:29:00Z</dcterms:modified>
</cp:coreProperties>
</file>