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753035" w:rsidRDefault="00DC0B5C" w:rsidP="00DC0B5C">
      <w:pPr>
        <w:keepNext/>
        <w:ind w:firstLine="709"/>
        <w:jc w:val="right"/>
        <w:rPr>
          <w:rFonts w:ascii="Times New Roman" w:eastAsia="Times New Roman" w:hAnsi="Times New Roman" w:cs="Times New Roman"/>
          <w:b/>
          <w:color w:val="000000" w:themeColor="text1"/>
          <w:sz w:val="24"/>
          <w:szCs w:val="24"/>
        </w:rPr>
      </w:pPr>
      <w:r w:rsidRPr="00753035">
        <w:rPr>
          <w:rFonts w:ascii="Times New Roman" w:eastAsia="Times New Roman" w:hAnsi="Times New Roman" w:cs="Times New Roman"/>
          <w:b/>
          <w:color w:val="000000" w:themeColor="text1"/>
          <w:sz w:val="24"/>
          <w:szCs w:val="24"/>
        </w:rPr>
        <w:t xml:space="preserve">ПРИЛОЖЕНИЕ </w:t>
      </w:r>
      <w:r w:rsidR="002A33C2" w:rsidRPr="00753035">
        <w:rPr>
          <w:rFonts w:ascii="Times New Roman" w:eastAsia="Times New Roman" w:hAnsi="Times New Roman" w:cs="Times New Roman"/>
          <w:b/>
          <w:color w:val="000000" w:themeColor="text1"/>
          <w:sz w:val="24"/>
          <w:szCs w:val="24"/>
        </w:rPr>
        <w:t>4</w:t>
      </w:r>
    </w:p>
    <w:p w14:paraId="672DDF51" w14:textId="1590E065" w:rsidR="00DC0B5C" w:rsidRPr="00753035" w:rsidRDefault="00DC0B5C" w:rsidP="00DC0B5C">
      <w:pPr>
        <w:keepNext/>
        <w:jc w:val="right"/>
        <w:outlineLvl w:val="0"/>
        <w:rPr>
          <w:rFonts w:ascii="Times New Roman" w:eastAsia="Times New Roman" w:hAnsi="Times New Roman" w:cs="Times New Roman"/>
          <w:b/>
          <w:bCs/>
          <w:color w:val="000000" w:themeColor="text1"/>
          <w:kern w:val="32"/>
          <w:sz w:val="24"/>
          <w:szCs w:val="24"/>
          <w:lang w:eastAsia="x-none"/>
        </w:rPr>
      </w:pPr>
      <w:r w:rsidRPr="00753035">
        <w:rPr>
          <w:rFonts w:ascii="Times New Roman" w:eastAsia="Times New Roman" w:hAnsi="Times New Roman" w:cs="Times New Roman"/>
          <w:b/>
          <w:bCs/>
          <w:color w:val="000000" w:themeColor="text1"/>
          <w:kern w:val="32"/>
          <w:sz w:val="24"/>
          <w:szCs w:val="24"/>
          <w:lang w:eastAsia="x-none"/>
        </w:rPr>
        <w:t xml:space="preserve">к </w:t>
      </w:r>
      <w:r w:rsidR="006E2DA7" w:rsidRPr="00753035">
        <w:rPr>
          <w:rFonts w:ascii="Times New Roman" w:eastAsia="Times New Roman" w:hAnsi="Times New Roman" w:cs="Times New Roman"/>
          <w:b/>
          <w:bCs/>
          <w:color w:val="000000" w:themeColor="text1"/>
          <w:kern w:val="32"/>
          <w:sz w:val="24"/>
          <w:szCs w:val="24"/>
          <w:lang w:eastAsia="x-none"/>
        </w:rPr>
        <w:t>ПОП</w:t>
      </w:r>
      <w:r w:rsidR="00C32269" w:rsidRPr="00753035">
        <w:rPr>
          <w:rFonts w:ascii="Times New Roman" w:eastAsia="Times New Roman" w:hAnsi="Times New Roman" w:cs="Times New Roman"/>
          <w:b/>
          <w:bCs/>
          <w:color w:val="000000" w:themeColor="text1"/>
          <w:kern w:val="32"/>
          <w:sz w:val="24"/>
          <w:szCs w:val="24"/>
          <w:lang w:eastAsia="x-none"/>
        </w:rPr>
        <w:t xml:space="preserve"> по </w:t>
      </w:r>
      <w:bookmarkStart w:id="0" w:name="_Hlk147906861"/>
      <w:r w:rsidRPr="00753035">
        <w:rPr>
          <w:rFonts w:ascii="Times New Roman" w:eastAsia="Times New Roman" w:hAnsi="Times New Roman" w:cs="Times New Roman"/>
          <w:b/>
          <w:bCs/>
          <w:color w:val="000000" w:themeColor="text1"/>
          <w:kern w:val="32"/>
          <w:sz w:val="24"/>
          <w:szCs w:val="24"/>
          <w:lang w:eastAsia="x-none"/>
        </w:rPr>
        <w:t xml:space="preserve">специальности </w:t>
      </w:r>
      <w:r w:rsidR="00C32269" w:rsidRPr="00753035">
        <w:rPr>
          <w:rFonts w:ascii="Times New Roman" w:eastAsia="Times New Roman" w:hAnsi="Times New Roman" w:cs="Times New Roman"/>
          <w:b/>
          <w:bCs/>
          <w:color w:val="000000" w:themeColor="text1"/>
          <w:kern w:val="32"/>
          <w:sz w:val="24"/>
          <w:szCs w:val="24"/>
          <w:lang w:eastAsia="x-none"/>
        </w:rPr>
        <w:br/>
      </w:r>
      <w:bookmarkEnd w:id="0"/>
      <w:r w:rsidR="00753035" w:rsidRPr="00753035">
        <w:rPr>
          <w:rFonts w:ascii="Times New Roman" w:eastAsia="Times New Roman" w:hAnsi="Times New Roman" w:cs="Times New Roman"/>
          <w:b/>
          <w:bCs/>
          <w:color w:val="000000" w:themeColor="text1"/>
          <w:kern w:val="32"/>
          <w:sz w:val="24"/>
          <w:szCs w:val="24"/>
          <w:lang w:eastAsia="x-none"/>
        </w:rPr>
        <w:t>22.02.09 Металлургия черных металлов</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3E54171E" w:rsidR="00DD47A1" w:rsidRPr="00E6774A" w:rsidRDefault="00753035" w:rsidP="00DD47A1">
      <w:pPr>
        <w:jc w:val="center"/>
        <w:rPr>
          <w:rFonts w:ascii="Times New Roman" w:hAnsi="Times New Roman" w:cs="Times New Roman"/>
          <w:b/>
          <w:sz w:val="24"/>
          <w:szCs w:val="24"/>
        </w:rPr>
      </w:pPr>
      <w:r>
        <w:rPr>
          <w:rFonts w:ascii="Times New Roman" w:hAnsi="Times New Roman" w:cs="Times New Roman"/>
          <w:b/>
          <w:bCs/>
          <w:sz w:val="24"/>
          <w:szCs w:val="24"/>
        </w:rPr>
        <w:t>2026</w:t>
      </w:r>
      <w:r w:rsidR="00DD47A1"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67A08DF2" w:rsidR="00E351CC" w:rsidRPr="00050305"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w:t>
      </w:r>
      <w:r w:rsidRPr="00050305">
        <w:t xml:space="preserve">выпускников по специальности </w:t>
      </w:r>
      <w:r w:rsidR="006E5E56" w:rsidRPr="00050305">
        <w:rPr>
          <w:iCs/>
        </w:rPr>
        <w:t xml:space="preserve">22.02.09 Металлургия черных металлов </w:t>
      </w:r>
      <w:r w:rsidRPr="00050305">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050305">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050305">
        <w:t xml:space="preserve">ФГОС СПО по специальности </w:t>
      </w:r>
      <w:r w:rsidR="006E5E56" w:rsidRPr="00050305">
        <w:rPr>
          <w:iCs/>
        </w:rPr>
        <w:t>22.02.09 Металлургия черных металлов</w:t>
      </w:r>
      <w:r w:rsidRPr="00050305">
        <w:t>, и определяет совокупность требований к е</w:t>
      </w:r>
      <w:r w:rsidR="006E2DA7" w:rsidRPr="00050305">
        <w:t>е</w:t>
      </w:r>
      <w:r w:rsidRPr="00050305">
        <w:t xml:space="preserve"> организации и проведению.</w:t>
      </w:r>
    </w:p>
    <w:p w14:paraId="72343A06" w14:textId="0D4CF73D" w:rsidR="00E351CC" w:rsidRPr="00050305" w:rsidRDefault="00E351CC" w:rsidP="001E637C">
      <w:pPr>
        <w:pStyle w:val="af4"/>
        <w:spacing w:before="0" w:after="0" w:line="276" w:lineRule="auto"/>
        <w:ind w:firstLine="709"/>
      </w:pPr>
      <w:r w:rsidRPr="00050305">
        <w:t>Цель государственной итоговой аттестации – установление соответствия</w:t>
      </w:r>
      <w:r w:rsidR="00580A60" w:rsidRPr="00050305">
        <w:t xml:space="preserve"> результатов освоения обучающимися образовательной программы по</w:t>
      </w:r>
      <w:r w:rsidRPr="00050305">
        <w:t xml:space="preserve"> специальности </w:t>
      </w:r>
      <w:r w:rsidR="006E5E56" w:rsidRPr="00050305">
        <w:rPr>
          <w:iCs/>
        </w:rPr>
        <w:t xml:space="preserve">22.02.09 Металлургия черных металлов </w:t>
      </w:r>
      <w:r w:rsidR="00580A60" w:rsidRPr="00050305">
        <w:t>соответствующим требованиям ФГОС СПО</w:t>
      </w:r>
      <w:r w:rsidRPr="00050305">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78B814E6" w:rsidR="001E637C" w:rsidRDefault="001E637C" w:rsidP="001E637C">
      <w:pPr>
        <w:pStyle w:val="af4"/>
        <w:spacing w:before="0" w:after="0" w:line="276" w:lineRule="auto"/>
        <w:ind w:firstLine="709"/>
      </w:pPr>
      <w:r>
        <w:t xml:space="preserve">По результатам ГИА выпускнику </w:t>
      </w:r>
      <w:r w:rsidRPr="006E5E56">
        <w:t xml:space="preserve">по специальности </w:t>
      </w:r>
      <w:r w:rsidR="006E5E56" w:rsidRPr="006E5E56">
        <w:rPr>
          <w:iCs/>
        </w:rPr>
        <w:t xml:space="preserve">22.02.09 Металлургия черных металлов </w:t>
      </w:r>
      <w:r w:rsidRPr="006E5E56">
        <w:t>присваивается квалификация</w:t>
      </w:r>
      <w:r>
        <w:t xml:space="preserve">: </w:t>
      </w:r>
      <w:r w:rsidR="006E5E56" w:rsidRPr="006E5E56">
        <w:rPr>
          <w:iCs/>
        </w:rPr>
        <w:t>техник</w:t>
      </w:r>
      <w:r w:rsidRPr="006E5E56">
        <w:t>.</w:t>
      </w:r>
    </w:p>
    <w:p w14:paraId="2A45287B" w14:textId="3D442A61"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w:t>
      </w:r>
      <w:r w:rsidRPr="00050305">
        <w:rPr>
          <w:color w:val="000000" w:themeColor="text1"/>
        </w:rPr>
        <w:t xml:space="preserve">подготовки </w:t>
      </w:r>
      <w:r w:rsidRPr="00050305">
        <w:rPr>
          <w:iCs/>
          <w:color w:val="000000" w:themeColor="text1"/>
        </w:rPr>
        <w:t>специалистов среднего звена</w:t>
      </w:r>
      <w:r w:rsidRPr="00050305">
        <w:rPr>
          <w:color w:val="000000" w:themeColor="text1"/>
        </w:rPr>
        <w:t xml:space="preserve">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050305">
        <w:rPr>
          <w:iCs/>
          <w:color w:val="000000" w:themeColor="text1"/>
        </w:rPr>
        <w:t>специальности</w:t>
      </w:r>
      <w:r w:rsidRPr="00050305">
        <w:rPr>
          <w:color w:val="000000" w:themeColor="text1"/>
        </w:rP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EFE1A52" w:rsidR="00C07FB3" w:rsidRPr="00C07FB3" w:rsidRDefault="00050305" w:rsidP="00050305">
            <w:pPr>
              <w:ind w:left="49" w:right="51"/>
              <w:jc w:val="both"/>
              <w:rPr>
                <w:rFonts w:ascii="Times New Roman" w:hAnsi="Times New Roman" w:cs="Times New Roman"/>
                <w:i/>
                <w:iCs/>
                <w:color w:val="000000"/>
                <w:sz w:val="24"/>
                <w:szCs w:val="24"/>
              </w:rPr>
            </w:pPr>
            <w:r w:rsidRPr="00050305">
              <w:rPr>
                <w:rFonts w:ascii="Times New Roman" w:hAnsi="Times New Roman" w:cs="Times New Roman"/>
                <w:color w:val="000000"/>
                <w:sz w:val="24"/>
                <w:szCs w:val="24"/>
              </w:rPr>
              <w:t>ВД 1 Ведение технологического процесса п</w:t>
            </w:r>
            <w:r>
              <w:rPr>
                <w:rFonts w:ascii="Times New Roman" w:hAnsi="Times New Roman" w:cs="Times New Roman"/>
                <w:color w:val="000000"/>
                <w:sz w:val="24"/>
                <w:szCs w:val="24"/>
              </w:rPr>
              <w:t>роизводства агломерата и чугуна</w:t>
            </w:r>
          </w:p>
        </w:tc>
        <w:tc>
          <w:tcPr>
            <w:tcW w:w="4492" w:type="dxa"/>
            <w:tcBorders>
              <w:top w:val="single" w:sz="4" w:space="0" w:color="000000"/>
              <w:left w:val="single" w:sz="4" w:space="0" w:color="000000"/>
              <w:bottom w:val="single" w:sz="4" w:space="0" w:color="000000"/>
              <w:right w:val="single" w:sz="4" w:space="0" w:color="000000"/>
            </w:tcBorders>
          </w:tcPr>
          <w:p w14:paraId="09F95399" w14:textId="23FCC255" w:rsidR="00C07FB3" w:rsidRPr="00C07FB3" w:rsidRDefault="00050305" w:rsidP="00050305">
            <w:pPr>
              <w:ind w:left="77" w:right="13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ПМ.01 </w:t>
            </w:r>
            <w:r w:rsidR="002A33C9" w:rsidRPr="002A33C9">
              <w:rPr>
                <w:rFonts w:ascii="Times New Roman" w:hAnsi="Times New Roman" w:cs="Times New Roman"/>
                <w:color w:val="000000"/>
                <w:sz w:val="24"/>
                <w:szCs w:val="24"/>
              </w:rPr>
              <w:t>ведение технологического процесса производства агломерата и чугуна</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8776F37" w:rsidR="00C07FB3" w:rsidRPr="00C07FB3" w:rsidRDefault="00050305" w:rsidP="00050305">
            <w:pPr>
              <w:ind w:left="60" w:right="51"/>
              <w:jc w:val="both"/>
              <w:rPr>
                <w:rFonts w:ascii="Times New Roman" w:hAnsi="Times New Roman" w:cs="Times New Roman"/>
                <w:color w:val="000000"/>
                <w:sz w:val="24"/>
                <w:szCs w:val="24"/>
              </w:rPr>
            </w:pPr>
            <w:r w:rsidRPr="00050305">
              <w:rPr>
                <w:rFonts w:ascii="Times New Roman" w:hAnsi="Times New Roman" w:cs="Times New Roman"/>
                <w:color w:val="000000"/>
                <w:sz w:val="24"/>
                <w:szCs w:val="24"/>
              </w:rPr>
              <w:t>ВД 2. Ведение технологического процесса производства ферросплавов и стали</w:t>
            </w:r>
          </w:p>
        </w:tc>
        <w:tc>
          <w:tcPr>
            <w:tcW w:w="4492" w:type="dxa"/>
            <w:tcBorders>
              <w:top w:val="single" w:sz="4" w:space="0" w:color="000000"/>
              <w:left w:val="single" w:sz="4" w:space="0" w:color="000000"/>
              <w:bottom w:val="single" w:sz="4" w:space="0" w:color="000000"/>
              <w:right w:val="single" w:sz="4" w:space="0" w:color="000000"/>
            </w:tcBorders>
          </w:tcPr>
          <w:p w14:paraId="0514B28A" w14:textId="5A54D881" w:rsidR="00C07FB3" w:rsidRPr="00C07FB3" w:rsidRDefault="00050305" w:rsidP="00050305">
            <w:pPr>
              <w:ind w:left="90" w:right="13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ПМ.02 </w:t>
            </w:r>
            <w:r w:rsidR="002A33C9">
              <w:rPr>
                <w:rFonts w:ascii="Times New Roman" w:hAnsi="Times New Roman" w:cs="Times New Roman"/>
                <w:color w:val="000000"/>
                <w:sz w:val="24"/>
                <w:szCs w:val="24"/>
              </w:rPr>
              <w:t>В</w:t>
            </w:r>
            <w:r w:rsidR="002A33C9" w:rsidRPr="002A33C9">
              <w:rPr>
                <w:rFonts w:ascii="Times New Roman" w:hAnsi="Times New Roman" w:cs="Times New Roman"/>
                <w:color w:val="000000"/>
                <w:sz w:val="24"/>
                <w:szCs w:val="24"/>
              </w:rPr>
              <w:t>едение технологического процесса производства ферросплавов и стали</w:t>
            </w: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717DF1B2" w:rsidR="006E2DA7" w:rsidRPr="00C07FB3" w:rsidRDefault="00257556" w:rsidP="00257556">
            <w:pPr>
              <w:snapToGrid w:val="0"/>
              <w:ind w:left="49" w:right="5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ВД 3. </w:t>
            </w:r>
            <w:r w:rsidR="00683B30" w:rsidRPr="00683B30">
              <w:rPr>
                <w:rFonts w:ascii="Times New Roman" w:hAnsi="Times New Roman" w:cs="Times New Roman"/>
                <w:color w:val="000000"/>
                <w:sz w:val="24"/>
                <w:szCs w:val="24"/>
              </w:rPr>
              <w:t>Выполнение работ по профессии рабочего, должности служащего</w:t>
            </w:r>
          </w:p>
        </w:tc>
        <w:tc>
          <w:tcPr>
            <w:tcW w:w="4492" w:type="dxa"/>
            <w:tcBorders>
              <w:top w:val="single" w:sz="4" w:space="0" w:color="auto"/>
              <w:left w:val="single" w:sz="4" w:space="0" w:color="auto"/>
              <w:bottom w:val="single" w:sz="4" w:space="0" w:color="auto"/>
              <w:right w:val="single" w:sz="4" w:space="0" w:color="auto"/>
            </w:tcBorders>
          </w:tcPr>
          <w:p w14:paraId="0EBC4E66" w14:textId="29AA4FA1" w:rsidR="006E2DA7" w:rsidRPr="00C07FB3" w:rsidRDefault="00050305" w:rsidP="00050305">
            <w:pPr>
              <w:snapToGrid w:val="0"/>
              <w:ind w:left="77" w:right="13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ПМ.03 </w:t>
            </w:r>
            <w:r w:rsidR="00683B30" w:rsidRPr="00683B30">
              <w:rPr>
                <w:rFonts w:ascii="Times New Roman" w:hAnsi="Times New Roman" w:cs="Times New Roman"/>
                <w:color w:val="000000"/>
                <w:sz w:val="24"/>
                <w:szCs w:val="24"/>
              </w:rPr>
              <w:t>Выполнение работ по профессии рабочего, должности служащего</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531F052C" w:rsidR="001E637C" w:rsidRDefault="001E637C" w:rsidP="0056201B">
      <w:pPr>
        <w:spacing w:after="120"/>
        <w:jc w:val="center"/>
        <w:rPr>
          <w:rFonts w:ascii="Times New Roman" w:hAnsi="Times New Roman"/>
          <w:b/>
          <w:sz w:val="24"/>
          <w:szCs w:val="24"/>
        </w:rPr>
      </w:pPr>
    </w:p>
    <w:tbl>
      <w:tblPr>
        <w:tblW w:w="4924" w:type="pct"/>
        <w:tblInd w:w="10" w:type="dxa"/>
        <w:tblLayout w:type="fixed"/>
        <w:tblCellMar>
          <w:left w:w="5" w:type="dxa"/>
          <w:right w:w="5" w:type="dxa"/>
        </w:tblCellMar>
        <w:tblLook w:val="0000" w:firstRow="0" w:lastRow="0" w:firstColumn="0" w:lastColumn="0" w:noHBand="0" w:noVBand="0"/>
      </w:tblPr>
      <w:tblGrid>
        <w:gridCol w:w="2820"/>
        <w:gridCol w:w="6663"/>
      </w:tblGrid>
      <w:tr w:rsidR="00D13E2F" w:rsidRPr="00692697" w14:paraId="0680EB30" w14:textId="77777777" w:rsidTr="000D5A4F">
        <w:trPr>
          <w:trHeight w:val="472"/>
        </w:trPr>
        <w:tc>
          <w:tcPr>
            <w:tcW w:w="2820"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663"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257556" w:rsidRPr="00692697" w14:paraId="576D971E" w14:textId="77777777" w:rsidTr="000D5A4F">
        <w:trPr>
          <w:trHeight w:val="259"/>
        </w:trPr>
        <w:tc>
          <w:tcPr>
            <w:tcW w:w="2820" w:type="dxa"/>
            <w:vMerge w:val="restart"/>
            <w:tcBorders>
              <w:top w:val="single" w:sz="4" w:space="0" w:color="000000"/>
              <w:left w:val="single" w:sz="4" w:space="0" w:color="000000"/>
              <w:right w:val="single" w:sz="4" w:space="0" w:color="000000"/>
            </w:tcBorders>
          </w:tcPr>
          <w:p w14:paraId="1ACB46FD" w14:textId="0953BC99" w:rsidR="00257556" w:rsidRPr="000D5A4F" w:rsidRDefault="00257556" w:rsidP="000D5A4F">
            <w:pPr>
              <w:widowControl w:val="0"/>
              <w:ind w:left="140" w:right="148"/>
              <w:jc w:val="both"/>
              <w:rPr>
                <w:rFonts w:ascii="Times New Roman" w:hAnsi="Times New Roman"/>
                <w:iCs/>
                <w:color w:val="000000" w:themeColor="text1"/>
                <w:sz w:val="24"/>
                <w:szCs w:val="24"/>
              </w:rPr>
            </w:pPr>
            <w:r w:rsidRPr="000D5A4F">
              <w:rPr>
                <w:rFonts w:ascii="Times New Roman" w:hAnsi="Times New Roman"/>
                <w:iCs/>
                <w:color w:val="000000" w:themeColor="text1"/>
                <w:sz w:val="24"/>
                <w:szCs w:val="24"/>
              </w:rPr>
              <w:t>ВД 1 Ведение технологического процесса производства агломерата и чугуна</w:t>
            </w:r>
          </w:p>
        </w:tc>
        <w:tc>
          <w:tcPr>
            <w:tcW w:w="6663" w:type="dxa"/>
            <w:tcBorders>
              <w:top w:val="single" w:sz="4" w:space="0" w:color="000000"/>
              <w:left w:val="single" w:sz="4" w:space="0" w:color="000000"/>
              <w:bottom w:val="single" w:sz="4" w:space="0" w:color="000000"/>
              <w:right w:val="single" w:sz="4" w:space="0" w:color="000000"/>
            </w:tcBorders>
          </w:tcPr>
          <w:p w14:paraId="036F1462" w14:textId="0A5F906F" w:rsidR="00257556" w:rsidRPr="00257556" w:rsidRDefault="00257556" w:rsidP="000D5A4F">
            <w:pPr>
              <w:widowControl w:val="0"/>
              <w:ind w:left="140" w:right="148"/>
              <w:jc w:val="both"/>
              <w:rPr>
                <w:rFonts w:ascii="Times New Roman" w:hAnsi="Times New Roman"/>
                <w:iCs/>
                <w:color w:val="000000" w:themeColor="text1"/>
                <w:sz w:val="24"/>
                <w:szCs w:val="24"/>
              </w:rPr>
            </w:pPr>
            <w:r w:rsidRPr="00257556">
              <w:rPr>
                <w:rFonts w:ascii="Times New Roman" w:hAnsi="Times New Roman"/>
                <w:iCs/>
                <w:color w:val="000000" w:themeColor="text1"/>
                <w:sz w:val="24"/>
                <w:szCs w:val="24"/>
              </w:rPr>
              <w:t>ПК 1.1. Определять готовность к работе основного и вспомогательного оборудования</w:t>
            </w:r>
          </w:p>
        </w:tc>
      </w:tr>
      <w:tr w:rsidR="00257556" w:rsidRPr="00692697" w14:paraId="29627BC3" w14:textId="77777777" w:rsidTr="000D5A4F">
        <w:trPr>
          <w:trHeight w:val="259"/>
        </w:trPr>
        <w:tc>
          <w:tcPr>
            <w:tcW w:w="2820" w:type="dxa"/>
            <w:vMerge/>
            <w:tcBorders>
              <w:top w:val="single" w:sz="4" w:space="0" w:color="000000"/>
              <w:left w:val="single" w:sz="4" w:space="0" w:color="000000"/>
              <w:right w:val="single" w:sz="4" w:space="0" w:color="000000"/>
            </w:tcBorders>
          </w:tcPr>
          <w:p w14:paraId="09A3C633" w14:textId="77777777" w:rsidR="00257556" w:rsidRPr="000D5A4F" w:rsidRDefault="00257556" w:rsidP="000D5A4F">
            <w:pPr>
              <w:widowControl w:val="0"/>
              <w:ind w:left="140" w:right="148"/>
              <w:jc w:val="both"/>
              <w:rPr>
                <w:rFonts w:ascii="Times New Roman" w:hAnsi="Times New Roman"/>
                <w:iCs/>
                <w:color w:val="000000" w:themeColor="text1"/>
                <w:sz w:val="24"/>
                <w:szCs w:val="24"/>
              </w:rPr>
            </w:pPr>
          </w:p>
        </w:tc>
        <w:tc>
          <w:tcPr>
            <w:tcW w:w="6663" w:type="dxa"/>
            <w:tcBorders>
              <w:top w:val="single" w:sz="4" w:space="0" w:color="000000"/>
              <w:left w:val="single" w:sz="4" w:space="0" w:color="000000"/>
              <w:bottom w:val="single" w:sz="4" w:space="0" w:color="000000"/>
              <w:right w:val="single" w:sz="4" w:space="0" w:color="000000"/>
            </w:tcBorders>
          </w:tcPr>
          <w:p w14:paraId="6AF7396A" w14:textId="2EB7B359" w:rsidR="00257556" w:rsidRPr="00257556" w:rsidRDefault="0083067D" w:rsidP="000D5A4F">
            <w:pPr>
              <w:widowControl w:val="0"/>
              <w:ind w:left="140" w:right="148"/>
              <w:jc w:val="both"/>
              <w:rPr>
                <w:rFonts w:ascii="Times New Roman" w:hAnsi="Times New Roman"/>
                <w:iCs/>
                <w:color w:val="000000" w:themeColor="text1"/>
                <w:sz w:val="24"/>
                <w:szCs w:val="24"/>
              </w:rPr>
            </w:pPr>
            <w:r w:rsidRPr="0083067D">
              <w:rPr>
                <w:rFonts w:ascii="Times New Roman" w:hAnsi="Times New Roman"/>
                <w:iCs/>
                <w:color w:val="000000" w:themeColor="text1"/>
                <w:sz w:val="24"/>
                <w:szCs w:val="24"/>
              </w:rPr>
              <w:t>ПК 1.2. Выполнять расчеты параметров технологического процесса, работы оборудования, характеристик исходного сырья и продукции при производстве агломерата и чугуна.</w:t>
            </w:r>
          </w:p>
        </w:tc>
      </w:tr>
      <w:tr w:rsidR="00257556" w:rsidRPr="00692697" w14:paraId="56294319" w14:textId="77777777" w:rsidTr="000D5A4F">
        <w:trPr>
          <w:trHeight w:val="259"/>
        </w:trPr>
        <w:tc>
          <w:tcPr>
            <w:tcW w:w="2820" w:type="dxa"/>
            <w:vMerge/>
            <w:tcBorders>
              <w:top w:val="single" w:sz="4" w:space="0" w:color="000000"/>
              <w:left w:val="single" w:sz="4" w:space="0" w:color="000000"/>
              <w:right w:val="single" w:sz="4" w:space="0" w:color="000000"/>
            </w:tcBorders>
          </w:tcPr>
          <w:p w14:paraId="38F9FF2A" w14:textId="77777777" w:rsidR="00257556" w:rsidRPr="000D5A4F" w:rsidRDefault="00257556" w:rsidP="000D5A4F">
            <w:pPr>
              <w:widowControl w:val="0"/>
              <w:ind w:left="140" w:right="148"/>
              <w:jc w:val="both"/>
              <w:rPr>
                <w:rFonts w:ascii="Times New Roman" w:hAnsi="Times New Roman"/>
                <w:iCs/>
                <w:color w:val="000000" w:themeColor="text1"/>
                <w:sz w:val="24"/>
                <w:szCs w:val="24"/>
              </w:rPr>
            </w:pPr>
          </w:p>
        </w:tc>
        <w:tc>
          <w:tcPr>
            <w:tcW w:w="6663" w:type="dxa"/>
            <w:tcBorders>
              <w:top w:val="single" w:sz="4" w:space="0" w:color="000000"/>
              <w:left w:val="single" w:sz="4" w:space="0" w:color="000000"/>
              <w:bottom w:val="single" w:sz="4" w:space="0" w:color="000000"/>
              <w:right w:val="single" w:sz="4" w:space="0" w:color="000000"/>
            </w:tcBorders>
          </w:tcPr>
          <w:p w14:paraId="69BEC21A" w14:textId="25F0B651" w:rsidR="00257556" w:rsidRPr="00257556" w:rsidRDefault="0083067D" w:rsidP="000D5A4F">
            <w:pPr>
              <w:widowControl w:val="0"/>
              <w:ind w:left="140" w:right="148"/>
              <w:jc w:val="both"/>
              <w:rPr>
                <w:rFonts w:ascii="Times New Roman" w:hAnsi="Times New Roman"/>
                <w:iCs/>
                <w:color w:val="000000" w:themeColor="text1"/>
                <w:sz w:val="24"/>
                <w:szCs w:val="24"/>
              </w:rPr>
            </w:pPr>
            <w:r w:rsidRPr="0083067D">
              <w:rPr>
                <w:rFonts w:ascii="Times New Roman" w:hAnsi="Times New Roman"/>
                <w:iCs/>
                <w:color w:val="000000" w:themeColor="text1"/>
                <w:sz w:val="24"/>
                <w:szCs w:val="24"/>
              </w:rPr>
              <w:t xml:space="preserve">ПК 1.3. Осуществлять подготовку шихтовых материалов, </w:t>
            </w:r>
            <w:proofErr w:type="spellStart"/>
            <w:r w:rsidRPr="0083067D">
              <w:rPr>
                <w:rFonts w:ascii="Times New Roman" w:hAnsi="Times New Roman"/>
                <w:iCs/>
                <w:color w:val="000000" w:themeColor="text1"/>
                <w:sz w:val="24"/>
                <w:szCs w:val="24"/>
              </w:rPr>
              <w:t>металлошихты</w:t>
            </w:r>
            <w:proofErr w:type="spellEnd"/>
            <w:r w:rsidRPr="0083067D">
              <w:rPr>
                <w:rFonts w:ascii="Times New Roman" w:hAnsi="Times New Roman"/>
                <w:iCs/>
                <w:color w:val="000000" w:themeColor="text1"/>
                <w:sz w:val="24"/>
                <w:szCs w:val="24"/>
              </w:rPr>
              <w:t>, полуфабрикатов к процессу производства агломерата и чугуна.</w:t>
            </w:r>
          </w:p>
        </w:tc>
      </w:tr>
      <w:tr w:rsidR="00D13E2F" w:rsidRPr="00692697" w14:paraId="1CD663CE" w14:textId="77777777" w:rsidTr="000D5A4F">
        <w:trPr>
          <w:trHeight w:val="250"/>
        </w:trPr>
        <w:tc>
          <w:tcPr>
            <w:tcW w:w="2820" w:type="dxa"/>
            <w:vMerge/>
            <w:tcBorders>
              <w:left w:val="single" w:sz="4" w:space="0" w:color="000000"/>
              <w:right w:val="single" w:sz="4" w:space="0" w:color="000000"/>
            </w:tcBorders>
          </w:tcPr>
          <w:p w14:paraId="224B377C" w14:textId="77777777" w:rsidR="00D13E2F" w:rsidRPr="000D5A4F" w:rsidRDefault="00D13E2F" w:rsidP="000D5A4F">
            <w:pPr>
              <w:widowControl w:val="0"/>
              <w:ind w:left="140" w:right="148"/>
              <w:jc w:val="both"/>
              <w:rPr>
                <w:rFonts w:ascii="Times New Roman" w:hAnsi="Times New Roman"/>
                <w:iCs/>
                <w:color w:val="000000" w:themeColor="text1"/>
                <w:sz w:val="24"/>
                <w:szCs w:val="24"/>
              </w:rPr>
            </w:pPr>
          </w:p>
        </w:tc>
        <w:tc>
          <w:tcPr>
            <w:tcW w:w="6663" w:type="dxa"/>
            <w:tcBorders>
              <w:top w:val="single" w:sz="4" w:space="0" w:color="000000"/>
              <w:left w:val="single" w:sz="4" w:space="0" w:color="000000"/>
              <w:bottom w:val="single" w:sz="4" w:space="0" w:color="000000"/>
              <w:right w:val="single" w:sz="4" w:space="0" w:color="000000"/>
            </w:tcBorders>
          </w:tcPr>
          <w:p w14:paraId="3A9C64DE" w14:textId="2EFADC4A" w:rsidR="0083067D" w:rsidRPr="00257556" w:rsidRDefault="0083067D" w:rsidP="000D5A4F">
            <w:pPr>
              <w:widowControl w:val="0"/>
              <w:ind w:left="140" w:right="148"/>
              <w:jc w:val="both"/>
              <w:rPr>
                <w:rFonts w:ascii="Times New Roman" w:hAnsi="Times New Roman"/>
                <w:iCs/>
                <w:color w:val="000000" w:themeColor="text1"/>
                <w:sz w:val="24"/>
                <w:szCs w:val="24"/>
              </w:rPr>
            </w:pPr>
            <w:r w:rsidRPr="0083067D">
              <w:rPr>
                <w:rFonts w:ascii="Times New Roman" w:hAnsi="Times New Roman"/>
                <w:iCs/>
                <w:color w:val="000000" w:themeColor="text1"/>
                <w:sz w:val="24"/>
                <w:szCs w:val="24"/>
              </w:rPr>
              <w:t>ПК 1.4. Выполнять технологические операции при производстве агломерата и выплавке чугуна.</w:t>
            </w:r>
          </w:p>
        </w:tc>
      </w:tr>
      <w:tr w:rsidR="00D13E2F" w:rsidRPr="00692697" w14:paraId="2268B84D" w14:textId="77777777" w:rsidTr="000D5A4F">
        <w:trPr>
          <w:trHeight w:val="347"/>
        </w:trPr>
        <w:tc>
          <w:tcPr>
            <w:tcW w:w="2820" w:type="dxa"/>
            <w:vMerge/>
            <w:tcBorders>
              <w:left w:val="single" w:sz="4" w:space="0" w:color="000000"/>
              <w:right w:val="single" w:sz="4" w:space="0" w:color="000000"/>
            </w:tcBorders>
          </w:tcPr>
          <w:p w14:paraId="67BF906E" w14:textId="77777777" w:rsidR="00D13E2F" w:rsidRPr="000D5A4F" w:rsidRDefault="00D13E2F" w:rsidP="000D5A4F">
            <w:pPr>
              <w:widowControl w:val="0"/>
              <w:ind w:left="140" w:right="148"/>
              <w:jc w:val="both"/>
              <w:rPr>
                <w:rFonts w:ascii="Times New Roman" w:hAnsi="Times New Roman"/>
                <w:iCs/>
                <w:color w:val="000000" w:themeColor="text1"/>
                <w:sz w:val="24"/>
                <w:szCs w:val="24"/>
              </w:rPr>
            </w:pPr>
          </w:p>
        </w:tc>
        <w:tc>
          <w:tcPr>
            <w:tcW w:w="6663" w:type="dxa"/>
            <w:tcBorders>
              <w:top w:val="single" w:sz="4" w:space="0" w:color="000000"/>
              <w:left w:val="single" w:sz="4" w:space="0" w:color="000000"/>
              <w:bottom w:val="single" w:sz="4" w:space="0" w:color="000000"/>
              <w:right w:val="single" w:sz="4" w:space="0" w:color="000000"/>
            </w:tcBorders>
          </w:tcPr>
          <w:p w14:paraId="3B14A773" w14:textId="59B0A6F3" w:rsidR="00D13E2F" w:rsidRPr="00257556" w:rsidRDefault="00257556" w:rsidP="000D5A4F">
            <w:pPr>
              <w:widowControl w:val="0"/>
              <w:ind w:left="140" w:right="148"/>
              <w:jc w:val="both"/>
              <w:rPr>
                <w:rFonts w:ascii="Times New Roman" w:hAnsi="Times New Roman"/>
                <w:iCs/>
                <w:color w:val="000000" w:themeColor="text1"/>
                <w:sz w:val="24"/>
                <w:szCs w:val="24"/>
              </w:rPr>
            </w:pPr>
            <w:r w:rsidRPr="00257556">
              <w:rPr>
                <w:rFonts w:ascii="Times New Roman" w:hAnsi="Times New Roman"/>
                <w:iCs/>
                <w:color w:val="000000" w:themeColor="text1"/>
                <w:sz w:val="24"/>
                <w:szCs w:val="24"/>
              </w:rPr>
              <w:t>ПК 1.5. Производить оценку качества выпускаемой продукции</w:t>
            </w:r>
          </w:p>
        </w:tc>
      </w:tr>
      <w:tr w:rsidR="00257556" w:rsidRPr="00692697" w14:paraId="14D7A82F" w14:textId="77777777" w:rsidTr="000D5A4F">
        <w:trPr>
          <w:trHeight w:val="86"/>
        </w:trPr>
        <w:tc>
          <w:tcPr>
            <w:tcW w:w="2820" w:type="dxa"/>
            <w:vMerge w:val="restart"/>
            <w:tcBorders>
              <w:top w:val="single" w:sz="4" w:space="0" w:color="000000"/>
              <w:left w:val="single" w:sz="4" w:space="0" w:color="000000"/>
              <w:right w:val="single" w:sz="4" w:space="0" w:color="000000"/>
            </w:tcBorders>
          </w:tcPr>
          <w:p w14:paraId="26732D6D" w14:textId="20BFE10E" w:rsidR="00257556" w:rsidRPr="000D5A4F" w:rsidRDefault="00257556" w:rsidP="000D5A4F">
            <w:pPr>
              <w:widowControl w:val="0"/>
              <w:ind w:left="140" w:right="148"/>
              <w:jc w:val="both"/>
              <w:rPr>
                <w:rFonts w:ascii="Times New Roman" w:hAnsi="Times New Roman"/>
                <w:iCs/>
                <w:color w:val="000000" w:themeColor="text1"/>
                <w:sz w:val="24"/>
                <w:szCs w:val="24"/>
              </w:rPr>
            </w:pPr>
            <w:r w:rsidRPr="000D5A4F">
              <w:rPr>
                <w:rFonts w:ascii="Times New Roman" w:hAnsi="Times New Roman"/>
                <w:iCs/>
                <w:color w:val="000000" w:themeColor="text1"/>
                <w:sz w:val="24"/>
                <w:szCs w:val="24"/>
              </w:rPr>
              <w:t>ВД 2. Ведение технологического процесса производства ферросплавов и стали</w:t>
            </w:r>
          </w:p>
        </w:tc>
        <w:tc>
          <w:tcPr>
            <w:tcW w:w="6663" w:type="dxa"/>
            <w:tcBorders>
              <w:top w:val="single" w:sz="4" w:space="0" w:color="000000"/>
              <w:left w:val="single" w:sz="4" w:space="0" w:color="000000"/>
              <w:right w:val="single" w:sz="4" w:space="0" w:color="000000"/>
            </w:tcBorders>
          </w:tcPr>
          <w:p w14:paraId="2BA28511" w14:textId="4E0419B9" w:rsidR="00257556" w:rsidRPr="00257556" w:rsidRDefault="00257556" w:rsidP="000D5A4F">
            <w:pPr>
              <w:widowControl w:val="0"/>
              <w:ind w:left="140" w:right="148"/>
              <w:jc w:val="both"/>
              <w:rPr>
                <w:rFonts w:ascii="Times New Roman" w:hAnsi="Times New Roman"/>
                <w:iCs/>
                <w:color w:val="000000" w:themeColor="text1"/>
                <w:sz w:val="24"/>
                <w:szCs w:val="24"/>
              </w:rPr>
            </w:pPr>
            <w:r w:rsidRPr="00257556">
              <w:rPr>
                <w:rFonts w:ascii="Times New Roman" w:hAnsi="Times New Roman"/>
                <w:iCs/>
                <w:color w:val="000000" w:themeColor="text1"/>
                <w:sz w:val="24"/>
                <w:szCs w:val="24"/>
              </w:rPr>
              <w:t>ПК 2.1. Определять готовность к работе основного и вспомогательного оборудования</w:t>
            </w:r>
          </w:p>
        </w:tc>
      </w:tr>
      <w:tr w:rsidR="00D13E2F" w:rsidRPr="00692697" w14:paraId="40A4E688" w14:textId="77777777" w:rsidTr="000D5A4F">
        <w:trPr>
          <w:trHeight w:val="236"/>
        </w:trPr>
        <w:tc>
          <w:tcPr>
            <w:tcW w:w="2820" w:type="dxa"/>
            <w:vMerge/>
            <w:tcBorders>
              <w:left w:val="single" w:sz="4" w:space="0" w:color="000000"/>
              <w:right w:val="single" w:sz="4" w:space="0" w:color="000000"/>
            </w:tcBorders>
          </w:tcPr>
          <w:p w14:paraId="305BBFBC" w14:textId="77777777" w:rsidR="00D13E2F" w:rsidRPr="00444071" w:rsidRDefault="00D13E2F" w:rsidP="00D25349">
            <w:pPr>
              <w:widowControl w:val="0"/>
              <w:rPr>
                <w:rFonts w:ascii="Times New Roman" w:hAnsi="Times New Roman"/>
                <w:color w:val="0070C0"/>
                <w:sz w:val="24"/>
                <w:szCs w:val="24"/>
              </w:rPr>
            </w:pPr>
          </w:p>
        </w:tc>
        <w:tc>
          <w:tcPr>
            <w:tcW w:w="6663" w:type="dxa"/>
            <w:tcBorders>
              <w:top w:val="single" w:sz="4" w:space="0" w:color="000000"/>
              <w:left w:val="single" w:sz="4" w:space="0" w:color="000000"/>
              <w:bottom w:val="single" w:sz="4" w:space="0" w:color="000000"/>
              <w:right w:val="single" w:sz="4" w:space="0" w:color="000000"/>
            </w:tcBorders>
          </w:tcPr>
          <w:p w14:paraId="4AD74CAA" w14:textId="7880ED8D" w:rsidR="00D13E2F" w:rsidRPr="00257556" w:rsidRDefault="00257556" w:rsidP="000D5A4F">
            <w:pPr>
              <w:widowControl w:val="0"/>
              <w:ind w:left="140" w:right="148"/>
              <w:jc w:val="both"/>
              <w:rPr>
                <w:rFonts w:ascii="Times New Roman" w:hAnsi="Times New Roman"/>
                <w:iCs/>
                <w:color w:val="000000" w:themeColor="text1"/>
                <w:sz w:val="24"/>
                <w:szCs w:val="24"/>
              </w:rPr>
            </w:pPr>
            <w:r w:rsidRPr="00257556">
              <w:rPr>
                <w:rFonts w:ascii="Times New Roman" w:hAnsi="Times New Roman"/>
                <w:iCs/>
                <w:color w:val="000000" w:themeColor="text1"/>
                <w:sz w:val="24"/>
                <w:szCs w:val="24"/>
              </w:rPr>
              <w:t xml:space="preserve">ПК 2.2. </w:t>
            </w:r>
            <w:r w:rsidR="0083067D" w:rsidRPr="0083067D">
              <w:rPr>
                <w:rFonts w:ascii="Times New Roman" w:hAnsi="Times New Roman"/>
                <w:iCs/>
                <w:color w:val="000000" w:themeColor="text1"/>
                <w:sz w:val="24"/>
                <w:szCs w:val="24"/>
              </w:rPr>
              <w:t>Выполнять расчеты параметров технологического процесса, работы оборудования, характеристик исходного сырья и продукции при производстве ферросплавов и стали.</w:t>
            </w:r>
          </w:p>
        </w:tc>
      </w:tr>
      <w:tr w:rsidR="00257556" w:rsidRPr="00692697" w14:paraId="188F9716" w14:textId="77777777" w:rsidTr="000D5A4F">
        <w:trPr>
          <w:trHeight w:val="236"/>
        </w:trPr>
        <w:tc>
          <w:tcPr>
            <w:tcW w:w="2820" w:type="dxa"/>
            <w:vMerge/>
            <w:tcBorders>
              <w:left w:val="single" w:sz="4" w:space="0" w:color="000000"/>
              <w:right w:val="single" w:sz="4" w:space="0" w:color="000000"/>
            </w:tcBorders>
          </w:tcPr>
          <w:p w14:paraId="18952AC9" w14:textId="77777777" w:rsidR="00257556" w:rsidRPr="00444071" w:rsidRDefault="00257556" w:rsidP="00D25349">
            <w:pPr>
              <w:widowControl w:val="0"/>
              <w:rPr>
                <w:rFonts w:ascii="Times New Roman" w:hAnsi="Times New Roman"/>
                <w:color w:val="0070C0"/>
                <w:sz w:val="24"/>
                <w:szCs w:val="24"/>
              </w:rPr>
            </w:pPr>
          </w:p>
        </w:tc>
        <w:tc>
          <w:tcPr>
            <w:tcW w:w="6663" w:type="dxa"/>
            <w:tcBorders>
              <w:top w:val="single" w:sz="4" w:space="0" w:color="000000"/>
              <w:left w:val="single" w:sz="4" w:space="0" w:color="000000"/>
              <w:bottom w:val="single" w:sz="4" w:space="0" w:color="000000"/>
              <w:right w:val="single" w:sz="4" w:space="0" w:color="000000"/>
            </w:tcBorders>
          </w:tcPr>
          <w:p w14:paraId="2D971865" w14:textId="2471AAC9" w:rsidR="00257556" w:rsidRPr="00257556" w:rsidRDefault="00257556" w:rsidP="000D5A4F">
            <w:pPr>
              <w:widowControl w:val="0"/>
              <w:ind w:left="140" w:right="148"/>
              <w:jc w:val="both"/>
              <w:rPr>
                <w:rFonts w:ascii="Times New Roman" w:hAnsi="Times New Roman"/>
                <w:iCs/>
                <w:color w:val="000000" w:themeColor="text1"/>
                <w:sz w:val="24"/>
                <w:szCs w:val="24"/>
              </w:rPr>
            </w:pPr>
            <w:r w:rsidRPr="00257556">
              <w:rPr>
                <w:rFonts w:ascii="Times New Roman" w:hAnsi="Times New Roman"/>
                <w:iCs/>
                <w:color w:val="000000" w:themeColor="text1"/>
                <w:sz w:val="24"/>
                <w:szCs w:val="24"/>
              </w:rPr>
              <w:t xml:space="preserve">ПК 2.3. </w:t>
            </w:r>
            <w:r w:rsidR="0083067D" w:rsidRPr="0083067D">
              <w:rPr>
                <w:rFonts w:ascii="Times New Roman" w:hAnsi="Times New Roman"/>
                <w:iCs/>
                <w:color w:val="000000" w:themeColor="text1"/>
                <w:sz w:val="24"/>
                <w:szCs w:val="24"/>
              </w:rPr>
              <w:t xml:space="preserve">Осуществлять подготовку шихтовых материалов, </w:t>
            </w:r>
            <w:proofErr w:type="spellStart"/>
            <w:r w:rsidR="0083067D" w:rsidRPr="0083067D">
              <w:rPr>
                <w:rFonts w:ascii="Times New Roman" w:hAnsi="Times New Roman"/>
                <w:iCs/>
                <w:color w:val="000000" w:themeColor="text1"/>
                <w:sz w:val="24"/>
                <w:szCs w:val="24"/>
              </w:rPr>
              <w:t>металлошихты</w:t>
            </w:r>
            <w:proofErr w:type="spellEnd"/>
            <w:r w:rsidR="0083067D" w:rsidRPr="0083067D">
              <w:rPr>
                <w:rFonts w:ascii="Times New Roman" w:hAnsi="Times New Roman"/>
                <w:iCs/>
                <w:color w:val="000000" w:themeColor="text1"/>
                <w:sz w:val="24"/>
                <w:szCs w:val="24"/>
              </w:rPr>
              <w:t>, полуфабрикатов к процессу производства ферросплавов и стали</w:t>
            </w:r>
          </w:p>
        </w:tc>
      </w:tr>
      <w:tr w:rsidR="00257556" w:rsidRPr="00692697" w14:paraId="2FD8CFD5" w14:textId="77777777" w:rsidTr="000D5A4F">
        <w:trPr>
          <w:trHeight w:val="236"/>
        </w:trPr>
        <w:tc>
          <w:tcPr>
            <w:tcW w:w="2820" w:type="dxa"/>
            <w:vMerge/>
            <w:tcBorders>
              <w:left w:val="single" w:sz="4" w:space="0" w:color="000000"/>
              <w:right w:val="single" w:sz="4" w:space="0" w:color="000000"/>
            </w:tcBorders>
          </w:tcPr>
          <w:p w14:paraId="3FADBE7E" w14:textId="77777777" w:rsidR="00257556" w:rsidRPr="00444071" w:rsidRDefault="00257556" w:rsidP="00D25349">
            <w:pPr>
              <w:widowControl w:val="0"/>
              <w:rPr>
                <w:rFonts w:ascii="Times New Roman" w:hAnsi="Times New Roman"/>
                <w:color w:val="0070C0"/>
                <w:sz w:val="24"/>
                <w:szCs w:val="24"/>
              </w:rPr>
            </w:pPr>
          </w:p>
        </w:tc>
        <w:tc>
          <w:tcPr>
            <w:tcW w:w="6663" w:type="dxa"/>
            <w:tcBorders>
              <w:top w:val="single" w:sz="4" w:space="0" w:color="000000"/>
              <w:left w:val="single" w:sz="4" w:space="0" w:color="000000"/>
              <w:bottom w:val="single" w:sz="4" w:space="0" w:color="000000"/>
              <w:right w:val="single" w:sz="4" w:space="0" w:color="000000"/>
            </w:tcBorders>
          </w:tcPr>
          <w:p w14:paraId="0771B27B" w14:textId="6C6583BE" w:rsidR="0083067D" w:rsidRPr="00257556" w:rsidRDefault="0083067D" w:rsidP="0083067D">
            <w:pPr>
              <w:pStyle w:val="ConsPlusNormal"/>
              <w:ind w:left="142" w:right="140"/>
              <w:jc w:val="both"/>
              <w:rPr>
                <w:rFonts w:ascii="Times New Roman" w:hAnsi="Times New Roman"/>
                <w:iCs/>
                <w:color w:val="000000" w:themeColor="text1"/>
                <w:sz w:val="24"/>
                <w:szCs w:val="24"/>
              </w:rPr>
            </w:pPr>
            <w:r w:rsidRPr="0083067D">
              <w:rPr>
                <w:rFonts w:ascii="Times New Roman" w:eastAsiaTheme="minorHAnsi" w:hAnsi="Times New Roman" w:cstheme="minorBidi"/>
                <w:iCs/>
                <w:color w:val="000000" w:themeColor="text1"/>
                <w:sz w:val="24"/>
                <w:szCs w:val="24"/>
                <w:lang w:eastAsia="en-US"/>
              </w:rPr>
              <w:t>ПК 2.4. Выполнять технологические операции при производстве ферросплавов и выплавке стали.</w:t>
            </w:r>
          </w:p>
        </w:tc>
      </w:tr>
      <w:tr w:rsidR="00D13E2F" w:rsidRPr="00692697" w14:paraId="0C9E890F" w14:textId="77777777" w:rsidTr="000D5A4F">
        <w:trPr>
          <w:trHeight w:val="118"/>
        </w:trPr>
        <w:tc>
          <w:tcPr>
            <w:tcW w:w="2820" w:type="dxa"/>
            <w:vMerge/>
            <w:tcBorders>
              <w:left w:val="single" w:sz="4" w:space="0" w:color="000000"/>
              <w:right w:val="single" w:sz="4" w:space="0" w:color="000000"/>
            </w:tcBorders>
          </w:tcPr>
          <w:p w14:paraId="112CC1E8" w14:textId="77777777" w:rsidR="00D13E2F" w:rsidRPr="00444071" w:rsidRDefault="00D13E2F" w:rsidP="00D25349">
            <w:pPr>
              <w:widowControl w:val="0"/>
              <w:rPr>
                <w:rFonts w:ascii="Times New Roman" w:hAnsi="Times New Roman"/>
                <w:color w:val="0070C0"/>
                <w:sz w:val="24"/>
                <w:szCs w:val="24"/>
              </w:rPr>
            </w:pPr>
          </w:p>
        </w:tc>
        <w:tc>
          <w:tcPr>
            <w:tcW w:w="6663" w:type="dxa"/>
            <w:tcBorders>
              <w:top w:val="single" w:sz="4" w:space="0" w:color="000000"/>
              <w:left w:val="single" w:sz="4" w:space="0" w:color="000000"/>
              <w:bottom w:val="single" w:sz="4" w:space="0" w:color="000000"/>
              <w:right w:val="single" w:sz="4" w:space="0" w:color="000000"/>
            </w:tcBorders>
          </w:tcPr>
          <w:p w14:paraId="7D17943B" w14:textId="607F6330" w:rsidR="00D13E2F" w:rsidRPr="00257556" w:rsidRDefault="00257556" w:rsidP="000D5A4F">
            <w:pPr>
              <w:widowControl w:val="0"/>
              <w:ind w:left="140" w:right="148"/>
              <w:jc w:val="both"/>
              <w:rPr>
                <w:rFonts w:ascii="Times New Roman" w:hAnsi="Times New Roman"/>
                <w:iCs/>
                <w:color w:val="000000" w:themeColor="text1"/>
                <w:sz w:val="24"/>
                <w:szCs w:val="24"/>
              </w:rPr>
            </w:pPr>
            <w:r w:rsidRPr="00257556">
              <w:rPr>
                <w:rFonts w:ascii="Times New Roman" w:hAnsi="Times New Roman"/>
                <w:iCs/>
                <w:color w:val="000000" w:themeColor="text1"/>
                <w:sz w:val="24"/>
                <w:szCs w:val="24"/>
              </w:rPr>
              <w:t>ПК 2.5. Производить оценку качества выпускаемой продукции</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132F224" w14:textId="33A84877"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 xml:space="preserve">Выпускники, </w:t>
      </w:r>
      <w:r w:rsidRPr="00257556">
        <w:rPr>
          <w:rFonts w:ascii="Times New Roman" w:hAnsi="Times New Roman" w:cs="Times New Roman"/>
          <w:iCs/>
          <w:color w:val="000000" w:themeColor="text1"/>
          <w:sz w:val="24"/>
          <w:szCs w:val="24"/>
        </w:rPr>
        <w:t xml:space="preserve">освоившие программу по </w:t>
      </w:r>
      <w:r w:rsidRPr="00257556">
        <w:rPr>
          <w:rFonts w:ascii="Times New Roman" w:eastAsia="Calibri" w:hAnsi="Times New Roman" w:cs="Times New Roman"/>
          <w:bCs/>
          <w:iCs/>
          <w:color w:val="000000" w:themeColor="text1"/>
          <w:sz w:val="24"/>
          <w:szCs w:val="24"/>
        </w:rPr>
        <w:t xml:space="preserve">специальности </w:t>
      </w:r>
      <w:r w:rsidR="00257556" w:rsidRPr="00257556">
        <w:rPr>
          <w:rFonts w:ascii="Times New Roman" w:eastAsia="Calibri" w:hAnsi="Times New Roman" w:cs="Times New Roman"/>
          <w:bCs/>
          <w:color w:val="000000" w:themeColor="text1"/>
          <w:sz w:val="24"/>
          <w:szCs w:val="24"/>
        </w:rPr>
        <w:t>22.02.09 Металлургия черных металлов</w:t>
      </w:r>
      <w:r w:rsidRPr="00257556">
        <w:rPr>
          <w:rFonts w:ascii="Times New Roman" w:eastAsia="Calibri" w:hAnsi="Times New Roman" w:cs="Times New Roman"/>
          <w:iCs/>
          <w:color w:val="000000" w:themeColor="text1"/>
          <w:sz w:val="24"/>
          <w:szCs w:val="24"/>
        </w:rPr>
        <w:t>,</w:t>
      </w:r>
      <w:r w:rsidRPr="00257556">
        <w:rPr>
          <w:rFonts w:ascii="Times New Roman" w:hAnsi="Times New Roman" w:cs="Times New Roman"/>
          <w:color w:val="000000" w:themeColor="text1"/>
          <w:sz w:val="24"/>
          <w:szCs w:val="24"/>
        </w:rPr>
        <w:t xml:space="preserve"> </w:t>
      </w:r>
      <w:r w:rsidRPr="00257556">
        <w:rPr>
          <w:rFonts w:ascii="Times New Roman" w:hAnsi="Times New Roman" w:cs="Times New Roman"/>
          <w:iCs/>
          <w:color w:val="000000" w:themeColor="text1"/>
          <w:sz w:val="24"/>
          <w:szCs w:val="24"/>
        </w:rPr>
        <w:t>сдают ГИА в форме</w:t>
      </w:r>
      <w:r w:rsidRPr="00257556">
        <w:rPr>
          <w:rFonts w:ascii="Times New Roman" w:hAnsi="Times New Roman" w:cs="Times New Roman"/>
          <w:color w:val="000000" w:themeColor="text1"/>
          <w:sz w:val="24"/>
          <w:szCs w:val="24"/>
        </w:rPr>
        <w:t xml:space="preserve"> демонстрационного экзамена </w:t>
      </w:r>
      <w:r w:rsidR="006E2DA7" w:rsidRPr="00257556">
        <w:rPr>
          <w:rFonts w:ascii="Times New Roman" w:hAnsi="Times New Roman" w:cs="Times New Roman"/>
          <w:color w:val="000000" w:themeColor="text1"/>
          <w:sz w:val="24"/>
          <w:szCs w:val="24"/>
        </w:rPr>
        <w:t>профильного уровня</w:t>
      </w:r>
      <w:r w:rsidR="00257556" w:rsidRPr="00257556">
        <w:rPr>
          <w:rFonts w:ascii="Times New Roman" w:hAnsi="Times New Roman" w:cs="Times New Roman"/>
          <w:color w:val="000000" w:themeColor="text1"/>
          <w:sz w:val="24"/>
          <w:szCs w:val="24"/>
        </w:rPr>
        <w:t>.</w:t>
      </w:r>
      <w:r w:rsidRPr="00257556">
        <w:rPr>
          <w:rFonts w:ascii="Times New Roman" w:hAnsi="Times New Roman" w:cs="Times New Roman"/>
          <w:i/>
          <w:color w:val="000000" w:themeColor="text1"/>
          <w:sz w:val="24"/>
          <w:szCs w:val="24"/>
        </w:rPr>
        <w:t xml:space="preserve"> </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6256BAA3" w14:textId="77777777" w:rsidR="00D83383" w:rsidRDefault="00D83383" w:rsidP="00D83383">
      <w:pPr>
        <w:suppressAutoHyphens/>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D83383">
        <w:rPr>
          <w:rFonts w:ascii="Times New Roman" w:eastAsia="Times New Roman" w:hAnsi="Times New Roman" w:cs="Times New Roman"/>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3442F7DA" w14:textId="77777777" w:rsidR="00D83383" w:rsidRPr="00F041F6" w:rsidRDefault="00D83383" w:rsidP="00D83383">
      <w:pPr>
        <w:suppressAutoHyphens/>
        <w:ind w:firstLine="709"/>
        <w:contextualSpacing/>
        <w:jc w:val="both"/>
        <w:rPr>
          <w:rFonts w:ascii="Times New Roman" w:eastAsia="Times New Roman" w:hAnsi="Times New Roman" w:cs="Times New Roman"/>
          <w:sz w:val="24"/>
          <w:szCs w:val="24"/>
          <w:lang w:eastAsia="zh-CN"/>
        </w:rPr>
      </w:pPr>
      <w:r w:rsidRPr="00D83383">
        <w:rPr>
          <w:rFonts w:ascii="Times New Roman" w:eastAsia="Times New Roman" w:hAnsi="Times New Roman" w:cs="Times New Roman"/>
          <w:sz w:val="24"/>
          <w:szCs w:val="24"/>
          <w:lang w:eastAsia="zh-CN"/>
        </w:rPr>
        <w:t>Демонстрационный экзамен проводится с использованием единых контрольно-измерительных материалов, представляющих собой комплексы заданий стандартизированной формы и критериев их оценивания, выбранные образовательной организацией, исходя из содержания реализуемой образовательной программы, из размещенных на официальном сайте оператора в информационно-телекоммуникационной сети «Интернет».</w:t>
      </w:r>
    </w:p>
    <w:p w14:paraId="082B2A9C" w14:textId="77777777" w:rsidR="00D83383" w:rsidRDefault="00D83383" w:rsidP="00D83383">
      <w:pPr>
        <w:suppressAutoHyphens/>
        <w:ind w:firstLine="709"/>
        <w:contextualSpacing/>
        <w:jc w:val="both"/>
        <w:rPr>
          <w:rFonts w:ascii="Times New Roman" w:eastAsia="Times New Roman" w:hAnsi="Times New Roman" w:cs="Times New Roman"/>
          <w:sz w:val="24"/>
          <w:szCs w:val="24"/>
          <w:lang w:eastAsia="zh-CN"/>
        </w:rPr>
      </w:pPr>
      <w:r w:rsidRPr="001A1B76">
        <w:rPr>
          <w:rFonts w:ascii="Times New Roman" w:eastAsia="Times New Roman" w:hAnsi="Times New Roman" w:cs="Times New Roman"/>
          <w:sz w:val="24"/>
          <w:szCs w:val="24"/>
          <w:lang w:eastAsia="zh-CN"/>
        </w:rPr>
        <w:t>Контрольно-измерительные материалы (КИМ)</w:t>
      </w:r>
      <w:r>
        <w:rPr>
          <w:rFonts w:ascii="Times New Roman" w:eastAsia="Times New Roman" w:hAnsi="Times New Roman" w:cs="Times New Roman"/>
          <w:sz w:val="24"/>
          <w:szCs w:val="24"/>
          <w:lang w:eastAsia="zh-CN"/>
        </w:rPr>
        <w:t xml:space="preserve"> </w:t>
      </w:r>
      <w:r w:rsidRPr="00B63840">
        <w:rPr>
          <w:rFonts w:ascii="Times New Roman" w:eastAsia="Times New Roman" w:hAnsi="Times New Roman" w:cs="Times New Roman"/>
          <w:sz w:val="24"/>
          <w:szCs w:val="24"/>
          <w:lang w:eastAsia="zh-CN"/>
        </w:rPr>
        <w:t xml:space="preserve">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w:t>
      </w:r>
      <w:r w:rsidRPr="00B63840">
        <w:rPr>
          <w:rFonts w:ascii="Times New Roman" w:eastAsia="Times New Roman" w:hAnsi="Times New Roman" w:cs="Times New Roman"/>
          <w:sz w:val="24"/>
          <w:szCs w:val="24"/>
          <w:lang w:eastAsia="zh-CN"/>
        </w:rPr>
        <w:lastRenderedPageBreak/>
        <w:t>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D83383" w:rsidRDefault="007B13D6" w:rsidP="00D83383">
      <w:pPr>
        <w:suppressAutoHyphens/>
        <w:ind w:firstLine="709"/>
        <w:contextualSpacing/>
        <w:jc w:val="both"/>
        <w:rPr>
          <w:rFonts w:ascii="Times New Roman" w:eastAsia="Times New Roman" w:hAnsi="Times New Roman" w:cs="Times New Roman"/>
          <w:sz w:val="24"/>
          <w:szCs w:val="24"/>
          <w:lang w:eastAsia="zh-CN"/>
        </w:rPr>
      </w:pPr>
    </w:p>
    <w:p w14:paraId="6B39D78F" w14:textId="43E70E0B" w:rsidR="00985065" w:rsidRPr="00BC58DA" w:rsidRDefault="0005030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58217002"/>
      <w:r>
        <w:rPr>
          <w:rFonts w:ascii="Times New Roman" w:eastAsia="Times New Roman" w:hAnsi="Times New Roman" w:cs="Times New Roman"/>
          <w:b/>
          <w:bCs/>
          <w:sz w:val="24"/>
          <w:szCs w:val="24"/>
          <w:lang w:eastAsia="zh-CN"/>
        </w:rPr>
        <w:t>П</w:t>
      </w:r>
      <w:r w:rsidR="00985065" w:rsidRPr="00BC58DA">
        <w:rPr>
          <w:rFonts w:ascii="Times New Roman" w:eastAsia="Times New Roman" w:hAnsi="Times New Roman" w:cs="Times New Roman"/>
          <w:b/>
          <w:bCs/>
          <w:sz w:val="24"/>
          <w:szCs w:val="24"/>
          <w:lang w:eastAsia="zh-CN"/>
        </w:rPr>
        <w:t>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3267C731"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48A3CEA9"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ДЭ)</w:t>
      </w:r>
    </w:p>
    <w:p w14:paraId="3CD112AA" w14:textId="77DA7E76"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 xml:space="preserve">(описание критериев оценки ДЭ </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5"/>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0C4A2" w14:textId="77777777" w:rsidR="00A9035F" w:rsidRDefault="00A9035F" w:rsidP="00A858FE">
      <w:r>
        <w:separator/>
      </w:r>
    </w:p>
  </w:endnote>
  <w:endnote w:type="continuationSeparator" w:id="0">
    <w:p w14:paraId="06D63563" w14:textId="77777777" w:rsidR="00A9035F" w:rsidRDefault="00A9035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2EFD4" w14:textId="77777777" w:rsidR="00A9035F" w:rsidRDefault="00A9035F" w:rsidP="00A858FE">
      <w:r>
        <w:separator/>
      </w:r>
    </w:p>
  </w:footnote>
  <w:footnote w:type="continuationSeparator" w:id="0">
    <w:p w14:paraId="73FF1CEB" w14:textId="77777777" w:rsidR="00A9035F" w:rsidRDefault="00A9035F"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000C4C54"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257556">
          <w:rPr>
            <w:rFonts w:ascii="Times New Roman" w:hAnsi="Times New Roman" w:cs="Times New Roman"/>
            <w:noProof/>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50305"/>
    <w:rsid w:val="000642CE"/>
    <w:rsid w:val="00064407"/>
    <w:rsid w:val="00065D58"/>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5A4F"/>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2543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1B76"/>
    <w:rsid w:val="001A38DD"/>
    <w:rsid w:val="001A6B4D"/>
    <w:rsid w:val="001A723D"/>
    <w:rsid w:val="001B28C4"/>
    <w:rsid w:val="001C3496"/>
    <w:rsid w:val="001C3659"/>
    <w:rsid w:val="001D439B"/>
    <w:rsid w:val="001E637C"/>
    <w:rsid w:val="001E75FE"/>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57556"/>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33C9"/>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83B30"/>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E5E56"/>
    <w:rsid w:val="006F239E"/>
    <w:rsid w:val="006F7C5D"/>
    <w:rsid w:val="00701D4A"/>
    <w:rsid w:val="0070724D"/>
    <w:rsid w:val="0071057A"/>
    <w:rsid w:val="007112DA"/>
    <w:rsid w:val="007129CE"/>
    <w:rsid w:val="0072121D"/>
    <w:rsid w:val="007271F1"/>
    <w:rsid w:val="00731549"/>
    <w:rsid w:val="007339E0"/>
    <w:rsid w:val="007340DE"/>
    <w:rsid w:val="00734895"/>
    <w:rsid w:val="0074040E"/>
    <w:rsid w:val="007408DC"/>
    <w:rsid w:val="00741526"/>
    <w:rsid w:val="0074288A"/>
    <w:rsid w:val="00743120"/>
    <w:rsid w:val="007438FA"/>
    <w:rsid w:val="00744FD5"/>
    <w:rsid w:val="007452B6"/>
    <w:rsid w:val="00752625"/>
    <w:rsid w:val="0075303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67D"/>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8F503C"/>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A73"/>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035F"/>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6A9"/>
    <w:rsid w:val="00D67E36"/>
    <w:rsid w:val="00D742DE"/>
    <w:rsid w:val="00D778FA"/>
    <w:rsid w:val="00D77A1B"/>
    <w:rsid w:val="00D825F9"/>
    <w:rsid w:val="00D83383"/>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1EA7"/>
    <w:rsid w:val="00E82BD5"/>
    <w:rsid w:val="00E879B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631B8-3D2E-45DB-92A9-581D5D8B8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1059</Words>
  <Characters>6037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22</cp:revision>
  <cp:lastPrinted>2023-04-28T08:44:00Z</cp:lastPrinted>
  <dcterms:created xsi:type="dcterms:W3CDTF">2024-03-04T11:39:00Z</dcterms:created>
  <dcterms:modified xsi:type="dcterms:W3CDTF">2026-07-23T06:08:00Z</dcterms:modified>
</cp:coreProperties>
</file>