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C3DC4" w14:textId="77777777" w:rsidR="00205B20" w:rsidRDefault="00D370B2">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AFA5D18" w14:textId="73ACA0C8" w:rsidR="00205B20" w:rsidRDefault="00D370B2">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к </w:t>
      </w:r>
      <w:r w:rsidR="00CE6873">
        <w:rPr>
          <w:rFonts w:ascii="Times New Roman" w:eastAsia="Times New Roman" w:hAnsi="Times New Roman" w:cs="Times New Roman"/>
          <w:b/>
          <w:sz w:val="24"/>
          <w:szCs w:val="24"/>
        </w:rPr>
        <w:t>ПОП СПО</w:t>
      </w:r>
      <w:r>
        <w:rPr>
          <w:rFonts w:ascii="Times New Roman" w:eastAsia="Times New Roman" w:hAnsi="Times New Roman" w:cs="Times New Roman"/>
          <w:b/>
          <w:sz w:val="24"/>
          <w:szCs w:val="24"/>
        </w:rPr>
        <w:t xml:space="preserve">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15.02.09 Аддитивные технологии </w:t>
      </w:r>
      <w:r>
        <w:rPr>
          <w:rFonts w:ascii="Times New Roman" w:eastAsia="Times New Roman" w:hAnsi="Times New Roman" w:cs="Times New Roman"/>
          <w:b/>
          <w:sz w:val="24"/>
          <w:szCs w:val="24"/>
        </w:rPr>
        <w:br/>
      </w:r>
    </w:p>
    <w:p w14:paraId="51D25A34" w14:textId="77777777" w:rsidR="00205B20" w:rsidRDefault="00205B20">
      <w:pPr>
        <w:jc w:val="center"/>
        <w:rPr>
          <w:rFonts w:ascii="Times New Roman" w:eastAsia="Times New Roman" w:hAnsi="Times New Roman" w:cs="Times New Roman"/>
          <w:b/>
          <w:i/>
          <w:sz w:val="24"/>
          <w:szCs w:val="24"/>
        </w:rPr>
      </w:pPr>
    </w:p>
    <w:p w14:paraId="0DDB59BB" w14:textId="77777777" w:rsidR="00205B20" w:rsidRDefault="00205B20">
      <w:pPr>
        <w:jc w:val="center"/>
        <w:rPr>
          <w:rFonts w:ascii="Times New Roman" w:eastAsia="Times New Roman" w:hAnsi="Times New Roman" w:cs="Times New Roman"/>
          <w:b/>
          <w:i/>
          <w:sz w:val="24"/>
          <w:szCs w:val="24"/>
        </w:rPr>
      </w:pPr>
    </w:p>
    <w:p w14:paraId="330E106F" w14:textId="77777777" w:rsidR="00205B20" w:rsidRDefault="00205B20">
      <w:pPr>
        <w:jc w:val="center"/>
        <w:rPr>
          <w:rFonts w:ascii="Times New Roman" w:eastAsia="Times New Roman" w:hAnsi="Times New Roman" w:cs="Times New Roman"/>
          <w:b/>
          <w:i/>
          <w:sz w:val="24"/>
          <w:szCs w:val="24"/>
        </w:rPr>
      </w:pPr>
    </w:p>
    <w:p w14:paraId="3D994053" w14:textId="77777777" w:rsidR="00205B20" w:rsidRDefault="00205B20">
      <w:pPr>
        <w:jc w:val="center"/>
        <w:rPr>
          <w:rFonts w:ascii="Times New Roman" w:eastAsia="Times New Roman" w:hAnsi="Times New Roman" w:cs="Times New Roman"/>
          <w:b/>
          <w:i/>
          <w:sz w:val="24"/>
          <w:szCs w:val="24"/>
        </w:rPr>
      </w:pPr>
    </w:p>
    <w:p w14:paraId="3B458D5D" w14:textId="77777777" w:rsidR="00205B20" w:rsidRDefault="00205B20">
      <w:pPr>
        <w:jc w:val="center"/>
        <w:rPr>
          <w:rFonts w:ascii="Times New Roman" w:eastAsia="Times New Roman" w:hAnsi="Times New Roman" w:cs="Times New Roman"/>
          <w:b/>
          <w:i/>
          <w:sz w:val="24"/>
          <w:szCs w:val="24"/>
        </w:rPr>
      </w:pPr>
    </w:p>
    <w:p w14:paraId="764D011F" w14:textId="77777777" w:rsidR="00205B20" w:rsidRDefault="00205B20">
      <w:pPr>
        <w:jc w:val="center"/>
        <w:rPr>
          <w:rFonts w:ascii="Times New Roman" w:eastAsia="Times New Roman" w:hAnsi="Times New Roman" w:cs="Times New Roman"/>
          <w:b/>
          <w:i/>
          <w:sz w:val="24"/>
          <w:szCs w:val="24"/>
        </w:rPr>
      </w:pPr>
    </w:p>
    <w:p w14:paraId="03310863" w14:textId="77777777" w:rsidR="00205B20" w:rsidRDefault="00205B20">
      <w:pPr>
        <w:jc w:val="center"/>
        <w:rPr>
          <w:rFonts w:ascii="Times New Roman" w:eastAsia="Times New Roman" w:hAnsi="Times New Roman" w:cs="Times New Roman"/>
          <w:b/>
          <w:i/>
          <w:sz w:val="24"/>
          <w:szCs w:val="24"/>
        </w:rPr>
      </w:pPr>
    </w:p>
    <w:p w14:paraId="0B1B76D7" w14:textId="77777777" w:rsidR="00205B20" w:rsidRDefault="00205B20">
      <w:pPr>
        <w:jc w:val="center"/>
        <w:rPr>
          <w:rFonts w:ascii="Times New Roman" w:eastAsia="Times New Roman" w:hAnsi="Times New Roman" w:cs="Times New Roman"/>
          <w:b/>
          <w:i/>
          <w:sz w:val="24"/>
          <w:szCs w:val="24"/>
        </w:rPr>
      </w:pPr>
    </w:p>
    <w:p w14:paraId="37AAC46A" w14:textId="77777777" w:rsidR="00205B20" w:rsidRDefault="00D370B2">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D3DEAB8" w14:textId="77777777" w:rsidR="00205B20" w:rsidRDefault="00205B20">
      <w:pPr>
        <w:jc w:val="center"/>
        <w:rPr>
          <w:rFonts w:ascii="Times New Roman" w:eastAsia="Times New Roman" w:hAnsi="Times New Roman" w:cs="Times New Roman"/>
          <w:b/>
          <w:i/>
          <w:sz w:val="24"/>
          <w:szCs w:val="24"/>
        </w:rPr>
      </w:pPr>
    </w:p>
    <w:p w14:paraId="3B6265B1" w14:textId="77777777" w:rsidR="00205B20" w:rsidRDefault="00205B20">
      <w:pPr>
        <w:jc w:val="center"/>
        <w:rPr>
          <w:rFonts w:ascii="Times New Roman" w:eastAsia="Times New Roman" w:hAnsi="Times New Roman" w:cs="Times New Roman"/>
          <w:b/>
          <w:i/>
          <w:sz w:val="24"/>
          <w:szCs w:val="24"/>
        </w:rPr>
      </w:pPr>
    </w:p>
    <w:p w14:paraId="48E410C4" w14:textId="77777777" w:rsidR="00205B20" w:rsidRDefault="00205B20">
      <w:pPr>
        <w:jc w:val="center"/>
        <w:rPr>
          <w:rFonts w:ascii="Times New Roman" w:eastAsia="Times New Roman" w:hAnsi="Times New Roman" w:cs="Times New Roman"/>
          <w:b/>
          <w:i/>
          <w:sz w:val="24"/>
          <w:szCs w:val="24"/>
        </w:rPr>
      </w:pPr>
    </w:p>
    <w:p w14:paraId="70640465" w14:textId="77777777" w:rsidR="00205B20" w:rsidRDefault="00205B20">
      <w:pPr>
        <w:jc w:val="center"/>
        <w:rPr>
          <w:rFonts w:ascii="Times New Roman" w:eastAsia="Times New Roman" w:hAnsi="Times New Roman" w:cs="Times New Roman"/>
          <w:b/>
          <w:i/>
          <w:sz w:val="24"/>
          <w:szCs w:val="24"/>
        </w:rPr>
      </w:pPr>
    </w:p>
    <w:p w14:paraId="480984B0" w14:textId="77777777" w:rsidR="00205B20" w:rsidRDefault="00205B20">
      <w:pPr>
        <w:jc w:val="center"/>
        <w:rPr>
          <w:rFonts w:ascii="Times New Roman" w:eastAsia="Times New Roman" w:hAnsi="Times New Roman" w:cs="Times New Roman"/>
          <w:b/>
          <w:i/>
          <w:sz w:val="24"/>
          <w:szCs w:val="24"/>
        </w:rPr>
      </w:pPr>
    </w:p>
    <w:p w14:paraId="3034204A" w14:textId="77777777" w:rsidR="00205B20" w:rsidRDefault="00205B20">
      <w:pPr>
        <w:jc w:val="center"/>
        <w:rPr>
          <w:rFonts w:ascii="Times New Roman" w:eastAsia="Times New Roman" w:hAnsi="Times New Roman" w:cs="Times New Roman"/>
          <w:b/>
          <w:i/>
          <w:sz w:val="24"/>
          <w:szCs w:val="24"/>
        </w:rPr>
      </w:pPr>
    </w:p>
    <w:p w14:paraId="5AC7943E" w14:textId="77777777" w:rsidR="00205B20" w:rsidRDefault="00205B20">
      <w:pPr>
        <w:jc w:val="center"/>
        <w:rPr>
          <w:rFonts w:ascii="Times New Roman" w:eastAsia="Times New Roman" w:hAnsi="Times New Roman" w:cs="Times New Roman"/>
          <w:b/>
          <w:i/>
          <w:sz w:val="24"/>
          <w:szCs w:val="24"/>
        </w:rPr>
      </w:pPr>
    </w:p>
    <w:p w14:paraId="358EF4CD" w14:textId="77777777" w:rsidR="00205B20" w:rsidRDefault="00205B20">
      <w:pPr>
        <w:jc w:val="center"/>
        <w:rPr>
          <w:rFonts w:ascii="Times New Roman" w:eastAsia="Times New Roman" w:hAnsi="Times New Roman" w:cs="Times New Roman"/>
          <w:b/>
          <w:i/>
          <w:sz w:val="24"/>
          <w:szCs w:val="24"/>
        </w:rPr>
      </w:pPr>
    </w:p>
    <w:p w14:paraId="485233FD" w14:textId="77777777" w:rsidR="00205B20" w:rsidRDefault="00205B20">
      <w:pPr>
        <w:jc w:val="center"/>
        <w:rPr>
          <w:rFonts w:ascii="Times New Roman" w:eastAsia="Times New Roman" w:hAnsi="Times New Roman" w:cs="Times New Roman"/>
          <w:b/>
          <w:i/>
          <w:sz w:val="24"/>
          <w:szCs w:val="24"/>
        </w:rPr>
      </w:pPr>
    </w:p>
    <w:p w14:paraId="14A150BF" w14:textId="77777777" w:rsidR="00205B20" w:rsidRDefault="00205B20">
      <w:pPr>
        <w:jc w:val="center"/>
        <w:rPr>
          <w:rFonts w:ascii="Times New Roman" w:eastAsia="Times New Roman" w:hAnsi="Times New Roman" w:cs="Times New Roman"/>
          <w:b/>
          <w:i/>
          <w:sz w:val="24"/>
          <w:szCs w:val="24"/>
        </w:rPr>
      </w:pPr>
    </w:p>
    <w:p w14:paraId="0BA36F14" w14:textId="77777777" w:rsidR="00205B20" w:rsidRDefault="00205B20">
      <w:pPr>
        <w:jc w:val="center"/>
        <w:rPr>
          <w:rFonts w:ascii="Times New Roman" w:eastAsia="Times New Roman" w:hAnsi="Times New Roman" w:cs="Times New Roman"/>
          <w:b/>
          <w:i/>
          <w:sz w:val="24"/>
          <w:szCs w:val="24"/>
        </w:rPr>
      </w:pPr>
    </w:p>
    <w:p w14:paraId="17E914E1" w14:textId="77777777" w:rsidR="00205B20" w:rsidRDefault="00205B20">
      <w:pPr>
        <w:jc w:val="center"/>
        <w:rPr>
          <w:rFonts w:ascii="Times New Roman" w:eastAsia="Times New Roman" w:hAnsi="Times New Roman" w:cs="Times New Roman"/>
          <w:b/>
          <w:i/>
          <w:sz w:val="24"/>
          <w:szCs w:val="24"/>
        </w:rPr>
      </w:pPr>
    </w:p>
    <w:p w14:paraId="63D2C192" w14:textId="77777777" w:rsidR="00205B20" w:rsidRDefault="00205B20">
      <w:pPr>
        <w:jc w:val="center"/>
        <w:rPr>
          <w:rFonts w:ascii="Times New Roman" w:eastAsia="Times New Roman" w:hAnsi="Times New Roman" w:cs="Times New Roman"/>
          <w:b/>
          <w:i/>
          <w:sz w:val="24"/>
          <w:szCs w:val="24"/>
        </w:rPr>
      </w:pPr>
    </w:p>
    <w:p w14:paraId="2758E2F8" w14:textId="77777777" w:rsidR="00205B20" w:rsidRDefault="00205B20">
      <w:pPr>
        <w:jc w:val="center"/>
        <w:rPr>
          <w:rFonts w:ascii="Times New Roman" w:eastAsia="Times New Roman" w:hAnsi="Times New Roman" w:cs="Times New Roman"/>
          <w:b/>
          <w:i/>
          <w:sz w:val="24"/>
          <w:szCs w:val="24"/>
        </w:rPr>
      </w:pPr>
    </w:p>
    <w:p w14:paraId="18081146" w14:textId="77777777" w:rsidR="00205B20" w:rsidRDefault="00205B20">
      <w:pPr>
        <w:jc w:val="center"/>
        <w:rPr>
          <w:rFonts w:ascii="Times New Roman" w:eastAsia="Times New Roman" w:hAnsi="Times New Roman" w:cs="Times New Roman"/>
          <w:b/>
          <w:i/>
          <w:sz w:val="24"/>
          <w:szCs w:val="24"/>
        </w:rPr>
      </w:pPr>
    </w:p>
    <w:p w14:paraId="088B615B" w14:textId="77777777" w:rsidR="00205B20" w:rsidRDefault="00205B20">
      <w:pPr>
        <w:jc w:val="center"/>
        <w:rPr>
          <w:rFonts w:ascii="Times New Roman" w:eastAsia="Times New Roman" w:hAnsi="Times New Roman" w:cs="Times New Roman"/>
          <w:b/>
          <w:i/>
          <w:sz w:val="24"/>
          <w:szCs w:val="24"/>
        </w:rPr>
      </w:pPr>
    </w:p>
    <w:p w14:paraId="66229901" w14:textId="77777777" w:rsidR="00205B20" w:rsidRDefault="00205B20">
      <w:pPr>
        <w:jc w:val="center"/>
        <w:rPr>
          <w:rFonts w:ascii="Times New Roman" w:eastAsia="Times New Roman" w:hAnsi="Times New Roman" w:cs="Times New Roman"/>
          <w:b/>
          <w:i/>
          <w:sz w:val="24"/>
          <w:szCs w:val="24"/>
        </w:rPr>
      </w:pPr>
    </w:p>
    <w:p w14:paraId="58549700" w14:textId="77777777" w:rsidR="00205B20" w:rsidRDefault="00205B20">
      <w:pPr>
        <w:jc w:val="center"/>
        <w:rPr>
          <w:rFonts w:ascii="Times New Roman" w:eastAsia="Times New Roman" w:hAnsi="Times New Roman" w:cs="Times New Roman"/>
          <w:b/>
          <w:i/>
          <w:sz w:val="24"/>
          <w:szCs w:val="24"/>
        </w:rPr>
      </w:pPr>
    </w:p>
    <w:p w14:paraId="4031BA75" w14:textId="77777777" w:rsidR="00205B20" w:rsidRDefault="00205B20">
      <w:pPr>
        <w:jc w:val="center"/>
        <w:rPr>
          <w:rFonts w:ascii="Times New Roman" w:eastAsia="Times New Roman" w:hAnsi="Times New Roman" w:cs="Times New Roman"/>
          <w:b/>
          <w:i/>
          <w:sz w:val="24"/>
          <w:szCs w:val="24"/>
        </w:rPr>
      </w:pPr>
    </w:p>
    <w:p w14:paraId="4ECB0414" w14:textId="77777777" w:rsidR="00205B20" w:rsidRDefault="00205B20">
      <w:pPr>
        <w:jc w:val="center"/>
        <w:rPr>
          <w:rFonts w:ascii="Times New Roman" w:eastAsia="Times New Roman" w:hAnsi="Times New Roman" w:cs="Times New Roman"/>
          <w:b/>
          <w:i/>
          <w:sz w:val="24"/>
          <w:szCs w:val="24"/>
        </w:rPr>
      </w:pPr>
    </w:p>
    <w:p w14:paraId="5D684A7B" w14:textId="77777777" w:rsidR="00205B20" w:rsidRDefault="00205B20">
      <w:pPr>
        <w:jc w:val="center"/>
        <w:rPr>
          <w:rFonts w:ascii="Times New Roman" w:eastAsia="Times New Roman" w:hAnsi="Times New Roman" w:cs="Times New Roman"/>
          <w:b/>
          <w:i/>
          <w:sz w:val="24"/>
          <w:szCs w:val="24"/>
        </w:rPr>
      </w:pPr>
    </w:p>
    <w:p w14:paraId="04FE3B03" w14:textId="77777777" w:rsidR="00205B20" w:rsidRDefault="00205B20">
      <w:pPr>
        <w:jc w:val="center"/>
        <w:rPr>
          <w:rFonts w:ascii="Times New Roman" w:eastAsia="Times New Roman" w:hAnsi="Times New Roman" w:cs="Times New Roman"/>
          <w:b/>
          <w:i/>
          <w:sz w:val="24"/>
          <w:szCs w:val="24"/>
        </w:rPr>
      </w:pPr>
    </w:p>
    <w:p w14:paraId="282A8BE7" w14:textId="77777777" w:rsidR="00205B20" w:rsidRDefault="00205B20">
      <w:pPr>
        <w:jc w:val="center"/>
        <w:rPr>
          <w:rFonts w:ascii="Times New Roman" w:eastAsia="Times New Roman" w:hAnsi="Times New Roman" w:cs="Times New Roman"/>
          <w:b/>
          <w:i/>
          <w:sz w:val="24"/>
          <w:szCs w:val="24"/>
        </w:rPr>
      </w:pPr>
    </w:p>
    <w:p w14:paraId="0345DE09" w14:textId="77777777" w:rsidR="00205B20" w:rsidRDefault="00205B20">
      <w:pPr>
        <w:jc w:val="center"/>
        <w:rPr>
          <w:rFonts w:ascii="Times New Roman" w:eastAsia="Times New Roman" w:hAnsi="Times New Roman" w:cs="Times New Roman"/>
          <w:b/>
          <w:i/>
          <w:sz w:val="24"/>
          <w:szCs w:val="24"/>
        </w:rPr>
      </w:pPr>
    </w:p>
    <w:p w14:paraId="2A63ACD4" w14:textId="77777777" w:rsidR="00205B20" w:rsidRDefault="00205B20">
      <w:pPr>
        <w:jc w:val="center"/>
        <w:rPr>
          <w:rFonts w:ascii="Times New Roman" w:eastAsia="Times New Roman" w:hAnsi="Times New Roman" w:cs="Times New Roman"/>
          <w:b/>
          <w:i/>
          <w:sz w:val="24"/>
          <w:szCs w:val="24"/>
        </w:rPr>
      </w:pPr>
    </w:p>
    <w:p w14:paraId="4CEA0547" w14:textId="77777777" w:rsidR="00205B20" w:rsidRDefault="00205B20">
      <w:pPr>
        <w:jc w:val="center"/>
        <w:rPr>
          <w:rFonts w:ascii="Times New Roman" w:eastAsia="Times New Roman" w:hAnsi="Times New Roman" w:cs="Times New Roman"/>
          <w:b/>
          <w:i/>
          <w:sz w:val="24"/>
          <w:szCs w:val="24"/>
        </w:rPr>
      </w:pPr>
    </w:p>
    <w:p w14:paraId="48D9517B" w14:textId="77777777" w:rsidR="00205B20" w:rsidRDefault="00205B20">
      <w:pPr>
        <w:jc w:val="center"/>
        <w:rPr>
          <w:rFonts w:ascii="Times New Roman" w:eastAsia="Times New Roman" w:hAnsi="Times New Roman" w:cs="Times New Roman"/>
          <w:b/>
          <w:i/>
          <w:sz w:val="24"/>
          <w:szCs w:val="24"/>
        </w:rPr>
      </w:pPr>
    </w:p>
    <w:p w14:paraId="5417A99C" w14:textId="77777777" w:rsidR="00205B20" w:rsidRDefault="00205B20">
      <w:pPr>
        <w:jc w:val="center"/>
        <w:rPr>
          <w:rFonts w:ascii="Times New Roman" w:eastAsia="Times New Roman" w:hAnsi="Times New Roman" w:cs="Times New Roman"/>
          <w:b/>
          <w:i/>
          <w:sz w:val="24"/>
          <w:szCs w:val="24"/>
        </w:rPr>
      </w:pPr>
    </w:p>
    <w:p w14:paraId="2AD29BEA" w14:textId="77777777" w:rsidR="00205B20" w:rsidRDefault="00205B20">
      <w:pPr>
        <w:jc w:val="center"/>
        <w:rPr>
          <w:rFonts w:ascii="Times New Roman" w:eastAsia="Times New Roman" w:hAnsi="Times New Roman" w:cs="Times New Roman"/>
          <w:b/>
          <w:i/>
          <w:sz w:val="24"/>
          <w:szCs w:val="24"/>
        </w:rPr>
      </w:pPr>
    </w:p>
    <w:p w14:paraId="6CB43C78" w14:textId="77777777" w:rsidR="00205B20" w:rsidRDefault="00205B20">
      <w:pPr>
        <w:jc w:val="center"/>
        <w:rPr>
          <w:rFonts w:ascii="Times New Roman" w:eastAsia="Times New Roman" w:hAnsi="Times New Roman" w:cs="Times New Roman"/>
          <w:b/>
          <w:i/>
          <w:sz w:val="24"/>
          <w:szCs w:val="24"/>
        </w:rPr>
      </w:pPr>
    </w:p>
    <w:p w14:paraId="5980A6FA" w14:textId="77777777" w:rsidR="00205B20" w:rsidRDefault="00205B20">
      <w:pPr>
        <w:jc w:val="center"/>
        <w:rPr>
          <w:rFonts w:ascii="Times New Roman" w:eastAsia="Times New Roman" w:hAnsi="Times New Roman" w:cs="Times New Roman"/>
          <w:b/>
          <w:i/>
          <w:sz w:val="24"/>
          <w:szCs w:val="24"/>
        </w:rPr>
      </w:pPr>
    </w:p>
    <w:p w14:paraId="3792A780" w14:textId="77777777" w:rsidR="00205B20" w:rsidRDefault="00205B20">
      <w:pPr>
        <w:jc w:val="center"/>
        <w:rPr>
          <w:rFonts w:ascii="Times New Roman" w:eastAsia="Times New Roman" w:hAnsi="Times New Roman" w:cs="Times New Roman"/>
          <w:b/>
          <w:i/>
          <w:sz w:val="24"/>
          <w:szCs w:val="24"/>
        </w:rPr>
      </w:pPr>
    </w:p>
    <w:p w14:paraId="1030BBCF" w14:textId="77777777" w:rsidR="00205B20" w:rsidRDefault="00205B20">
      <w:pPr>
        <w:jc w:val="center"/>
        <w:rPr>
          <w:rFonts w:ascii="Times New Roman" w:eastAsia="Times New Roman" w:hAnsi="Times New Roman" w:cs="Times New Roman"/>
          <w:b/>
          <w:i/>
          <w:sz w:val="24"/>
          <w:szCs w:val="24"/>
        </w:rPr>
      </w:pPr>
    </w:p>
    <w:p w14:paraId="38A1B3AA" w14:textId="77777777" w:rsidR="00205B20" w:rsidRDefault="00205B20">
      <w:pPr>
        <w:jc w:val="center"/>
        <w:rPr>
          <w:rFonts w:ascii="Times New Roman" w:eastAsia="Times New Roman" w:hAnsi="Times New Roman" w:cs="Times New Roman"/>
          <w:b/>
          <w:i/>
          <w:sz w:val="24"/>
          <w:szCs w:val="24"/>
        </w:rPr>
      </w:pPr>
    </w:p>
    <w:p w14:paraId="2E7654D4" w14:textId="2FAB9E6A" w:rsidR="00205B20" w:rsidRDefault="0091204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0CA11B37" w14:textId="77777777" w:rsidR="00205B20" w:rsidRDefault="00D370B2">
      <w:pPr>
        <w:rPr>
          <w:rFonts w:ascii="Times New Roman" w:eastAsia="Times New Roman" w:hAnsi="Times New Roman" w:cs="Times New Roman"/>
          <w:b/>
          <w:sz w:val="24"/>
          <w:szCs w:val="24"/>
          <w:vertAlign w:val="superscript"/>
        </w:rPr>
      </w:pPr>
      <w:r>
        <w:br w:type="page"/>
      </w:r>
    </w:p>
    <w:p w14:paraId="1B9DCA6D" w14:textId="77777777" w:rsidR="00205B20" w:rsidRDefault="00D370B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F6B68FB" w14:textId="77777777" w:rsidR="00205B20" w:rsidRDefault="00205B20">
      <w:pPr>
        <w:rPr>
          <w:rFonts w:ascii="Times New Roman" w:eastAsia="Times New Roman" w:hAnsi="Times New Roman" w:cs="Times New Roman"/>
          <w:b/>
          <w:sz w:val="24"/>
          <w:szCs w:val="24"/>
        </w:rPr>
      </w:pPr>
    </w:p>
    <w:sdt>
      <w:sdtPr>
        <w:id w:val="1380971839"/>
        <w:docPartObj>
          <w:docPartGallery w:val="Table of Contents"/>
          <w:docPartUnique/>
        </w:docPartObj>
      </w:sdtPr>
      <w:sdtEndPr/>
      <w:sdtContent>
        <w:p w14:paraId="26A70D32" w14:textId="77777777" w:rsidR="00205B20" w:rsidRDefault="00D370B2">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71B210DA" w14:textId="77777777" w:rsidR="00205B20" w:rsidRDefault="00D370B2">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573D654B" w14:textId="77777777" w:rsidR="00205B20" w:rsidRDefault="00D370B2">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963CFE0" w14:textId="77777777" w:rsidR="00205B20" w:rsidRDefault="00D370B2">
      <w:pPr>
        <w:rPr>
          <w:rFonts w:ascii="Times New Roman" w:eastAsia="Times New Roman" w:hAnsi="Times New Roman" w:cs="Times New Roman"/>
          <w:b/>
          <w:sz w:val="24"/>
          <w:szCs w:val="24"/>
        </w:rPr>
      </w:pPr>
      <w:r>
        <w:br w:type="page"/>
      </w:r>
    </w:p>
    <w:p w14:paraId="352AB837"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42E9E8C7"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15.02.09 Аддитивные технологии</w:t>
      </w:r>
      <w:r>
        <w:rPr>
          <w:rFonts w:ascii="Arial" w:eastAsia="Arial" w:hAnsi="Arial" w:cs="Arial"/>
          <w:color w:val="1A1A1A"/>
          <w:sz w:val="23"/>
          <w:szCs w:val="23"/>
          <w:highlight w:val="white"/>
        </w:rPr>
        <w:t>,</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15.02.09 Аддитивные технологии, и определяет совокупность требований к ее организации и проведению.</w:t>
      </w:r>
    </w:p>
    <w:p w14:paraId="2293E91F"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15.02.09 Аддитивные технологии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1F630109"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42B87A5"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04FF8276"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93CA136"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15.02.09 Аддитивные технологии</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Техник-технолог.</w:t>
      </w:r>
    </w:p>
    <w:p w14:paraId="0601853D" w14:textId="7F82BED2"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Примерная программа ГИА является частью основной </w:t>
      </w:r>
      <w:r w:rsidR="00CE6873">
        <w:rPr>
          <w:rFonts w:ascii="Times New Roman" w:eastAsia="Times New Roman" w:hAnsi="Times New Roman" w:cs="Times New Roman"/>
          <w:color w:val="000000"/>
          <w:sz w:val="24"/>
          <w:szCs w:val="24"/>
        </w:rPr>
        <w:t>ПОП СПО</w:t>
      </w:r>
      <w:r>
        <w:rPr>
          <w:rFonts w:ascii="Times New Roman" w:eastAsia="Times New Roman" w:hAnsi="Times New Roman" w:cs="Times New Roman"/>
          <w:color w:val="000000"/>
          <w:sz w:val="24"/>
          <w:szCs w:val="24"/>
        </w:rPr>
        <w:t xml:space="preserve">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036128DD" w14:textId="1D074ADB"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BCF6D54" w14:textId="77777777" w:rsidR="00D370B2"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41696680" w14:textId="77777777" w:rsidR="00205B20" w:rsidRDefault="00D370B2">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038E0988" w14:textId="77777777" w:rsidR="00205B20" w:rsidRDefault="00D370B2">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7"/>
        <w:tblW w:w="9390" w:type="dxa"/>
        <w:tblInd w:w="104" w:type="dxa"/>
        <w:tblLayout w:type="fixed"/>
        <w:tblLook w:val="0000" w:firstRow="0" w:lastRow="0" w:firstColumn="0" w:lastColumn="0" w:noHBand="0" w:noVBand="0"/>
      </w:tblPr>
      <w:tblGrid>
        <w:gridCol w:w="4905"/>
        <w:gridCol w:w="4485"/>
      </w:tblGrid>
      <w:tr w:rsidR="00205B20" w14:paraId="35C92CBC"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7B104F64"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 xml:space="preserve">Код и наименование </w:t>
            </w:r>
          </w:p>
          <w:p w14:paraId="3BC296E1" w14:textId="77777777" w:rsidR="00205B20" w:rsidRPr="00D370B2" w:rsidRDefault="00D370B2">
            <w:pPr>
              <w:jc w:val="center"/>
              <w:rPr>
                <w:rFonts w:ascii="Times New Roman" w:eastAsia="Times New Roman" w:hAnsi="Times New Roman" w:cs="Times New Roman"/>
                <w:color w:val="000000"/>
                <w:sz w:val="24"/>
                <w:szCs w:val="24"/>
                <w:lang w:val="ru-RU"/>
              </w:rPr>
            </w:pPr>
            <w:r w:rsidRPr="00D370B2">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332310C7"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 xml:space="preserve">Код и наименование </w:t>
            </w:r>
          </w:p>
          <w:p w14:paraId="6347705E"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 xml:space="preserve">профессионального модуля (ПМ), </w:t>
            </w:r>
          </w:p>
          <w:p w14:paraId="46AEAA54"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в рамках которого осваивается ВД</w:t>
            </w:r>
          </w:p>
        </w:tc>
      </w:tr>
      <w:tr w:rsidR="00205B20" w14:paraId="6017D02C"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1C6086F" w14:textId="77777777" w:rsidR="00205B20" w:rsidRDefault="00D370B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253E3F86" w14:textId="77777777" w:rsidR="00205B20" w:rsidRDefault="00D370B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205B20" w14:paraId="0BF14591"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0C9A0653" w14:textId="77777777" w:rsidR="00205B20" w:rsidRDefault="00D370B2">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B5746B" w14:paraId="5A5E2B19"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420693FB" w14:textId="5D2189CC" w:rsidR="00B5746B" w:rsidRPr="00D370B2" w:rsidRDefault="00B5746B" w:rsidP="00B5746B">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 xml:space="preserve">ВД 01. </w:t>
            </w:r>
            <w:r>
              <w:rPr>
                <w:rFonts w:ascii="Times New Roman" w:eastAsia="Times New Roman" w:hAnsi="Times New Roman" w:cs="Times New Roman"/>
                <w:sz w:val="24"/>
                <w:szCs w:val="24"/>
                <w:lang w:val="ru-RU"/>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1167E8E4" w14:textId="0B722354" w:rsidR="00B5746B" w:rsidRPr="00D370B2" w:rsidRDefault="00B5746B" w:rsidP="00B5746B">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 xml:space="preserve">ПМ.01 </w:t>
            </w:r>
            <w:r w:rsidR="00D941C5" w:rsidRPr="00D941C5">
              <w:rPr>
                <w:rFonts w:ascii="Times New Roman" w:eastAsia="Times New Roman" w:hAnsi="Times New Roman" w:cs="Times New Roman"/>
                <w:sz w:val="24"/>
                <w:szCs w:val="24"/>
                <w:lang w:val="ru-RU"/>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p>
        </w:tc>
      </w:tr>
      <w:tr w:rsidR="00B5746B" w14:paraId="354EF81A"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69A847BB" w14:textId="538B9735" w:rsidR="00B5746B" w:rsidRPr="00D370B2" w:rsidRDefault="00B5746B" w:rsidP="00B5746B">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 xml:space="preserve">ВД.02 </w:t>
            </w:r>
            <w:r w:rsidR="00D941C5" w:rsidRPr="00D941C5">
              <w:rPr>
                <w:rFonts w:ascii="Times New Roman" w:eastAsia="Times New Roman" w:hAnsi="Times New Roman" w:cs="Times New Roman"/>
                <w:sz w:val="24"/>
                <w:szCs w:val="24"/>
                <w:lang w:val="ru-RU"/>
              </w:rPr>
              <w:t>Подготовка, организация производства и изготовление изделий на участках аддитивного производства</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77D4AF1E" w14:textId="7F4EB39D" w:rsidR="00B5746B" w:rsidRPr="00D370B2" w:rsidRDefault="00B5746B" w:rsidP="00B5746B">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 xml:space="preserve">ПМ.02 </w:t>
            </w:r>
            <w:r w:rsidR="00D941C5" w:rsidRPr="00D941C5">
              <w:rPr>
                <w:rFonts w:ascii="Times New Roman" w:eastAsia="Times New Roman" w:hAnsi="Times New Roman" w:cs="Times New Roman"/>
                <w:sz w:val="24"/>
                <w:szCs w:val="24"/>
                <w:lang w:val="ru-RU"/>
              </w:rPr>
              <w:t>Подготовка, организация производства и изготовление изделий на участках аддитивного производства</w:t>
            </w:r>
          </w:p>
        </w:tc>
      </w:tr>
      <w:tr w:rsidR="00B5746B" w14:paraId="51DA2FBF"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190CDFF" w14:textId="3B72CA1C" w:rsidR="00B5746B" w:rsidRPr="00D370B2" w:rsidRDefault="00B5746B" w:rsidP="00B5746B">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 xml:space="preserve">ВД.03 </w:t>
            </w:r>
            <w:r w:rsidR="00D941C5" w:rsidRPr="00D941C5">
              <w:rPr>
                <w:rFonts w:ascii="Times New Roman" w:eastAsia="Times New Roman" w:hAnsi="Times New Roman" w:cs="Times New Roman"/>
                <w:sz w:val="24"/>
                <w:szCs w:val="24"/>
                <w:lang w:val="ru-RU"/>
              </w:rPr>
              <w:t xml:space="preserve">Разработка технологического производства изделий с применением </w:t>
            </w:r>
            <w:r w:rsidR="00D941C5" w:rsidRPr="00D941C5">
              <w:rPr>
                <w:rFonts w:ascii="Times New Roman" w:eastAsia="Times New Roman" w:hAnsi="Times New Roman" w:cs="Times New Roman"/>
                <w:sz w:val="24"/>
                <w:szCs w:val="24"/>
                <w:lang w:val="ru-RU"/>
              </w:rPr>
              <w:lastRenderedPageBreak/>
              <w:t>аддитивных технологий</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1B3B6D3B" w14:textId="4DC91BAB" w:rsidR="00B5746B" w:rsidRPr="00D370B2" w:rsidRDefault="00B5746B" w:rsidP="00B5746B">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lastRenderedPageBreak/>
              <w:t xml:space="preserve">ПМ.03 </w:t>
            </w:r>
            <w:r w:rsidR="00D941C5" w:rsidRPr="00D941C5">
              <w:rPr>
                <w:rFonts w:ascii="Times New Roman" w:eastAsia="Times New Roman" w:hAnsi="Times New Roman" w:cs="Times New Roman"/>
                <w:sz w:val="24"/>
                <w:szCs w:val="24"/>
                <w:lang w:val="ru-RU"/>
              </w:rPr>
              <w:t xml:space="preserve">Разработка технологического производства изделий с применением </w:t>
            </w:r>
            <w:r w:rsidR="00D941C5" w:rsidRPr="00D941C5">
              <w:rPr>
                <w:rFonts w:ascii="Times New Roman" w:eastAsia="Times New Roman" w:hAnsi="Times New Roman" w:cs="Times New Roman"/>
                <w:sz w:val="24"/>
                <w:szCs w:val="24"/>
                <w:lang w:val="ru-RU"/>
              </w:rPr>
              <w:lastRenderedPageBreak/>
              <w:t>аддитивных технологий</w:t>
            </w:r>
          </w:p>
        </w:tc>
      </w:tr>
    </w:tbl>
    <w:p w14:paraId="0DEA1E8B" w14:textId="77777777" w:rsidR="00205B20" w:rsidRDefault="00205B20">
      <w:pPr>
        <w:jc w:val="right"/>
        <w:rPr>
          <w:rFonts w:ascii="Times New Roman" w:eastAsia="Times New Roman" w:hAnsi="Times New Roman" w:cs="Times New Roman"/>
          <w:b/>
          <w:sz w:val="24"/>
          <w:szCs w:val="24"/>
          <w:highlight w:val="white"/>
        </w:rPr>
      </w:pPr>
    </w:p>
    <w:p w14:paraId="69A27730" w14:textId="77777777" w:rsidR="00205B20" w:rsidRDefault="00D370B2">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8C34B39" w14:textId="77777777" w:rsidR="00205B20" w:rsidRDefault="00D370B2">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17299AEF" w14:textId="77777777" w:rsidR="00205B20" w:rsidRDefault="00205B20">
      <w:pPr>
        <w:spacing w:after="120"/>
        <w:rPr>
          <w:rFonts w:ascii="Times New Roman" w:eastAsia="Times New Roman" w:hAnsi="Times New Roman" w:cs="Times New Roman"/>
          <w:b/>
          <w:i/>
          <w:color w:val="FF0000"/>
          <w:sz w:val="24"/>
          <w:szCs w:val="24"/>
        </w:rPr>
      </w:pPr>
    </w:p>
    <w:tbl>
      <w:tblPr>
        <w:tblStyle w:val="affffff8"/>
        <w:tblW w:w="9630" w:type="dxa"/>
        <w:tblInd w:w="10" w:type="dxa"/>
        <w:tblLayout w:type="fixed"/>
        <w:tblLook w:val="0000" w:firstRow="0" w:lastRow="0" w:firstColumn="0" w:lastColumn="0" w:noHBand="0" w:noVBand="0"/>
      </w:tblPr>
      <w:tblGrid>
        <w:gridCol w:w="3405"/>
        <w:gridCol w:w="6225"/>
      </w:tblGrid>
      <w:tr w:rsidR="00205B20" w14:paraId="32DEC604" w14:textId="77777777">
        <w:trPr>
          <w:trHeight w:val="472"/>
        </w:trPr>
        <w:tc>
          <w:tcPr>
            <w:tcW w:w="3405" w:type="dxa"/>
            <w:tcBorders>
              <w:top w:val="single" w:sz="4" w:space="0" w:color="000000"/>
              <w:left w:val="single" w:sz="4" w:space="0" w:color="000000"/>
              <w:bottom w:val="single" w:sz="4" w:space="0" w:color="000000"/>
              <w:right w:val="single" w:sz="4" w:space="0" w:color="000000"/>
            </w:tcBorders>
          </w:tcPr>
          <w:p w14:paraId="32297268" w14:textId="77777777" w:rsidR="00205B20" w:rsidRPr="00B5746B" w:rsidRDefault="00D370B2">
            <w:pPr>
              <w:jc w:val="center"/>
              <w:rPr>
                <w:rFonts w:ascii="Times New Roman" w:eastAsia="Times New Roman" w:hAnsi="Times New Roman" w:cs="Times New Roman"/>
                <w:b/>
                <w:bCs/>
                <w:sz w:val="24"/>
                <w:szCs w:val="24"/>
                <w:lang w:val="ru-RU"/>
              </w:rPr>
            </w:pPr>
            <w:proofErr w:type="spellStart"/>
            <w:r w:rsidRPr="00B5746B">
              <w:rPr>
                <w:rFonts w:ascii="Times New Roman" w:eastAsia="Times New Roman" w:hAnsi="Times New Roman" w:cs="Times New Roman"/>
                <w:b/>
                <w:bCs/>
                <w:sz w:val="24"/>
                <w:szCs w:val="24"/>
                <w:lang w:val="ru-RU"/>
              </w:rPr>
              <w:t>Оцениваемые</w:t>
            </w:r>
            <w:proofErr w:type="spellEnd"/>
            <w:r w:rsidRPr="00B5746B">
              <w:rPr>
                <w:rFonts w:ascii="Times New Roman" w:eastAsia="Times New Roman" w:hAnsi="Times New Roman" w:cs="Times New Roman"/>
                <w:b/>
                <w:bCs/>
                <w:sz w:val="24"/>
                <w:szCs w:val="24"/>
                <w:lang w:val="ru-RU"/>
              </w:rPr>
              <w:t xml:space="preserve"> </w:t>
            </w:r>
            <w:proofErr w:type="spellStart"/>
            <w:r w:rsidRPr="00B5746B">
              <w:rPr>
                <w:rFonts w:ascii="Times New Roman" w:eastAsia="Times New Roman" w:hAnsi="Times New Roman" w:cs="Times New Roman"/>
                <w:b/>
                <w:bCs/>
                <w:sz w:val="24"/>
                <w:szCs w:val="24"/>
                <w:lang w:val="ru-RU"/>
              </w:rPr>
              <w:t>виды</w:t>
            </w:r>
            <w:proofErr w:type="spellEnd"/>
            <w:r w:rsidRPr="00B5746B">
              <w:rPr>
                <w:rFonts w:ascii="Times New Roman" w:eastAsia="Times New Roman" w:hAnsi="Times New Roman" w:cs="Times New Roman"/>
                <w:b/>
                <w:bCs/>
                <w:sz w:val="24"/>
                <w:szCs w:val="24"/>
                <w:lang w:val="ru-RU"/>
              </w:rPr>
              <w:t xml:space="preserve"> </w:t>
            </w:r>
            <w:proofErr w:type="spellStart"/>
            <w:r w:rsidRPr="00B5746B">
              <w:rPr>
                <w:rFonts w:ascii="Times New Roman" w:eastAsia="Times New Roman" w:hAnsi="Times New Roman" w:cs="Times New Roman"/>
                <w:b/>
                <w:bCs/>
                <w:sz w:val="24"/>
                <w:szCs w:val="24"/>
                <w:lang w:val="ru-RU"/>
              </w:rPr>
              <w:t>деятельности</w:t>
            </w:r>
            <w:proofErr w:type="spellEnd"/>
            <w:r w:rsidRPr="00B5746B">
              <w:rPr>
                <w:rFonts w:ascii="Times New Roman" w:eastAsia="Times New Roman" w:hAnsi="Times New Roman" w:cs="Times New Roman"/>
                <w:b/>
                <w:bCs/>
                <w:sz w:val="24"/>
                <w:szCs w:val="24"/>
                <w:lang w:val="ru-RU"/>
              </w:rPr>
              <w:t xml:space="preserve"> </w:t>
            </w:r>
          </w:p>
        </w:tc>
        <w:tc>
          <w:tcPr>
            <w:tcW w:w="6225" w:type="dxa"/>
            <w:tcBorders>
              <w:top w:val="single" w:sz="4" w:space="0" w:color="000000"/>
              <w:left w:val="single" w:sz="4" w:space="0" w:color="000000"/>
              <w:bottom w:val="single" w:sz="4" w:space="0" w:color="000000"/>
              <w:right w:val="single" w:sz="4" w:space="0" w:color="000000"/>
            </w:tcBorders>
          </w:tcPr>
          <w:p w14:paraId="7B16C05E" w14:textId="77777777" w:rsidR="00205B20" w:rsidRPr="00B5746B" w:rsidRDefault="00D370B2">
            <w:pPr>
              <w:jc w:val="center"/>
              <w:rPr>
                <w:rFonts w:ascii="Times New Roman" w:eastAsia="Times New Roman" w:hAnsi="Times New Roman" w:cs="Times New Roman"/>
                <w:b/>
                <w:bCs/>
                <w:sz w:val="24"/>
                <w:szCs w:val="24"/>
                <w:lang w:val="ru-RU"/>
              </w:rPr>
            </w:pPr>
            <w:proofErr w:type="spellStart"/>
            <w:r w:rsidRPr="00B5746B">
              <w:rPr>
                <w:rFonts w:ascii="Times New Roman" w:eastAsia="Times New Roman" w:hAnsi="Times New Roman" w:cs="Times New Roman"/>
                <w:b/>
                <w:bCs/>
                <w:sz w:val="24"/>
                <w:szCs w:val="24"/>
                <w:lang w:val="ru-RU"/>
              </w:rPr>
              <w:t>Профессиональные</w:t>
            </w:r>
            <w:proofErr w:type="spellEnd"/>
            <w:r w:rsidRPr="00B5746B">
              <w:rPr>
                <w:rFonts w:ascii="Times New Roman" w:eastAsia="Times New Roman" w:hAnsi="Times New Roman" w:cs="Times New Roman"/>
                <w:b/>
                <w:bCs/>
                <w:sz w:val="24"/>
                <w:szCs w:val="24"/>
                <w:lang w:val="ru-RU"/>
              </w:rPr>
              <w:t xml:space="preserve"> </w:t>
            </w:r>
            <w:proofErr w:type="spellStart"/>
            <w:r w:rsidRPr="00B5746B">
              <w:rPr>
                <w:rFonts w:ascii="Times New Roman" w:eastAsia="Times New Roman" w:hAnsi="Times New Roman" w:cs="Times New Roman"/>
                <w:b/>
                <w:bCs/>
                <w:sz w:val="24"/>
                <w:szCs w:val="24"/>
                <w:lang w:val="ru-RU"/>
              </w:rPr>
              <w:t>компетенции</w:t>
            </w:r>
            <w:proofErr w:type="spellEnd"/>
          </w:p>
        </w:tc>
      </w:tr>
      <w:tr w:rsidR="00CE6873" w14:paraId="6F75D90B" w14:textId="77777777">
        <w:trPr>
          <w:trHeight w:val="259"/>
        </w:trPr>
        <w:tc>
          <w:tcPr>
            <w:tcW w:w="3405" w:type="dxa"/>
            <w:vMerge w:val="restart"/>
            <w:tcBorders>
              <w:top w:val="single" w:sz="4" w:space="0" w:color="000000"/>
              <w:left w:val="single" w:sz="4" w:space="0" w:color="000000"/>
              <w:right w:val="single" w:sz="4" w:space="0" w:color="000000"/>
            </w:tcBorders>
          </w:tcPr>
          <w:p w14:paraId="275F68A3" w14:textId="2516466C" w:rsidR="00CE6873" w:rsidRPr="00D370B2" w:rsidRDefault="00CE6873">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 xml:space="preserve">ВД 01. </w:t>
            </w:r>
            <w:r>
              <w:rPr>
                <w:rFonts w:ascii="Times New Roman" w:eastAsia="Times New Roman" w:hAnsi="Times New Roman" w:cs="Times New Roman"/>
                <w:sz w:val="24"/>
                <w:szCs w:val="24"/>
                <w:lang w:val="ru-RU"/>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p>
        </w:tc>
        <w:tc>
          <w:tcPr>
            <w:tcW w:w="6225" w:type="dxa"/>
            <w:tcBorders>
              <w:top w:val="single" w:sz="4" w:space="0" w:color="000000"/>
              <w:left w:val="single" w:sz="4" w:space="0" w:color="000000"/>
              <w:bottom w:val="single" w:sz="4" w:space="0" w:color="000000"/>
              <w:right w:val="single" w:sz="4" w:space="0" w:color="000000"/>
            </w:tcBorders>
          </w:tcPr>
          <w:p w14:paraId="123DFF3F" w14:textId="7D686981" w:rsidR="00CE6873" w:rsidRPr="00D370B2" w:rsidRDefault="00CE6873">
            <w:pPr>
              <w:pBdr>
                <w:top w:val="nil"/>
                <w:left w:val="nil"/>
                <w:bottom w:val="nil"/>
                <w:right w:val="nil"/>
                <w:between w:val="nil"/>
              </w:pBdr>
              <w:ind w:left="1" w:hanging="3"/>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ПК 1.1. Применять средства бесконтактной оцифровки</w:t>
            </w:r>
            <w:r>
              <w:rPr>
                <w:rFonts w:ascii="Times New Roman" w:eastAsia="Times New Roman" w:hAnsi="Times New Roman" w:cs="Times New Roman"/>
                <w:sz w:val="24"/>
                <w:szCs w:val="24"/>
                <w:lang w:val="ru-RU"/>
              </w:rPr>
              <w:t xml:space="preserve"> и ручные измерительные инструменты </w:t>
            </w:r>
            <w:r w:rsidRPr="00D370B2">
              <w:rPr>
                <w:rFonts w:ascii="Times New Roman" w:eastAsia="Times New Roman" w:hAnsi="Times New Roman" w:cs="Times New Roman"/>
                <w:sz w:val="24"/>
                <w:szCs w:val="24"/>
                <w:lang w:val="ru-RU"/>
              </w:rPr>
              <w:t xml:space="preserve">для </w:t>
            </w:r>
            <w:r>
              <w:rPr>
                <w:rFonts w:ascii="Times New Roman" w:eastAsia="Times New Roman" w:hAnsi="Times New Roman" w:cs="Times New Roman"/>
                <w:sz w:val="24"/>
                <w:szCs w:val="24"/>
                <w:lang w:val="ru-RU"/>
              </w:rPr>
              <w:t xml:space="preserve">разработки электронной модели изделия, </w:t>
            </w:r>
            <w:r w:rsidRPr="00D370B2">
              <w:rPr>
                <w:rFonts w:ascii="Times New Roman" w:eastAsia="Times New Roman" w:hAnsi="Times New Roman" w:cs="Times New Roman"/>
                <w:sz w:val="24"/>
                <w:szCs w:val="24"/>
                <w:lang w:val="ru-RU"/>
              </w:rPr>
              <w:t>входного и выходного контроля</w:t>
            </w:r>
            <w:r>
              <w:rPr>
                <w:rFonts w:ascii="Times New Roman" w:eastAsia="Times New Roman" w:hAnsi="Times New Roman" w:cs="Times New Roman"/>
                <w:sz w:val="24"/>
                <w:szCs w:val="24"/>
                <w:lang w:val="ru-RU"/>
              </w:rPr>
              <w:t xml:space="preserve"> изделия</w:t>
            </w:r>
          </w:p>
        </w:tc>
      </w:tr>
      <w:tr w:rsidR="00CE6873" w14:paraId="3F417803" w14:textId="77777777" w:rsidTr="007F48BE">
        <w:trPr>
          <w:trHeight w:val="250"/>
        </w:trPr>
        <w:tc>
          <w:tcPr>
            <w:tcW w:w="3405" w:type="dxa"/>
            <w:vMerge/>
            <w:tcBorders>
              <w:left w:val="single" w:sz="4" w:space="0" w:color="000000"/>
              <w:right w:val="single" w:sz="4" w:space="0" w:color="000000"/>
            </w:tcBorders>
          </w:tcPr>
          <w:p w14:paraId="17146DF0" w14:textId="77777777" w:rsidR="00CE6873" w:rsidRPr="00D370B2" w:rsidRDefault="00CE687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5CA5C3E" w14:textId="7896299B" w:rsidR="00CE6873" w:rsidRPr="00D370B2" w:rsidRDefault="00CE6873">
            <w:pPr>
              <w:ind w:left="1" w:hanging="3"/>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 xml:space="preserve">ПК 1.2. </w:t>
            </w:r>
            <w:r>
              <w:rPr>
                <w:rFonts w:ascii="Times New Roman" w:eastAsia="Times New Roman" w:hAnsi="Times New Roman" w:cs="Times New Roman"/>
                <w:sz w:val="24"/>
                <w:szCs w:val="24"/>
                <w:lang w:val="ru-RU"/>
              </w:rPr>
              <w:t>Разрабаты</w:t>
            </w:r>
            <w:r w:rsidRPr="00D370B2">
              <w:rPr>
                <w:rFonts w:ascii="Times New Roman" w:eastAsia="Times New Roman" w:hAnsi="Times New Roman" w:cs="Times New Roman"/>
                <w:sz w:val="24"/>
                <w:szCs w:val="24"/>
                <w:lang w:val="ru-RU"/>
              </w:rPr>
              <w:t xml:space="preserve">вать и корректировать </w:t>
            </w:r>
            <w:r>
              <w:rPr>
                <w:rFonts w:ascii="Times New Roman" w:eastAsia="Times New Roman" w:hAnsi="Times New Roman" w:cs="Times New Roman"/>
                <w:sz w:val="24"/>
                <w:szCs w:val="24"/>
                <w:lang w:val="ru-RU"/>
              </w:rPr>
              <w:t>с помощью систем автоматизированного проектирования трехмерные электронные модели изделий</w:t>
            </w:r>
          </w:p>
        </w:tc>
      </w:tr>
      <w:tr w:rsidR="00CE6873" w14:paraId="74A3AD02" w14:textId="77777777" w:rsidTr="007F48BE">
        <w:trPr>
          <w:trHeight w:val="250"/>
        </w:trPr>
        <w:tc>
          <w:tcPr>
            <w:tcW w:w="3405" w:type="dxa"/>
            <w:vMerge/>
            <w:tcBorders>
              <w:left w:val="single" w:sz="4" w:space="0" w:color="000000"/>
              <w:right w:val="single" w:sz="4" w:space="0" w:color="000000"/>
            </w:tcBorders>
          </w:tcPr>
          <w:p w14:paraId="3722A38C" w14:textId="77777777" w:rsidR="00CE6873" w:rsidRPr="00D370B2" w:rsidRDefault="00CE6873">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25" w:type="dxa"/>
            <w:tcBorders>
              <w:top w:val="single" w:sz="4" w:space="0" w:color="000000"/>
              <w:left w:val="single" w:sz="4" w:space="0" w:color="000000"/>
              <w:bottom w:val="single" w:sz="4" w:space="0" w:color="000000"/>
              <w:right w:val="single" w:sz="4" w:space="0" w:color="000000"/>
            </w:tcBorders>
          </w:tcPr>
          <w:p w14:paraId="46E9064E" w14:textId="7204AC13" w:rsidR="00CE6873" w:rsidRPr="00CE6873" w:rsidRDefault="00CE6873" w:rsidP="00CE6873">
            <w:pPr>
              <w:ind w:left="1" w:hanging="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ПК 1.3. Производить обратное проектирование (реверсивный инжиниринг) изделий на основе данных бесконтактной оцифровки </w:t>
            </w:r>
            <w:r w:rsidRPr="00CE6873">
              <w:rPr>
                <w:rFonts w:ascii="Times New Roman" w:eastAsia="Times New Roman" w:hAnsi="Times New Roman" w:cs="Times New Roman"/>
                <w:sz w:val="24"/>
                <w:szCs w:val="24"/>
                <w:lang w:val="ru-RU"/>
              </w:rPr>
              <w:t>и/или</w:t>
            </w:r>
            <w:r>
              <w:rPr>
                <w:rFonts w:ascii="Times New Roman" w:eastAsia="Times New Roman" w:hAnsi="Times New Roman" w:cs="Times New Roman"/>
                <w:sz w:val="24"/>
                <w:szCs w:val="24"/>
                <w:lang w:val="ru-RU"/>
              </w:rPr>
              <w:t xml:space="preserve"> данных, снятых вручную.</w:t>
            </w:r>
          </w:p>
        </w:tc>
      </w:tr>
      <w:tr w:rsidR="00CE6873" w14:paraId="0F8BE1D0" w14:textId="77777777" w:rsidTr="007F48BE">
        <w:trPr>
          <w:trHeight w:val="250"/>
        </w:trPr>
        <w:tc>
          <w:tcPr>
            <w:tcW w:w="3405" w:type="dxa"/>
            <w:vMerge/>
            <w:tcBorders>
              <w:left w:val="single" w:sz="4" w:space="0" w:color="000000"/>
              <w:right w:val="single" w:sz="4" w:space="0" w:color="000000"/>
            </w:tcBorders>
          </w:tcPr>
          <w:p w14:paraId="02F22E24" w14:textId="77777777" w:rsidR="00CE6873" w:rsidRPr="00CE6873" w:rsidRDefault="00CE687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FE0D659" w14:textId="15A1D01C" w:rsidR="00CE6873" w:rsidRPr="00CE6873" w:rsidRDefault="00CE6873">
            <w:pPr>
              <w:ind w:left="1" w:hanging="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ПК 1.4. Создавать чертежи для целе</w:t>
            </w:r>
            <w:r w:rsidR="00FC3FAC">
              <w:rPr>
                <w:rFonts w:ascii="Times New Roman" w:eastAsia="Times New Roman" w:hAnsi="Times New Roman" w:cs="Times New Roman"/>
                <w:sz w:val="24"/>
                <w:szCs w:val="24"/>
                <w:lang w:val="ru-RU"/>
              </w:rPr>
              <w:t>й</w:t>
            </w:r>
            <w:r>
              <w:rPr>
                <w:rFonts w:ascii="Times New Roman" w:eastAsia="Times New Roman" w:hAnsi="Times New Roman" w:cs="Times New Roman"/>
                <w:sz w:val="24"/>
                <w:szCs w:val="24"/>
                <w:lang w:val="ru-RU"/>
              </w:rPr>
              <w:t xml:space="preserve"> разработки электронной модели изделия и на основе электронной модели изделия.</w:t>
            </w:r>
          </w:p>
        </w:tc>
      </w:tr>
      <w:tr w:rsidR="00FC3FAC" w14:paraId="7402E384" w14:textId="77777777">
        <w:trPr>
          <w:trHeight w:val="240"/>
        </w:trPr>
        <w:tc>
          <w:tcPr>
            <w:tcW w:w="3405" w:type="dxa"/>
            <w:vMerge w:val="restart"/>
            <w:tcBorders>
              <w:top w:val="single" w:sz="4" w:space="0" w:color="000000"/>
              <w:left w:val="single" w:sz="4" w:space="0" w:color="000000"/>
              <w:right w:val="single" w:sz="4" w:space="0" w:color="000000"/>
            </w:tcBorders>
          </w:tcPr>
          <w:p w14:paraId="4DA5DB7D" w14:textId="7DF12CE8" w:rsidR="00FC3FAC" w:rsidRPr="00D370B2" w:rsidRDefault="00FC3FAC">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 xml:space="preserve">ВД.02 </w:t>
            </w:r>
            <w:r>
              <w:rPr>
                <w:rFonts w:ascii="Times New Roman" w:eastAsia="Times New Roman" w:hAnsi="Times New Roman" w:cs="Times New Roman"/>
                <w:sz w:val="24"/>
                <w:szCs w:val="24"/>
                <w:lang w:val="ru-RU"/>
              </w:rPr>
              <w:t>Подготовка, организация производства и изготовление изделий на участках аддитивного производства</w:t>
            </w:r>
          </w:p>
        </w:tc>
        <w:tc>
          <w:tcPr>
            <w:tcW w:w="6225" w:type="dxa"/>
            <w:tcBorders>
              <w:top w:val="single" w:sz="4" w:space="0" w:color="000000"/>
              <w:left w:val="single" w:sz="4" w:space="0" w:color="000000"/>
              <w:right w:val="single" w:sz="4" w:space="0" w:color="000000"/>
            </w:tcBorders>
          </w:tcPr>
          <w:p w14:paraId="6EE2206D" w14:textId="32FCBE0C" w:rsidR="00FC3FAC" w:rsidRPr="00D370B2" w:rsidRDefault="00FC3FAC">
            <w:pPr>
              <w:rPr>
                <w:rFonts w:ascii="Times New Roman" w:eastAsia="Times New Roman" w:hAnsi="Times New Roman" w:cs="Times New Roman"/>
                <w:color w:val="0070C0"/>
                <w:sz w:val="24"/>
                <w:szCs w:val="24"/>
                <w:highlight w:val="yellow"/>
                <w:lang w:val="ru-RU"/>
              </w:rPr>
            </w:pPr>
            <w:r w:rsidRPr="00D370B2">
              <w:rPr>
                <w:rFonts w:ascii="Times New Roman" w:eastAsia="Times New Roman" w:hAnsi="Times New Roman" w:cs="Times New Roman"/>
                <w:sz w:val="24"/>
                <w:szCs w:val="24"/>
                <w:lang w:val="ru-RU"/>
              </w:rPr>
              <w:t xml:space="preserve">ПК 2.1. </w:t>
            </w:r>
            <w:r>
              <w:rPr>
                <w:rFonts w:ascii="Times New Roman" w:eastAsia="Times New Roman" w:hAnsi="Times New Roman" w:cs="Times New Roman"/>
                <w:sz w:val="24"/>
                <w:szCs w:val="24"/>
                <w:lang w:val="ru-RU"/>
              </w:rPr>
              <w:t>Проводить входной контроль исходного сырья.</w:t>
            </w:r>
          </w:p>
        </w:tc>
      </w:tr>
      <w:tr w:rsidR="00FC3FAC" w14:paraId="0009EA20" w14:textId="77777777" w:rsidTr="00216323">
        <w:trPr>
          <w:trHeight w:val="240"/>
        </w:trPr>
        <w:tc>
          <w:tcPr>
            <w:tcW w:w="3405" w:type="dxa"/>
            <w:vMerge/>
            <w:tcBorders>
              <w:left w:val="single" w:sz="4" w:space="0" w:color="000000"/>
              <w:right w:val="single" w:sz="4" w:space="0" w:color="000000"/>
            </w:tcBorders>
          </w:tcPr>
          <w:p w14:paraId="2DDF2AC7" w14:textId="77777777" w:rsidR="00FC3FAC" w:rsidRPr="00D370B2" w:rsidRDefault="00FC3FAC">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yellow"/>
                <w:lang w:val="ru-RU"/>
              </w:rPr>
            </w:pPr>
          </w:p>
        </w:tc>
        <w:tc>
          <w:tcPr>
            <w:tcW w:w="6225" w:type="dxa"/>
            <w:tcBorders>
              <w:top w:val="single" w:sz="4" w:space="0" w:color="000000"/>
              <w:left w:val="single" w:sz="4" w:space="0" w:color="000000"/>
              <w:bottom w:val="single" w:sz="4" w:space="0" w:color="000000"/>
              <w:right w:val="single" w:sz="4" w:space="0" w:color="000000"/>
            </w:tcBorders>
          </w:tcPr>
          <w:p w14:paraId="67C808E3" w14:textId="37F73303" w:rsidR="00FC3FAC" w:rsidRPr="00D370B2" w:rsidRDefault="00FC3FAC" w:rsidP="00FC3FAC">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 xml:space="preserve">ПК 2.2. </w:t>
            </w:r>
            <w:r>
              <w:rPr>
                <w:rFonts w:ascii="Times New Roman" w:eastAsia="Times New Roman" w:hAnsi="Times New Roman" w:cs="Times New Roman"/>
                <w:sz w:val="24"/>
                <w:szCs w:val="24"/>
                <w:lang w:val="ru-RU"/>
              </w:rPr>
              <w:t>Запускать технологический процесс при производстве изделий на аддитивных установках.</w:t>
            </w:r>
          </w:p>
        </w:tc>
      </w:tr>
      <w:tr w:rsidR="00FC3FAC" w14:paraId="3C12D9B4" w14:textId="77777777" w:rsidTr="00216323">
        <w:trPr>
          <w:trHeight w:val="240"/>
        </w:trPr>
        <w:tc>
          <w:tcPr>
            <w:tcW w:w="3405" w:type="dxa"/>
            <w:vMerge/>
            <w:tcBorders>
              <w:left w:val="single" w:sz="4" w:space="0" w:color="000000"/>
              <w:right w:val="single" w:sz="4" w:space="0" w:color="000000"/>
            </w:tcBorders>
          </w:tcPr>
          <w:p w14:paraId="17677231" w14:textId="77777777" w:rsidR="00FC3FAC" w:rsidRPr="00D370B2" w:rsidRDefault="00FC3FAC">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6948DDA" w14:textId="2580148A" w:rsidR="00FC3FAC" w:rsidRPr="00D370B2" w:rsidRDefault="00FC3FAC">
            <w:pPr>
              <w:rPr>
                <w:rFonts w:ascii="Times New Roman" w:eastAsia="Times New Roman" w:hAnsi="Times New Roman" w:cs="Times New Roman"/>
                <w:color w:val="0070C0"/>
                <w:sz w:val="24"/>
                <w:szCs w:val="24"/>
                <w:highlight w:val="white"/>
                <w:lang w:val="ru-RU"/>
              </w:rPr>
            </w:pPr>
            <w:r w:rsidRPr="00D370B2">
              <w:rPr>
                <w:rFonts w:ascii="Times New Roman" w:eastAsia="Times New Roman" w:hAnsi="Times New Roman" w:cs="Times New Roman"/>
                <w:sz w:val="24"/>
                <w:szCs w:val="24"/>
                <w:lang w:val="ru-RU"/>
              </w:rPr>
              <w:t xml:space="preserve">ПК 2.3. </w:t>
            </w:r>
            <w:r>
              <w:rPr>
                <w:rFonts w:ascii="Times New Roman" w:eastAsia="Times New Roman" w:hAnsi="Times New Roman" w:cs="Times New Roman"/>
                <w:sz w:val="24"/>
                <w:szCs w:val="24"/>
                <w:lang w:val="ru-RU"/>
              </w:rPr>
              <w:t>Организовывать работу и обеспечивать технологический процесс на участках с аддитивными установками.</w:t>
            </w:r>
          </w:p>
        </w:tc>
      </w:tr>
      <w:tr w:rsidR="00FC3FAC" w14:paraId="68F47810" w14:textId="77777777" w:rsidTr="00216323">
        <w:trPr>
          <w:trHeight w:val="240"/>
        </w:trPr>
        <w:tc>
          <w:tcPr>
            <w:tcW w:w="3405" w:type="dxa"/>
            <w:vMerge/>
            <w:tcBorders>
              <w:left w:val="single" w:sz="4" w:space="0" w:color="000000"/>
              <w:right w:val="single" w:sz="4" w:space="0" w:color="000000"/>
            </w:tcBorders>
          </w:tcPr>
          <w:p w14:paraId="3A36993F" w14:textId="77777777" w:rsidR="00FC3FAC" w:rsidRPr="00D370B2" w:rsidRDefault="00FC3FAC">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5BA1CAF8" w14:textId="4B0E124A" w:rsidR="00FC3FAC" w:rsidRPr="00D370B2" w:rsidRDefault="00FC3FAC">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 xml:space="preserve">ПК 2.4. </w:t>
            </w:r>
            <w:r>
              <w:rPr>
                <w:rFonts w:ascii="Times New Roman" w:eastAsia="Times New Roman" w:hAnsi="Times New Roman" w:cs="Times New Roman"/>
                <w:sz w:val="24"/>
                <w:szCs w:val="24"/>
                <w:lang w:val="ru-RU"/>
              </w:rPr>
              <w:t>Контролировать функционирование аддитивной установки, регулировать ее элементы, корректировать параметры работы.</w:t>
            </w:r>
          </w:p>
        </w:tc>
      </w:tr>
      <w:tr w:rsidR="00FC3FAC" w14:paraId="763B03DD" w14:textId="77777777" w:rsidTr="00216323">
        <w:trPr>
          <w:trHeight w:val="240"/>
        </w:trPr>
        <w:tc>
          <w:tcPr>
            <w:tcW w:w="3405" w:type="dxa"/>
            <w:vMerge/>
            <w:tcBorders>
              <w:left w:val="single" w:sz="4" w:space="0" w:color="000000"/>
              <w:right w:val="single" w:sz="4" w:space="0" w:color="000000"/>
            </w:tcBorders>
          </w:tcPr>
          <w:p w14:paraId="1D254B22" w14:textId="77777777" w:rsidR="00FC3FAC" w:rsidRPr="00D370B2" w:rsidRDefault="00FC3FAC">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white"/>
              </w:rPr>
            </w:pPr>
          </w:p>
        </w:tc>
        <w:tc>
          <w:tcPr>
            <w:tcW w:w="6225" w:type="dxa"/>
            <w:tcBorders>
              <w:top w:val="single" w:sz="4" w:space="0" w:color="000000"/>
              <w:left w:val="single" w:sz="4" w:space="0" w:color="000000"/>
              <w:bottom w:val="single" w:sz="4" w:space="0" w:color="000000"/>
              <w:right w:val="single" w:sz="4" w:space="0" w:color="000000"/>
            </w:tcBorders>
          </w:tcPr>
          <w:p w14:paraId="3AC016E4" w14:textId="66C8A317" w:rsidR="00FC3FAC" w:rsidRPr="00FC3FAC" w:rsidRDefault="00FC3FAC">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ПК 2.5 Выявлять дефекты, проводить доводку и финишную обработку изделий, созданных на аддитивных установках, с применением технологического оборудования и ручных инструментов.</w:t>
            </w:r>
          </w:p>
        </w:tc>
      </w:tr>
      <w:tr w:rsidR="00FC3FAC" w14:paraId="702F8FF6" w14:textId="77777777" w:rsidTr="00216323">
        <w:trPr>
          <w:trHeight w:val="240"/>
        </w:trPr>
        <w:tc>
          <w:tcPr>
            <w:tcW w:w="3405" w:type="dxa"/>
            <w:vMerge/>
            <w:tcBorders>
              <w:left w:val="single" w:sz="4" w:space="0" w:color="000000"/>
              <w:right w:val="single" w:sz="4" w:space="0" w:color="000000"/>
            </w:tcBorders>
          </w:tcPr>
          <w:p w14:paraId="2B25A3ED" w14:textId="77777777" w:rsidR="00FC3FAC" w:rsidRPr="00FC3FAC" w:rsidRDefault="00FC3FAC">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5E0E9323" w14:textId="3D40BD53" w:rsidR="00FC3FAC" w:rsidRPr="00FC3FAC" w:rsidRDefault="00FC3FAC">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ПК 2.6 Диагностировать неисправности аддитивных установок.</w:t>
            </w:r>
          </w:p>
        </w:tc>
      </w:tr>
      <w:tr w:rsidR="00FC3FAC" w14:paraId="3C934A12" w14:textId="77777777" w:rsidTr="00216323">
        <w:trPr>
          <w:trHeight w:val="240"/>
        </w:trPr>
        <w:tc>
          <w:tcPr>
            <w:tcW w:w="3405" w:type="dxa"/>
            <w:vMerge/>
            <w:tcBorders>
              <w:left w:val="single" w:sz="4" w:space="0" w:color="000000"/>
              <w:right w:val="single" w:sz="4" w:space="0" w:color="000000"/>
            </w:tcBorders>
          </w:tcPr>
          <w:p w14:paraId="3F1725BA" w14:textId="77777777" w:rsidR="00FC3FAC" w:rsidRPr="00FC3FAC" w:rsidRDefault="00FC3FAC">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760F1B32" w14:textId="43C284B7" w:rsidR="00FC3FAC" w:rsidRPr="00FC3FAC" w:rsidRDefault="00FC3FAC">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ПК 2.7 Выполнять операции технического обслуживания аддитивных установок</w:t>
            </w:r>
          </w:p>
        </w:tc>
      </w:tr>
      <w:tr w:rsidR="00205B20" w14:paraId="28B6C257"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05AEF434" w14:textId="689C00A2"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 xml:space="preserve">ВД.03 </w:t>
            </w:r>
            <w:r w:rsidR="00FC3FAC">
              <w:rPr>
                <w:rFonts w:ascii="Times New Roman" w:eastAsia="Times New Roman" w:hAnsi="Times New Roman" w:cs="Times New Roman"/>
                <w:sz w:val="24"/>
                <w:szCs w:val="24"/>
                <w:lang w:val="ru-RU"/>
              </w:rPr>
              <w:t>Разработка технологического производства изделий с применением аддитивных технологий</w:t>
            </w:r>
          </w:p>
        </w:tc>
        <w:tc>
          <w:tcPr>
            <w:tcW w:w="6225" w:type="dxa"/>
            <w:tcBorders>
              <w:top w:val="single" w:sz="4" w:space="0" w:color="000000"/>
              <w:left w:val="single" w:sz="4" w:space="0" w:color="000000"/>
              <w:bottom w:val="single" w:sz="4" w:space="0" w:color="000000"/>
              <w:right w:val="single" w:sz="4" w:space="0" w:color="000000"/>
            </w:tcBorders>
          </w:tcPr>
          <w:p w14:paraId="23DB2212" w14:textId="2A619238"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 xml:space="preserve">ПК 3.1. </w:t>
            </w:r>
            <w:r w:rsidR="00FC3FAC">
              <w:rPr>
                <w:rFonts w:ascii="Times New Roman" w:eastAsia="Times New Roman" w:hAnsi="Times New Roman" w:cs="Times New Roman"/>
                <w:sz w:val="24"/>
                <w:szCs w:val="24"/>
                <w:lang w:val="ru-RU"/>
              </w:rPr>
              <w:t>Разрабатывать маршрутный технологический процесс на участках аддитивного производства.</w:t>
            </w:r>
          </w:p>
        </w:tc>
      </w:tr>
      <w:tr w:rsidR="00205B20" w14:paraId="414BD1F7" w14:textId="77777777" w:rsidTr="00FC3FAC">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064A471F"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A97169F" w14:textId="407BB04C"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 xml:space="preserve">ПК 3.2. </w:t>
            </w:r>
            <w:r w:rsidR="00FC3FAC">
              <w:rPr>
                <w:rFonts w:ascii="Times New Roman" w:eastAsia="Times New Roman" w:hAnsi="Times New Roman" w:cs="Times New Roman"/>
                <w:sz w:val="24"/>
                <w:szCs w:val="24"/>
                <w:lang w:val="ru-RU"/>
              </w:rPr>
              <w:t>Проектировать операции аддитивного производства, генерировать и корректировать управляющие программы аддитивных установок.</w:t>
            </w:r>
          </w:p>
        </w:tc>
      </w:tr>
      <w:tr w:rsidR="00FC3FAC" w14:paraId="7B464D6C" w14:textId="77777777" w:rsidTr="00FC3FAC">
        <w:trPr>
          <w:trHeight w:val="1114"/>
        </w:trPr>
        <w:tc>
          <w:tcPr>
            <w:tcW w:w="3405" w:type="dxa"/>
            <w:vMerge/>
            <w:tcBorders>
              <w:top w:val="single" w:sz="4" w:space="0" w:color="000000"/>
              <w:left w:val="single" w:sz="4" w:space="0" w:color="000000"/>
              <w:bottom w:val="single" w:sz="4" w:space="0" w:color="000000"/>
              <w:right w:val="single" w:sz="4" w:space="0" w:color="000000"/>
            </w:tcBorders>
          </w:tcPr>
          <w:p w14:paraId="14C2C268" w14:textId="77777777" w:rsidR="00FC3FAC" w:rsidRPr="00D370B2" w:rsidRDefault="00FC3FAC">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auto"/>
              <w:right w:val="single" w:sz="4" w:space="0" w:color="000000"/>
            </w:tcBorders>
          </w:tcPr>
          <w:p w14:paraId="0EA8C2D0" w14:textId="5F1341C6" w:rsidR="00FC3FAC" w:rsidRPr="00D370B2" w:rsidRDefault="00FC3FAC">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 xml:space="preserve">ПК 3.3. </w:t>
            </w:r>
            <w:r>
              <w:rPr>
                <w:rFonts w:ascii="Times New Roman" w:eastAsia="Times New Roman" w:hAnsi="Times New Roman" w:cs="Times New Roman"/>
                <w:sz w:val="24"/>
                <w:szCs w:val="24"/>
                <w:lang w:val="ru-RU"/>
              </w:rPr>
              <w:t>Проводить анализ конструкторской документации с целью повышения технологичности применительно к аддитивным технологиям.</w:t>
            </w:r>
          </w:p>
        </w:tc>
      </w:tr>
    </w:tbl>
    <w:p w14:paraId="631348B5"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5D92D6E" w14:textId="77777777" w:rsidR="00205B20" w:rsidRDefault="00D370B2">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15.02.09 Аддитивные технологии, сдают ГИА в форме демонстрационного экзамена профильного уровня и защиты дипломного проекта (работы).</w:t>
      </w:r>
    </w:p>
    <w:p w14:paraId="27B0C175"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2FA7FF1"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1F0B239C" w14:textId="77777777" w:rsidR="00205B20" w:rsidRDefault="00D370B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0961D019" w14:textId="77777777" w:rsidR="00205B20" w:rsidRDefault="00D370B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878F9F2" w14:textId="77777777" w:rsidR="00205B20" w:rsidRDefault="00D370B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419687F" w14:textId="77777777" w:rsidR="00205B20" w:rsidRDefault="00205B20">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7DCA90B9"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5F1EF913" w14:textId="77777777" w:rsidR="00205B20" w:rsidRDefault="00D370B2">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42462F16"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19892906"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3DF79057"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5D69262E"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25EAA4FA" w14:textId="77777777" w:rsidR="00205B20" w:rsidRDefault="00D370B2">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35C7E4BC"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509ED8F0"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78F54474"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74500B1A"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3DC6D31D"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0F9DE451"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74CB6AB"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15087D4A"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1BB3815"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66339F3"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27B2DB39"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1390F02B"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A5A5D61"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37BD1377"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205B20">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07797" w14:textId="77777777" w:rsidR="00CF62DD" w:rsidRDefault="00CF62DD">
      <w:r>
        <w:separator/>
      </w:r>
    </w:p>
  </w:endnote>
  <w:endnote w:type="continuationSeparator" w:id="0">
    <w:p w14:paraId="584648B4" w14:textId="77777777" w:rsidR="00CF62DD" w:rsidRDefault="00CF6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64CBB" w14:textId="77777777" w:rsidR="00CF62DD" w:rsidRDefault="00CF62DD">
      <w:r>
        <w:separator/>
      </w:r>
    </w:p>
  </w:footnote>
  <w:footnote w:type="continuationSeparator" w:id="0">
    <w:p w14:paraId="39FCFEE9" w14:textId="77777777" w:rsidR="00CF62DD" w:rsidRDefault="00CF6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EC56A" w14:textId="77777777" w:rsidR="00205B20" w:rsidRDefault="00D370B2">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B20"/>
    <w:rsid w:val="00205B20"/>
    <w:rsid w:val="003B453F"/>
    <w:rsid w:val="007571E4"/>
    <w:rsid w:val="00912041"/>
    <w:rsid w:val="00B5746B"/>
    <w:rsid w:val="00CE6873"/>
    <w:rsid w:val="00CF62DD"/>
    <w:rsid w:val="00D370B2"/>
    <w:rsid w:val="00D941C5"/>
    <w:rsid w:val="00FC3F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E26CC"/>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1"/>
    <w:tblPr>
      <w:tblStyleRowBandSize w:val="1"/>
      <w:tblStyleColBandSize w:val="1"/>
      <w:tblCellMar>
        <w:left w:w="5" w:type="dxa"/>
        <w:right w:w="5" w:type="dxa"/>
      </w:tblCellMar>
    </w:tblPr>
  </w:style>
  <w:style w:type="table" w:customStyle="1" w:styleId="affffff6">
    <w:basedOn w:val="TableNormal1"/>
    <w:tblPr>
      <w:tblStyleRowBandSize w:val="1"/>
      <w:tblStyleColBandSize w:val="1"/>
      <w:tblCellMar>
        <w:left w:w="5" w:type="dxa"/>
        <w:right w:w="5" w:type="dxa"/>
      </w:tblCellMar>
    </w:tblPr>
  </w:style>
  <w:style w:type="table" w:customStyle="1" w:styleId="affffff7">
    <w:basedOn w:val="TableNormal1"/>
    <w:tblPr>
      <w:tblStyleRowBandSize w:val="1"/>
      <w:tblStyleColBandSize w:val="1"/>
      <w:tblCellMar>
        <w:left w:w="5" w:type="dxa"/>
        <w:right w:w="5" w:type="dxa"/>
      </w:tblCellMar>
    </w:tblPr>
  </w:style>
  <w:style w:type="table" w:customStyle="1" w:styleId="affffff8">
    <w:basedOn w:val="TableNormal1"/>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AcXES/h3Ngm1B8BfmusgsXQ2LA==">CgMxLjAyCGguZ2pkZ3hzMgloLjMwajB6bGwyCWguMWZvYjl0ZTIOaC44Z3Q0aTh3c3cwaDEyDWguaGl4MnpkdDBzdTcyCWguMmV0OTJwMDIJaC4xdDNoNXNmMgloLjRkMzRvZzgyCWguMnM4ZXlvMTIJaC4yNmluMXJnOAByITFRbTVoWjBicGYxQUFhX256NnFHS0VqclVfUl9ieGEtZg==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1533</Words>
  <Characters>8739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Грубникова Наталья Юрьевна</cp:lastModifiedBy>
  <cp:revision>5</cp:revision>
  <dcterms:created xsi:type="dcterms:W3CDTF">2024-03-04T11:39:00Z</dcterms:created>
  <dcterms:modified xsi:type="dcterms:W3CDTF">2025-10-23T14:40:00Z</dcterms:modified>
</cp:coreProperties>
</file>