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5DD8AC">
      <w:pPr>
        <w:keepNext/>
        <w:ind w:firstLine="709"/>
        <w:jc w:val="right"/>
        <w:rPr>
          <w:rFonts w:ascii="Times New Roman" w:hAnsi="Times New Roman" w:eastAsia="Times New Roman" w:cs="Times New Roman"/>
          <w:b/>
          <w:sz w:val="24"/>
          <w:szCs w:val="24"/>
        </w:rPr>
      </w:pPr>
      <w:bookmarkStart w:id="0" w:name="_Toc84499257"/>
      <w:r>
        <w:rPr>
          <w:rFonts w:ascii="Times New Roman" w:hAnsi="Times New Roman" w:eastAsia="Times New Roman" w:cs="Times New Roman"/>
          <w:b/>
          <w:sz w:val="24"/>
          <w:szCs w:val="24"/>
        </w:rPr>
        <w:t>ПРИЛОЖЕНИЕ 2</w:t>
      </w:r>
    </w:p>
    <w:p w14:paraId="40F95EFF">
      <w:pPr>
        <w:jc w:val="right"/>
        <w:rPr>
          <w:rFonts w:ascii="Times New Roman" w:hAnsi="Times New Roman" w:eastAsia="Times New Roman" w:cs="Times New Roman"/>
          <w:b/>
          <w:bCs/>
          <w:kern w:val="32"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b/>
          <w:bCs/>
          <w:kern w:val="32"/>
          <w:sz w:val="24"/>
          <w:szCs w:val="24"/>
          <w:lang w:eastAsia="zh-CN"/>
        </w:rPr>
        <w:t>к ПОП</w:t>
      </w:r>
      <w:r>
        <w:rPr>
          <w:rFonts w:hint="default" w:ascii="Times New Roman" w:hAnsi="Times New Roman" w:eastAsia="Times New Roman" w:cs="Times New Roman"/>
          <w:b/>
          <w:bCs/>
          <w:kern w:val="32"/>
          <w:sz w:val="24"/>
          <w:szCs w:val="24"/>
          <w:lang w:val="ru-RU" w:eastAsia="zh-CN"/>
        </w:rPr>
        <w:t xml:space="preserve"> СПО</w:t>
      </w:r>
      <w:r>
        <w:rPr>
          <w:rFonts w:ascii="Times New Roman" w:hAnsi="Times New Roman" w:eastAsia="Times New Roman" w:cs="Times New Roman"/>
          <w:b/>
          <w:bCs/>
          <w:kern w:val="32"/>
          <w:sz w:val="24"/>
          <w:szCs w:val="24"/>
          <w:lang w:eastAsia="zh-CN"/>
        </w:rPr>
        <w:t xml:space="preserve"> по </w:t>
      </w:r>
      <w:bookmarkStart w:id="1" w:name="_Hlk147906861"/>
      <w:r>
        <w:rPr>
          <w:rFonts w:ascii="Times New Roman" w:hAnsi="Times New Roman" w:eastAsia="Times New Roman" w:cs="Times New Roman"/>
          <w:b/>
          <w:bCs/>
          <w:kern w:val="32"/>
          <w:sz w:val="24"/>
          <w:szCs w:val="24"/>
          <w:lang w:eastAsia="zh-CN"/>
        </w:rPr>
        <w:t xml:space="preserve">профессии </w:t>
      </w:r>
      <w:r>
        <w:rPr>
          <w:rFonts w:ascii="Times New Roman" w:hAnsi="Times New Roman" w:eastAsia="Times New Roman" w:cs="Times New Roman"/>
          <w:b/>
          <w:bCs/>
          <w:kern w:val="32"/>
          <w:sz w:val="24"/>
          <w:szCs w:val="24"/>
          <w:lang w:eastAsia="zh-CN"/>
        </w:rPr>
        <w:br w:type="textWrapping"/>
      </w:r>
      <w:bookmarkEnd w:id="1"/>
      <w:r>
        <w:rPr>
          <w:rFonts w:ascii="Times New Roman" w:hAnsi="Times New Roman" w:eastAsia="Times New Roman" w:cs="Times New Roman"/>
          <w:b/>
          <w:bCs/>
          <w:kern w:val="32"/>
          <w:sz w:val="24"/>
          <w:szCs w:val="24"/>
          <w:lang w:eastAsia="zh-CN"/>
        </w:rPr>
        <w:t>15.01.37 Слесарь-наладчик контрольно-</w:t>
      </w:r>
    </w:p>
    <w:p w14:paraId="43FA2AF0">
      <w:pPr>
        <w:jc w:val="right"/>
      </w:pPr>
      <w:r>
        <w:rPr>
          <w:rFonts w:ascii="Times New Roman" w:hAnsi="Times New Roman" w:eastAsia="Times New Roman" w:cs="Times New Roman"/>
          <w:b/>
          <w:bCs/>
          <w:kern w:val="32"/>
          <w:sz w:val="24"/>
          <w:szCs w:val="24"/>
          <w:lang w:eastAsia="zh-CN"/>
        </w:rPr>
        <w:t>измерительных приборов и автоматики</w:t>
      </w:r>
    </w:p>
    <w:p w14:paraId="5A4B86F5">
      <w:pPr>
        <w:keepNext/>
        <w:spacing w:before="240" w:after="120"/>
        <w:jc w:val="center"/>
        <w:outlineLvl w:val="0"/>
        <w:rPr>
          <w:rFonts w:ascii="Times New Roman" w:hAnsi="Times New Roman" w:eastAsia="Times New Roman" w:cs="Times New Roman"/>
          <w:b/>
          <w:bCs/>
          <w:kern w:val="32"/>
          <w:sz w:val="24"/>
          <w:szCs w:val="24"/>
          <w:lang w:eastAsia="zh-CN"/>
        </w:rPr>
      </w:pPr>
      <w:bookmarkStart w:id="2" w:name="_Toc150695620"/>
    </w:p>
    <w:p w14:paraId="3BD51D45">
      <w:pPr>
        <w:keepNext/>
        <w:spacing w:before="240" w:after="120"/>
        <w:jc w:val="center"/>
        <w:outlineLvl w:val="0"/>
        <w:rPr>
          <w:rFonts w:ascii="Times New Roman" w:hAnsi="Times New Roman" w:eastAsia="Times New Roman" w:cs="Times New Roman"/>
          <w:b/>
          <w:bCs/>
          <w:kern w:val="32"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b/>
          <w:bCs/>
          <w:kern w:val="32"/>
          <w:sz w:val="24"/>
          <w:szCs w:val="24"/>
          <w:lang w:eastAsia="zh-CN"/>
        </w:rPr>
        <w:t xml:space="preserve">ПРИМЕРНЫЕ РАБОЧИЕ </w:t>
      </w:r>
      <w:r>
        <w:rPr>
          <w:rFonts w:ascii="Times New Roman" w:hAnsi="Times New Roman" w:eastAsia="Times New Roman" w:cs="Times New Roman"/>
          <w:b/>
          <w:bCs/>
          <w:kern w:val="32"/>
          <w:sz w:val="24"/>
          <w:szCs w:val="24"/>
          <w:lang w:val="zh-CN" w:eastAsia="zh-CN"/>
        </w:rPr>
        <w:t xml:space="preserve">ПРОГРАММЫ </w:t>
      </w:r>
      <w:bookmarkEnd w:id="0"/>
      <w:bookmarkEnd w:id="2"/>
      <w:r>
        <w:rPr>
          <w:rFonts w:ascii="Times New Roman" w:hAnsi="Times New Roman" w:eastAsia="Times New Roman" w:cs="Times New Roman"/>
          <w:b/>
          <w:bCs/>
          <w:kern w:val="32"/>
          <w:sz w:val="24"/>
          <w:szCs w:val="24"/>
          <w:lang w:eastAsia="zh-CN"/>
        </w:rPr>
        <w:t>ДИСЦИПЛИН</w:t>
      </w:r>
    </w:p>
    <w:p w14:paraId="29DD82F8">
      <w:pPr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</w:p>
    <w:p w14:paraId="00291C3C">
      <w:pPr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ОГЛАВЛЕНИЕ</w:t>
      </w:r>
    </w:p>
    <w:p w14:paraId="476D2771">
      <w:pPr>
        <w:pStyle w:val="28"/>
        <w:rPr>
          <w:rFonts w:asciiTheme="minorHAnsi" w:hAnsiTheme="minorHAnsi" w:eastAsiaTheme="minorEastAsia" w:cstheme="minorBidi"/>
          <w:b w:val="0"/>
          <w:bCs w:val="0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fldChar w:fldCharType="begin"/>
      </w:r>
      <w:r>
        <w:rPr>
          <w:rFonts w:eastAsia="Times New Roman"/>
          <w:sz w:val="24"/>
          <w:szCs w:val="24"/>
          <w:lang w:eastAsia="ru-RU"/>
        </w:rPr>
        <w:instrText xml:space="preserve"> TOC \o "3-3" \h \z \t "Заголовок 1;1;Заголовок 2;2;Заголовок1;1;Заголовок;1" </w:instrText>
      </w:r>
      <w:r>
        <w:rPr>
          <w:rFonts w:eastAsia="Times New Roman"/>
          <w:sz w:val="24"/>
          <w:szCs w:val="24"/>
          <w:lang w:eastAsia="ru-RU"/>
        </w:rPr>
        <w:fldChar w:fldCharType="separate"/>
      </w:r>
      <w:r>
        <w:fldChar w:fldCharType="begin"/>
      </w:r>
      <w:r>
        <w:instrText xml:space="preserve"> HYPERLINK \l "_Toc156824969" </w:instrText>
      </w:r>
      <w:r>
        <w:fldChar w:fldCharType="separate"/>
      </w:r>
      <w:r>
        <w:rPr>
          <w:rStyle w:val="14"/>
        </w:rPr>
        <w:t>«ОП.01 ТЕХНИЧЕСКАЯ ГРАФИКА»</w:t>
      </w:r>
      <w:r>
        <w:tab/>
      </w:r>
      <w:r>
        <w:fldChar w:fldCharType="end"/>
      </w:r>
      <w:r>
        <w:t>2</w:t>
      </w:r>
    </w:p>
    <w:p w14:paraId="418F007A">
      <w:pPr>
        <w:pStyle w:val="28"/>
        <w:rPr>
          <w:rFonts w:asciiTheme="minorHAnsi" w:hAnsiTheme="minorHAnsi" w:eastAsiaTheme="minorEastAsia" w:cstheme="minorBidi"/>
          <w:b w:val="0"/>
          <w:bCs w:val="0"/>
          <w:lang w:eastAsia="ru-RU"/>
        </w:rPr>
      </w:pPr>
      <w:r>
        <w:fldChar w:fldCharType="begin"/>
      </w:r>
      <w:r>
        <w:instrText xml:space="preserve"> HYPERLINK \l "_Toc156824970" </w:instrText>
      </w:r>
      <w:r>
        <w:fldChar w:fldCharType="separate"/>
      </w:r>
      <w:r>
        <w:rPr>
          <w:rStyle w:val="14"/>
        </w:rPr>
        <w:t>«ОП.02 МАТЕРИАЛОВЕДЕНИЕ»</w:t>
      </w:r>
      <w:r>
        <w:tab/>
      </w:r>
      <w:r>
        <w:fldChar w:fldCharType="end"/>
      </w:r>
      <w:r>
        <w:t>9</w:t>
      </w:r>
    </w:p>
    <w:p w14:paraId="26122DC6">
      <w:pPr>
        <w:pStyle w:val="28"/>
        <w:rPr>
          <w:rFonts w:asciiTheme="minorHAnsi" w:hAnsiTheme="minorHAnsi" w:eastAsiaTheme="minorEastAsia" w:cstheme="minorBidi"/>
          <w:b w:val="0"/>
          <w:bCs w:val="0"/>
          <w:lang w:eastAsia="ru-RU"/>
        </w:rPr>
      </w:pPr>
      <w:r>
        <w:fldChar w:fldCharType="begin"/>
      </w:r>
      <w:r>
        <w:instrText xml:space="preserve"> HYPERLINK \l "_Toc156824971" </w:instrText>
      </w:r>
      <w:r>
        <w:fldChar w:fldCharType="separate"/>
      </w:r>
      <w:r>
        <w:rPr>
          <w:rStyle w:val="14"/>
        </w:rPr>
        <w:t>«ОП.03 ДОПУСКИ, ПОСАДКИ И ТЕХНИЧЕСКИЕ ИЗМЕРЕНИЯ»</w:t>
      </w:r>
      <w:r>
        <w:tab/>
      </w:r>
      <w:r>
        <w:fldChar w:fldCharType="end"/>
      </w:r>
      <w:r>
        <w:t>16</w:t>
      </w:r>
    </w:p>
    <w:p w14:paraId="27FBB59F">
      <w:pPr>
        <w:pStyle w:val="28"/>
        <w:rPr>
          <w:rFonts w:asciiTheme="minorHAnsi" w:hAnsiTheme="minorHAnsi" w:eastAsiaTheme="minorEastAsia" w:cstheme="minorBidi"/>
          <w:b w:val="0"/>
          <w:bCs w:val="0"/>
          <w:lang w:eastAsia="ru-RU"/>
        </w:rPr>
      </w:pPr>
      <w:r>
        <w:rPr>
          <w:rFonts w:eastAsia="Times New Roman"/>
          <w:b w:val="0"/>
          <w:bCs w:val="0"/>
          <w:sz w:val="24"/>
          <w:szCs w:val="24"/>
          <w:lang w:eastAsia="ru-RU"/>
        </w:rPr>
        <w:fldChar w:fldCharType="end"/>
      </w:r>
      <w:r>
        <w:rPr>
          <w:rFonts w:eastAsia="Times New Roman"/>
          <w:sz w:val="24"/>
          <w:szCs w:val="24"/>
          <w:lang w:eastAsia="ru-RU"/>
        </w:rPr>
        <w:fldChar w:fldCharType="begin"/>
      </w:r>
      <w:r>
        <w:rPr>
          <w:rFonts w:eastAsia="Times New Roman"/>
          <w:sz w:val="24"/>
          <w:szCs w:val="24"/>
          <w:lang w:eastAsia="ru-RU"/>
        </w:rPr>
        <w:instrText xml:space="preserve"> TOC \o "3-3" \h \z \t "Заголовок 1;1;Заголовок 2;2;Заголовок1;1;Заголовок;1" </w:instrText>
      </w:r>
      <w:r>
        <w:rPr>
          <w:rFonts w:eastAsia="Times New Roman"/>
          <w:sz w:val="24"/>
          <w:szCs w:val="24"/>
          <w:lang w:eastAsia="ru-RU"/>
        </w:rPr>
        <w:fldChar w:fldCharType="separate"/>
      </w:r>
      <w:r>
        <w:fldChar w:fldCharType="begin"/>
      </w:r>
      <w:r>
        <w:instrText xml:space="preserve"> HYPERLINK \l "_Toc156824969" </w:instrText>
      </w:r>
      <w:r>
        <w:fldChar w:fldCharType="separate"/>
      </w:r>
      <w:r>
        <w:rPr>
          <w:rStyle w:val="14"/>
        </w:rPr>
        <w:t>«ОП.04 ОСНОВЫ ЭЛЕКТРОТЕХНИКИ И ЭЛЕКТРОНИКИ»</w:t>
      </w:r>
      <w:r>
        <w:tab/>
      </w:r>
      <w:r>
        <w:fldChar w:fldCharType="end"/>
      </w:r>
      <w:r>
        <w:t>22</w:t>
      </w:r>
    </w:p>
    <w:p w14:paraId="7E7359D8">
      <w:pPr>
        <w:pStyle w:val="28"/>
        <w:rPr>
          <w:rFonts w:asciiTheme="minorHAnsi" w:hAnsiTheme="minorHAnsi" w:eastAsiaTheme="minorEastAsia" w:cstheme="minorBidi"/>
          <w:b w:val="0"/>
          <w:bCs w:val="0"/>
          <w:lang w:eastAsia="ru-RU"/>
        </w:rPr>
      </w:pPr>
      <w:r>
        <w:fldChar w:fldCharType="begin"/>
      </w:r>
      <w:r>
        <w:instrText xml:space="preserve"> HYPERLINK \l "_Toc156824970" </w:instrText>
      </w:r>
      <w:r>
        <w:fldChar w:fldCharType="separate"/>
      </w:r>
      <w:r>
        <w:rPr>
          <w:rStyle w:val="14"/>
        </w:rPr>
        <w:t>«ОП.05 ТЕХНОЛОГИЯ ВЫПОЛНЕНИЯ СЛЕСАРНЫХ И СБОРОЧНЫХ РАБОТ»</w:t>
      </w:r>
      <w:r>
        <w:rPr>
          <w:rStyle w:val="14"/>
        </w:rPr>
        <w:tab/>
      </w:r>
      <w:r>
        <w:rPr>
          <w:rStyle w:val="14"/>
        </w:rPr>
        <w:fldChar w:fldCharType="end"/>
      </w:r>
      <w:r>
        <w:rPr>
          <w:rStyle w:val="14"/>
          <w:color w:val="auto"/>
          <w:u w:val="none"/>
        </w:rPr>
        <w:t>31</w:t>
      </w:r>
    </w:p>
    <w:p w14:paraId="422484F9">
      <w:pPr>
        <w:pStyle w:val="28"/>
        <w:rPr>
          <w:rFonts w:asciiTheme="minorHAnsi" w:hAnsiTheme="minorHAnsi" w:eastAsiaTheme="minorEastAsia" w:cstheme="minorBidi"/>
          <w:b w:val="0"/>
          <w:bCs w:val="0"/>
          <w:lang w:eastAsia="ru-RU"/>
        </w:rPr>
      </w:pPr>
      <w:r>
        <w:rPr>
          <w:rFonts w:eastAsia="Times New Roman"/>
          <w:b w:val="0"/>
          <w:bCs w:val="0"/>
          <w:sz w:val="24"/>
          <w:szCs w:val="24"/>
          <w:lang w:eastAsia="ru-RU"/>
        </w:rPr>
        <w:fldChar w:fldCharType="end"/>
      </w:r>
      <w:r>
        <w:fldChar w:fldCharType="begin"/>
      </w:r>
      <w:r>
        <w:instrText xml:space="preserve"> HYPERLINK \l "_Toc175653654" </w:instrText>
      </w:r>
      <w:r>
        <w:fldChar w:fldCharType="separate"/>
      </w:r>
      <w:r>
        <w:rPr>
          <w:rStyle w:val="14"/>
          <w:color w:val="auto"/>
          <w:u w:val="none"/>
        </w:rPr>
        <w:t>«СГ. 01 ИСТОРИЯ РОССИИ»</w:t>
      </w:r>
      <w:r>
        <w:tab/>
      </w:r>
      <w:r>
        <w:fldChar w:fldCharType="end"/>
      </w:r>
      <w:r>
        <w:t>40</w:t>
      </w:r>
    </w:p>
    <w:p w14:paraId="0E0E1A2E">
      <w:pPr>
        <w:pStyle w:val="28"/>
        <w:rPr>
          <w:rFonts w:asciiTheme="minorHAnsi" w:hAnsiTheme="minorHAnsi" w:eastAsiaTheme="minorEastAsia" w:cstheme="minorBidi"/>
          <w:b w:val="0"/>
          <w:bCs w:val="0"/>
          <w:lang w:eastAsia="ru-RU"/>
        </w:rPr>
      </w:pPr>
      <w:r>
        <w:fldChar w:fldCharType="begin"/>
      </w:r>
      <w:r>
        <w:instrText xml:space="preserve"> HYPERLINK \l "_Toc175653657" </w:instrText>
      </w:r>
      <w:r>
        <w:fldChar w:fldCharType="separate"/>
      </w:r>
      <w:r>
        <w:rPr>
          <w:rStyle w:val="14"/>
          <w:color w:val="auto"/>
          <w:u w:val="none"/>
        </w:rPr>
        <w:t>«СГ. 02 ИНОСТРАННЫЙ ЯЗЫК В ПРОФЕССИОНАЛЬНОЙ ДЕЯТЕЛЬНОСТИ»</w:t>
      </w:r>
      <w:r>
        <w:tab/>
      </w:r>
      <w:r>
        <w:fldChar w:fldCharType="end"/>
      </w:r>
      <w:r>
        <w:t>41</w:t>
      </w:r>
    </w:p>
    <w:p w14:paraId="4E0F0265">
      <w:pPr>
        <w:pStyle w:val="28"/>
        <w:rPr>
          <w:rFonts w:asciiTheme="minorHAnsi" w:hAnsiTheme="minorHAnsi" w:eastAsiaTheme="minorEastAsia" w:cstheme="minorBidi"/>
          <w:b w:val="0"/>
          <w:bCs w:val="0"/>
          <w:lang w:eastAsia="ru-RU"/>
        </w:rPr>
      </w:pPr>
      <w:r>
        <w:fldChar w:fldCharType="begin"/>
      </w:r>
      <w:r>
        <w:instrText xml:space="preserve"> HYPERLINK \l "_Toc175653660" </w:instrText>
      </w:r>
      <w:r>
        <w:fldChar w:fldCharType="separate"/>
      </w:r>
      <w:r>
        <w:rPr>
          <w:rStyle w:val="14"/>
          <w:color w:val="auto"/>
          <w:u w:val="none"/>
        </w:rPr>
        <w:t>«СГ. 03 БЕЗОПАСНОСТЬ ЖИЗНЕДЕЯТЕЛЬНОСТИ»</w:t>
      </w:r>
      <w:r>
        <w:tab/>
      </w:r>
      <w:r>
        <w:fldChar w:fldCharType="end"/>
      </w:r>
      <w:r>
        <w:t>42</w:t>
      </w:r>
    </w:p>
    <w:p w14:paraId="30DBB28F">
      <w:pPr>
        <w:pStyle w:val="28"/>
        <w:rPr>
          <w:rFonts w:asciiTheme="minorHAnsi" w:hAnsiTheme="minorHAnsi" w:eastAsiaTheme="minorEastAsia" w:cstheme="minorBidi"/>
          <w:b w:val="0"/>
          <w:bCs w:val="0"/>
          <w:lang w:eastAsia="ru-RU"/>
        </w:rPr>
      </w:pPr>
      <w:r>
        <w:fldChar w:fldCharType="begin"/>
      </w:r>
      <w:r>
        <w:instrText xml:space="preserve"> HYPERLINK \l "_Toc175653663" </w:instrText>
      </w:r>
      <w:r>
        <w:fldChar w:fldCharType="separate"/>
      </w:r>
      <w:r>
        <w:rPr>
          <w:rStyle w:val="14"/>
          <w:color w:val="auto"/>
          <w:u w:val="none"/>
        </w:rPr>
        <w:t>«СГ. 04 ФИЗИЧЕСКАЯ КУЛЬТУРА»</w:t>
      </w:r>
      <w:r>
        <w:tab/>
      </w:r>
      <w:r>
        <w:fldChar w:fldCharType="end"/>
      </w:r>
      <w:r>
        <w:t>43</w:t>
      </w:r>
    </w:p>
    <w:p w14:paraId="775DF7EE">
      <w:pPr>
        <w:pStyle w:val="28"/>
        <w:rPr>
          <w:rFonts w:asciiTheme="minorHAnsi" w:hAnsiTheme="minorHAnsi" w:eastAsiaTheme="minorEastAsia" w:cstheme="minorBidi"/>
          <w:b w:val="0"/>
          <w:bCs w:val="0"/>
          <w:lang w:eastAsia="ru-RU"/>
        </w:rPr>
      </w:pPr>
      <w:r>
        <w:fldChar w:fldCharType="begin"/>
      </w:r>
      <w:r>
        <w:instrText xml:space="preserve"> HYPERLINK \l "_Toc175653666" </w:instrText>
      </w:r>
      <w:r>
        <w:fldChar w:fldCharType="separate"/>
      </w:r>
      <w:r>
        <w:rPr>
          <w:rStyle w:val="14"/>
          <w:color w:val="auto"/>
          <w:u w:val="none"/>
        </w:rPr>
        <w:t>«СГ. 05 ОСНОВЫ ФИНАНСОВОЙ ГРАМОТНОСТИ»</w:t>
      </w:r>
      <w:r>
        <w:tab/>
      </w:r>
      <w:r>
        <w:fldChar w:fldCharType="end"/>
      </w:r>
      <w:r>
        <w:t>44</w:t>
      </w:r>
    </w:p>
    <w:p w14:paraId="6AFD5973">
      <w:pPr>
        <w:pStyle w:val="28"/>
        <w:rPr>
          <w:rFonts w:asciiTheme="minorHAnsi" w:hAnsiTheme="minorHAnsi" w:eastAsiaTheme="minorEastAsia" w:cstheme="minorBidi"/>
          <w:b w:val="0"/>
          <w:bCs w:val="0"/>
          <w:lang w:eastAsia="ru-RU"/>
        </w:rPr>
      </w:pPr>
      <w:r>
        <w:fldChar w:fldCharType="begin"/>
      </w:r>
      <w:r>
        <w:instrText xml:space="preserve"> HYPERLINK \l "_Toc175653669" </w:instrText>
      </w:r>
      <w:r>
        <w:fldChar w:fldCharType="separate"/>
      </w:r>
      <w:r>
        <w:rPr>
          <w:rStyle w:val="14"/>
          <w:color w:val="auto"/>
          <w:u w:val="none"/>
        </w:rPr>
        <w:t>«СГ. 06 ОСНОВЫ БЕРЕЖЛИВОГО ПРОИЗВОДСТВА»</w:t>
      </w:r>
      <w:r>
        <w:tab/>
      </w:r>
      <w:r>
        <w:fldChar w:fldCharType="end"/>
      </w:r>
      <w:r>
        <w:t>45</w:t>
      </w:r>
    </w:p>
    <w:p w14:paraId="4C34CC50">
      <w:pPr>
        <w:pStyle w:val="28"/>
        <w:rPr>
          <w:rFonts w:eastAsia="Times New Roman"/>
          <w:b w:val="0"/>
          <w:bCs w:val="0"/>
          <w:sz w:val="24"/>
          <w:szCs w:val="24"/>
          <w:lang w:eastAsia="ru-RU"/>
        </w:rPr>
      </w:pPr>
    </w:p>
    <w:p w14:paraId="15516DDC">
      <w:pPr>
        <w:tabs>
          <w:tab w:val="right" w:leader="dot" w:pos="14459"/>
          <w:tab w:val="right" w:leader="dot" w:pos="14570"/>
        </w:tabs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</w:p>
    <w:p w14:paraId="27B3CCC9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753B10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0B95362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0FD6E9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3D2C78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246F11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C22FE5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AD4BD4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CB3E5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15FFDB9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FAE591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163FE07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A3EF97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B4F399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05601E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3F24A22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F3455F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11C4237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CEFF98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6F260A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382724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FF0472B">
      <w:pPr>
        <w:pStyle w:val="295"/>
        <w:jc w:val="center"/>
        <w:rPr>
          <w:b/>
          <w:iCs/>
          <w:lang w:val="ru-RU"/>
        </w:rPr>
      </w:pPr>
      <w:bookmarkStart w:id="3" w:name="_Toc156228940"/>
      <w:bookmarkStart w:id="4" w:name="_Toc156295008"/>
      <w:r>
        <w:rPr>
          <w:b/>
          <w:bCs/>
          <w:lang w:val="ru-RU"/>
        </w:rPr>
        <w:t>202</w:t>
      </w:r>
      <w:r>
        <w:rPr>
          <w:rFonts w:hint="default"/>
          <w:b/>
          <w:bCs/>
          <w:lang w:val="ru-RU"/>
        </w:rPr>
        <w:t>5</w:t>
      </w:r>
      <w:r>
        <w:rPr>
          <w:b/>
          <w:bCs/>
          <w:lang w:val="ru-RU"/>
        </w:rPr>
        <w:t xml:space="preserve"> г.</w:t>
      </w:r>
      <w:bookmarkEnd w:id="3"/>
      <w:bookmarkEnd w:id="4"/>
    </w:p>
    <w:p w14:paraId="76A94161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br w:type="page"/>
      </w:r>
    </w:p>
    <w:p w14:paraId="2BD60DC3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Приложение 2.1</w:t>
      </w:r>
    </w:p>
    <w:p w14:paraId="4DDAB3A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СПО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по профессии </w:t>
      </w:r>
      <w:r>
        <w:rPr>
          <w:rFonts w:ascii="Times New Roman" w:hAnsi="Times New Roman" w:cs="Times New Roman"/>
          <w:b/>
          <w:bCs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bCs/>
          <w:sz w:val="24"/>
          <w:szCs w:val="24"/>
        </w:rPr>
        <w:t>15.01.37 Слесарь-наладчик контрольно-</w:t>
      </w:r>
    </w:p>
    <w:p w14:paraId="5A29ED65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измерительных приборов и автоматики</w:t>
      </w:r>
    </w:p>
    <w:p w14:paraId="15852797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04C94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4F98C4F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488681F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00F5AA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815C05D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58187C0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541B407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4A4643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1A616A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BC0021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401D5578">
      <w:pPr>
        <w:pStyle w:val="2"/>
      </w:pPr>
      <w:r>
        <w:t>«ОП.01 ТЕХНИЧЕСКАЯ ГРАФИКА»</w:t>
      </w:r>
    </w:p>
    <w:p w14:paraId="4064B516">
      <w:pPr>
        <w:pStyle w:val="2"/>
      </w:pPr>
    </w:p>
    <w:p w14:paraId="7283D452">
      <w:pPr>
        <w:pStyle w:val="2"/>
      </w:pPr>
    </w:p>
    <w:p w14:paraId="46754AFF">
      <w:pPr>
        <w:pStyle w:val="2"/>
      </w:pPr>
    </w:p>
    <w:p w14:paraId="1CCAE032">
      <w:pPr>
        <w:pStyle w:val="2"/>
      </w:pPr>
    </w:p>
    <w:p w14:paraId="2E07A38D">
      <w:pPr>
        <w:pStyle w:val="2"/>
      </w:pPr>
    </w:p>
    <w:p w14:paraId="761A1357">
      <w:pPr>
        <w:pStyle w:val="2"/>
      </w:pPr>
    </w:p>
    <w:p w14:paraId="6164D682">
      <w:pPr>
        <w:pStyle w:val="2"/>
      </w:pPr>
    </w:p>
    <w:p w14:paraId="74861443">
      <w:pPr>
        <w:pStyle w:val="2"/>
      </w:pPr>
    </w:p>
    <w:p w14:paraId="56C442C7">
      <w:pPr>
        <w:pStyle w:val="2"/>
      </w:pPr>
    </w:p>
    <w:p w14:paraId="4242B09F">
      <w:pPr>
        <w:pStyle w:val="2"/>
      </w:pPr>
    </w:p>
    <w:p w14:paraId="137EA5EC">
      <w:pPr>
        <w:pStyle w:val="2"/>
      </w:pPr>
    </w:p>
    <w:p w14:paraId="7CB00042">
      <w:pPr>
        <w:pStyle w:val="2"/>
      </w:pPr>
    </w:p>
    <w:p w14:paraId="0706E6A8">
      <w:pPr>
        <w:pStyle w:val="2"/>
      </w:pPr>
    </w:p>
    <w:p w14:paraId="2ECB661E">
      <w:pPr>
        <w:pStyle w:val="2"/>
      </w:pPr>
    </w:p>
    <w:p w14:paraId="4C195162">
      <w:pPr>
        <w:pStyle w:val="295"/>
        <w:jc w:val="center"/>
        <w:rPr>
          <w:b/>
          <w:bCs/>
          <w:lang w:val="ru-RU"/>
        </w:rPr>
      </w:pPr>
    </w:p>
    <w:p w14:paraId="0253F732">
      <w:pPr>
        <w:rPr>
          <w:rFonts w:ascii="Times New Roman Полужирный" w:hAnsi="Times New Roman Полужирный" w:eastAsia="Segoe UI" w:cs="Times New Roman"/>
          <w:b/>
          <w:bCs/>
          <w:caps/>
          <w:kern w:val="32"/>
          <w:sz w:val="24"/>
          <w:szCs w:val="24"/>
          <w:lang w:val="zh-CN" w:eastAsia="zh-CN"/>
        </w:rPr>
      </w:pPr>
      <w:r>
        <w:br w:type="page"/>
      </w:r>
    </w:p>
    <w:p w14:paraId="6A3EDD6D">
      <w:pPr>
        <w:pStyle w:val="305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СОДЕРЖАНИЕ ПРОГРАММЫ</w:t>
      </w:r>
    </w:p>
    <w:p w14:paraId="08C19B82">
      <w:pPr>
        <w:pStyle w:val="28"/>
        <w:rPr>
          <w:rFonts w:asciiTheme="minorHAnsi" w:hAnsiTheme="minorHAnsi" w:eastAsiaTheme="minorEastAsia" w:cstheme="minorBidi"/>
          <w:b w:val="0"/>
          <w:bCs w:val="0"/>
          <w:lang w:eastAsia="ru-RU"/>
        </w:rPr>
      </w:pP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TOC \h \z \t "Раздел 1;1;Раздел 1.1;2" </w:instrText>
      </w:r>
      <w:r>
        <w:rPr>
          <w:b w:val="0"/>
          <w:bCs w:val="0"/>
        </w:rPr>
        <w:fldChar w:fldCharType="separate"/>
      </w:r>
      <w:r>
        <w:fldChar w:fldCharType="begin"/>
      </w:r>
      <w:r>
        <w:instrText xml:space="preserve"> HYPERLINK \l "_Toc156294875" </w:instrText>
      </w:r>
      <w:r>
        <w:fldChar w:fldCharType="separate"/>
      </w:r>
      <w:r>
        <w:fldChar w:fldCharType="end"/>
      </w:r>
    </w:p>
    <w:p w14:paraId="06778CD7">
      <w:pPr>
        <w:pStyle w:val="28"/>
        <w:rPr>
          <w:rFonts w:asciiTheme="minorHAnsi" w:hAnsiTheme="minorHAnsi" w:eastAsiaTheme="minorEastAsia" w:cstheme="minorBidi"/>
          <w:b w:val="0"/>
          <w:bCs w:val="0"/>
          <w:lang w:eastAsia="ru-RU"/>
        </w:rPr>
      </w:pPr>
      <w:r>
        <w:fldChar w:fldCharType="begin"/>
      </w:r>
      <w:r>
        <w:instrText xml:space="preserve"> HYPERLINK \l "_Toc156294876" </w:instrText>
      </w:r>
      <w:r>
        <w:fldChar w:fldCharType="separate"/>
      </w:r>
      <w:r>
        <w:rPr>
          <w:rStyle w:val="14"/>
          <w:b w:val="0"/>
          <w:bCs w:val="0"/>
        </w:rPr>
        <w:t>1. ОБЩАЯ ХАРАКТЕРИСТИКА</w:t>
      </w:r>
      <w:r>
        <w:rPr>
          <w:b w:val="0"/>
          <w:bCs w:val="0"/>
        </w:rPr>
        <w:tab/>
      </w: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PAGEREF _Toc156294876 \h </w:instrText>
      </w:r>
      <w:r>
        <w:rPr>
          <w:b w:val="0"/>
          <w:bCs w:val="0"/>
        </w:rPr>
        <w:fldChar w:fldCharType="separate"/>
      </w:r>
      <w:r>
        <w:rPr>
          <w:b w:val="0"/>
          <w:bCs w:val="0"/>
        </w:rPr>
        <w:t>4</w:t>
      </w:r>
      <w:r>
        <w:rPr>
          <w:b w:val="0"/>
          <w:bCs w:val="0"/>
        </w:rPr>
        <w:fldChar w:fldCharType="end"/>
      </w:r>
      <w:r>
        <w:rPr>
          <w:b w:val="0"/>
          <w:bCs w:val="0"/>
        </w:rPr>
        <w:fldChar w:fldCharType="end"/>
      </w:r>
    </w:p>
    <w:p w14:paraId="3362D9F1">
      <w:pPr>
        <w:pStyle w:val="31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>
        <w:fldChar w:fldCharType="begin"/>
      </w:r>
      <w:r>
        <w:instrText xml:space="preserve"> HYPERLINK \l "_Toc156294877" </w:instrText>
      </w:r>
      <w:r>
        <w:fldChar w:fldCharType="separate"/>
      </w:r>
      <w:r>
        <w:rPr>
          <w:rStyle w:val="14"/>
          <w:i w:val="0"/>
          <w:iCs w:val="0"/>
        </w:rPr>
        <w:t>1.1. Цель и место дисциплины в структуре образовательной программы</w:t>
      </w:r>
      <w:r>
        <w:rPr>
          <w:i w:val="0"/>
          <w:iCs w:val="0"/>
        </w:rPr>
        <w:tab/>
      </w:r>
      <w:r>
        <w:rPr>
          <w:i w:val="0"/>
          <w:iCs w:val="0"/>
        </w:rPr>
        <w:fldChar w:fldCharType="begin"/>
      </w:r>
      <w:r>
        <w:rPr>
          <w:i w:val="0"/>
          <w:iCs w:val="0"/>
        </w:rPr>
        <w:instrText xml:space="preserve"> PAGEREF _Toc156294877 \h </w:instrText>
      </w:r>
      <w:r>
        <w:rPr>
          <w:i w:val="0"/>
          <w:iCs w:val="0"/>
        </w:rPr>
        <w:fldChar w:fldCharType="separate"/>
      </w:r>
      <w:r>
        <w:rPr>
          <w:i w:val="0"/>
          <w:iCs w:val="0"/>
        </w:rPr>
        <w:t>4</w:t>
      </w:r>
      <w:r>
        <w:rPr>
          <w:i w:val="0"/>
          <w:iCs w:val="0"/>
        </w:rPr>
        <w:fldChar w:fldCharType="end"/>
      </w:r>
      <w:r>
        <w:rPr>
          <w:i w:val="0"/>
          <w:iCs w:val="0"/>
        </w:rPr>
        <w:fldChar w:fldCharType="end"/>
      </w:r>
    </w:p>
    <w:p w14:paraId="724FB11D">
      <w:pPr>
        <w:pStyle w:val="31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>
        <w:fldChar w:fldCharType="begin"/>
      </w:r>
      <w:r>
        <w:instrText xml:space="preserve"> HYPERLINK \l "_Toc156294878" </w:instrText>
      </w:r>
      <w:r>
        <w:fldChar w:fldCharType="separate"/>
      </w:r>
      <w:r>
        <w:rPr>
          <w:rStyle w:val="14"/>
          <w:i w:val="0"/>
          <w:iCs w:val="0"/>
        </w:rPr>
        <w:t>1.2. Планируемые результаты освоения дисциплины</w:t>
      </w:r>
      <w:r>
        <w:rPr>
          <w:i w:val="0"/>
          <w:iCs w:val="0"/>
        </w:rPr>
        <w:tab/>
      </w:r>
      <w:r>
        <w:rPr>
          <w:i w:val="0"/>
          <w:iCs w:val="0"/>
        </w:rPr>
        <w:fldChar w:fldCharType="begin"/>
      </w:r>
      <w:r>
        <w:rPr>
          <w:i w:val="0"/>
          <w:iCs w:val="0"/>
        </w:rPr>
        <w:instrText xml:space="preserve"> PAGEREF _Toc156294878 \h </w:instrText>
      </w:r>
      <w:r>
        <w:rPr>
          <w:i w:val="0"/>
          <w:iCs w:val="0"/>
        </w:rPr>
        <w:fldChar w:fldCharType="separate"/>
      </w:r>
      <w:r>
        <w:rPr>
          <w:i w:val="0"/>
          <w:iCs w:val="0"/>
        </w:rPr>
        <w:t>4</w:t>
      </w:r>
      <w:r>
        <w:rPr>
          <w:i w:val="0"/>
          <w:iCs w:val="0"/>
        </w:rPr>
        <w:fldChar w:fldCharType="end"/>
      </w:r>
      <w:r>
        <w:rPr>
          <w:i w:val="0"/>
          <w:iCs w:val="0"/>
        </w:rPr>
        <w:fldChar w:fldCharType="end"/>
      </w:r>
    </w:p>
    <w:p w14:paraId="764A9912">
      <w:pPr>
        <w:pStyle w:val="28"/>
        <w:rPr>
          <w:rFonts w:asciiTheme="minorHAnsi" w:hAnsiTheme="minorHAnsi" w:eastAsiaTheme="minorEastAsia" w:cstheme="minorBidi"/>
          <w:b w:val="0"/>
          <w:bCs w:val="0"/>
          <w:lang w:eastAsia="ru-RU"/>
        </w:rPr>
      </w:pPr>
      <w:r>
        <w:fldChar w:fldCharType="begin"/>
      </w:r>
      <w:r>
        <w:instrText xml:space="preserve"> HYPERLINK \l "_Toc156294879" </w:instrText>
      </w:r>
      <w:r>
        <w:fldChar w:fldCharType="separate"/>
      </w:r>
      <w:r>
        <w:rPr>
          <w:rStyle w:val="14"/>
          <w:b w:val="0"/>
          <w:bCs w:val="0"/>
        </w:rPr>
        <w:t>2. СТРУКТУРА И СОДЕРЖАНИЕ ДИСЦИПЛИНЫ</w:t>
      </w:r>
      <w:r>
        <w:rPr>
          <w:b w:val="0"/>
          <w:bCs w:val="0"/>
        </w:rPr>
        <w:tab/>
      </w: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PAGEREF _Toc156294879 \h </w:instrText>
      </w:r>
      <w:r>
        <w:rPr>
          <w:b w:val="0"/>
          <w:bCs w:val="0"/>
        </w:rPr>
        <w:fldChar w:fldCharType="separate"/>
      </w:r>
      <w:r>
        <w:rPr>
          <w:b w:val="0"/>
          <w:bCs w:val="0"/>
        </w:rPr>
        <w:t>4</w:t>
      </w:r>
      <w:r>
        <w:rPr>
          <w:b w:val="0"/>
          <w:bCs w:val="0"/>
        </w:rPr>
        <w:fldChar w:fldCharType="end"/>
      </w:r>
      <w:r>
        <w:rPr>
          <w:b w:val="0"/>
          <w:bCs w:val="0"/>
        </w:rPr>
        <w:fldChar w:fldCharType="end"/>
      </w:r>
    </w:p>
    <w:p w14:paraId="26DF4B57">
      <w:pPr>
        <w:pStyle w:val="31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>
        <w:fldChar w:fldCharType="begin"/>
      </w:r>
      <w:r>
        <w:instrText xml:space="preserve"> HYPERLINK \l "_Toc156294880" </w:instrText>
      </w:r>
      <w:r>
        <w:fldChar w:fldCharType="separate"/>
      </w:r>
      <w:r>
        <w:rPr>
          <w:rStyle w:val="14"/>
          <w:i w:val="0"/>
          <w:iCs w:val="0"/>
        </w:rPr>
        <w:t>2.1. Трудоемкость освоения дисциплины</w:t>
      </w:r>
      <w:r>
        <w:rPr>
          <w:i w:val="0"/>
          <w:iCs w:val="0"/>
        </w:rPr>
        <w:tab/>
      </w:r>
      <w:r>
        <w:rPr>
          <w:i w:val="0"/>
          <w:iCs w:val="0"/>
        </w:rPr>
        <w:fldChar w:fldCharType="begin"/>
      </w:r>
      <w:r>
        <w:rPr>
          <w:i w:val="0"/>
          <w:iCs w:val="0"/>
        </w:rPr>
        <w:instrText xml:space="preserve"> PAGEREF _Toc156294880 \h </w:instrText>
      </w:r>
      <w:r>
        <w:rPr>
          <w:i w:val="0"/>
          <w:iCs w:val="0"/>
        </w:rPr>
        <w:fldChar w:fldCharType="separate"/>
      </w:r>
      <w:r>
        <w:rPr>
          <w:i w:val="0"/>
          <w:iCs w:val="0"/>
        </w:rPr>
        <w:t>4</w:t>
      </w:r>
      <w:r>
        <w:rPr>
          <w:i w:val="0"/>
          <w:iCs w:val="0"/>
        </w:rPr>
        <w:fldChar w:fldCharType="end"/>
      </w:r>
      <w:r>
        <w:rPr>
          <w:i w:val="0"/>
          <w:iCs w:val="0"/>
        </w:rPr>
        <w:fldChar w:fldCharType="end"/>
      </w:r>
    </w:p>
    <w:p w14:paraId="5F5A0F90">
      <w:pPr>
        <w:pStyle w:val="31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>
        <w:fldChar w:fldCharType="begin"/>
      </w:r>
      <w:r>
        <w:instrText xml:space="preserve"> HYPERLINK \l "_Toc156294881" </w:instrText>
      </w:r>
      <w:r>
        <w:fldChar w:fldCharType="separate"/>
      </w:r>
      <w:r>
        <w:rPr>
          <w:rStyle w:val="14"/>
          <w:i w:val="0"/>
          <w:iCs w:val="0"/>
        </w:rPr>
        <w:t>2.2. Примерное содержание дисциплины</w:t>
      </w:r>
      <w:r>
        <w:rPr>
          <w:i w:val="0"/>
          <w:iCs w:val="0"/>
        </w:rPr>
        <w:tab/>
      </w:r>
      <w:r>
        <w:rPr>
          <w:i w:val="0"/>
          <w:iCs w:val="0"/>
        </w:rPr>
        <w:fldChar w:fldCharType="begin"/>
      </w:r>
      <w:r>
        <w:rPr>
          <w:i w:val="0"/>
          <w:iCs w:val="0"/>
        </w:rPr>
        <w:instrText xml:space="preserve"> PAGEREF _Toc156294881 \h </w:instrText>
      </w:r>
      <w:r>
        <w:rPr>
          <w:i w:val="0"/>
          <w:iCs w:val="0"/>
        </w:rPr>
        <w:fldChar w:fldCharType="separate"/>
      </w:r>
      <w:r>
        <w:rPr>
          <w:i w:val="0"/>
          <w:iCs w:val="0"/>
        </w:rPr>
        <w:t>5</w:t>
      </w:r>
      <w:r>
        <w:rPr>
          <w:i w:val="0"/>
          <w:iCs w:val="0"/>
        </w:rPr>
        <w:fldChar w:fldCharType="end"/>
      </w:r>
      <w:r>
        <w:rPr>
          <w:i w:val="0"/>
          <w:iCs w:val="0"/>
        </w:rPr>
        <w:fldChar w:fldCharType="end"/>
      </w:r>
    </w:p>
    <w:p w14:paraId="1EC585F0">
      <w:pPr>
        <w:pStyle w:val="28"/>
        <w:rPr>
          <w:rFonts w:asciiTheme="minorHAnsi" w:hAnsiTheme="minorHAnsi" w:eastAsiaTheme="minorEastAsia" w:cstheme="minorBidi"/>
          <w:b w:val="0"/>
          <w:bCs w:val="0"/>
          <w:lang w:eastAsia="ru-RU"/>
        </w:rPr>
      </w:pPr>
      <w:r>
        <w:fldChar w:fldCharType="begin"/>
      </w:r>
      <w:r>
        <w:instrText xml:space="preserve"> HYPERLINK \l "_Toc156294884" </w:instrText>
      </w:r>
      <w:r>
        <w:fldChar w:fldCharType="separate"/>
      </w:r>
      <w:r>
        <w:rPr>
          <w:rStyle w:val="14"/>
          <w:b w:val="0"/>
          <w:bCs w:val="0"/>
        </w:rPr>
        <w:t>3. УСЛОВИЯ РЕАЛИЗАЦИИ ДИСЦИПЛИНЫ</w:t>
      </w:r>
      <w:r>
        <w:rPr>
          <w:b w:val="0"/>
          <w:bCs w:val="0"/>
        </w:rPr>
        <w:tab/>
      </w: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PAGEREF _Toc156294884 \h </w:instrText>
      </w:r>
      <w:r>
        <w:rPr>
          <w:b w:val="0"/>
          <w:bCs w:val="0"/>
        </w:rPr>
        <w:fldChar w:fldCharType="separate"/>
      </w:r>
      <w:r>
        <w:rPr>
          <w:b w:val="0"/>
          <w:bCs w:val="0"/>
        </w:rPr>
        <w:t>6</w:t>
      </w:r>
      <w:r>
        <w:rPr>
          <w:b w:val="0"/>
          <w:bCs w:val="0"/>
        </w:rPr>
        <w:fldChar w:fldCharType="end"/>
      </w:r>
      <w:r>
        <w:rPr>
          <w:b w:val="0"/>
          <w:bCs w:val="0"/>
        </w:rPr>
        <w:fldChar w:fldCharType="end"/>
      </w:r>
    </w:p>
    <w:p w14:paraId="1AB004BB">
      <w:pPr>
        <w:pStyle w:val="31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>
        <w:fldChar w:fldCharType="begin"/>
      </w:r>
      <w:r>
        <w:instrText xml:space="preserve"> HYPERLINK \l "_Toc156294885" </w:instrText>
      </w:r>
      <w:r>
        <w:fldChar w:fldCharType="separate"/>
      </w:r>
      <w:r>
        <w:rPr>
          <w:rStyle w:val="14"/>
          <w:i w:val="0"/>
          <w:iCs w:val="0"/>
        </w:rPr>
        <w:t>3.1. Материально-техническое обеспечение</w:t>
      </w:r>
      <w:r>
        <w:rPr>
          <w:i w:val="0"/>
          <w:iCs w:val="0"/>
        </w:rPr>
        <w:tab/>
      </w:r>
      <w:r>
        <w:rPr>
          <w:i w:val="0"/>
          <w:iCs w:val="0"/>
        </w:rPr>
        <w:fldChar w:fldCharType="begin"/>
      </w:r>
      <w:r>
        <w:rPr>
          <w:i w:val="0"/>
          <w:iCs w:val="0"/>
        </w:rPr>
        <w:instrText xml:space="preserve"> PAGEREF _Toc156294885 \h </w:instrText>
      </w:r>
      <w:r>
        <w:rPr>
          <w:i w:val="0"/>
          <w:iCs w:val="0"/>
        </w:rPr>
        <w:fldChar w:fldCharType="separate"/>
      </w:r>
      <w:r>
        <w:rPr>
          <w:i w:val="0"/>
          <w:iCs w:val="0"/>
        </w:rPr>
        <w:t>6</w:t>
      </w:r>
      <w:r>
        <w:rPr>
          <w:i w:val="0"/>
          <w:iCs w:val="0"/>
        </w:rPr>
        <w:fldChar w:fldCharType="end"/>
      </w:r>
      <w:r>
        <w:rPr>
          <w:i w:val="0"/>
          <w:iCs w:val="0"/>
        </w:rPr>
        <w:fldChar w:fldCharType="end"/>
      </w:r>
    </w:p>
    <w:p w14:paraId="6DB24AC7">
      <w:pPr>
        <w:pStyle w:val="31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>
        <w:fldChar w:fldCharType="begin"/>
      </w:r>
      <w:r>
        <w:instrText xml:space="preserve"> HYPERLINK \l "_Toc156294886" </w:instrText>
      </w:r>
      <w:r>
        <w:fldChar w:fldCharType="separate"/>
      </w:r>
      <w:r>
        <w:rPr>
          <w:rStyle w:val="14"/>
          <w:i w:val="0"/>
          <w:iCs w:val="0"/>
        </w:rPr>
        <w:t>3.2. Учебно-методическое обеспечение</w:t>
      </w:r>
      <w:r>
        <w:rPr>
          <w:i w:val="0"/>
          <w:iCs w:val="0"/>
        </w:rPr>
        <w:tab/>
      </w:r>
      <w:r>
        <w:rPr>
          <w:i w:val="0"/>
          <w:iCs w:val="0"/>
        </w:rPr>
        <w:fldChar w:fldCharType="begin"/>
      </w:r>
      <w:r>
        <w:rPr>
          <w:i w:val="0"/>
          <w:iCs w:val="0"/>
        </w:rPr>
        <w:instrText xml:space="preserve"> PAGEREF _Toc156294886 \h </w:instrText>
      </w:r>
      <w:r>
        <w:rPr>
          <w:i w:val="0"/>
          <w:iCs w:val="0"/>
        </w:rPr>
        <w:fldChar w:fldCharType="separate"/>
      </w:r>
      <w:r>
        <w:rPr>
          <w:i w:val="0"/>
          <w:iCs w:val="0"/>
        </w:rPr>
        <w:t>6</w:t>
      </w:r>
      <w:r>
        <w:rPr>
          <w:i w:val="0"/>
          <w:iCs w:val="0"/>
        </w:rPr>
        <w:fldChar w:fldCharType="end"/>
      </w:r>
      <w:r>
        <w:rPr>
          <w:i w:val="0"/>
          <w:iCs w:val="0"/>
        </w:rPr>
        <w:fldChar w:fldCharType="end"/>
      </w:r>
    </w:p>
    <w:p w14:paraId="6BEBB41E">
      <w:pPr>
        <w:pStyle w:val="28"/>
        <w:rPr>
          <w:rFonts w:asciiTheme="minorHAnsi" w:hAnsiTheme="minorHAnsi" w:eastAsiaTheme="minorEastAsia" w:cstheme="minorBidi"/>
          <w:b w:val="0"/>
          <w:bCs w:val="0"/>
          <w:lang w:eastAsia="ru-RU"/>
        </w:rPr>
      </w:pPr>
      <w:r>
        <w:fldChar w:fldCharType="begin"/>
      </w:r>
      <w:r>
        <w:instrText xml:space="preserve"> HYPERLINK \l "_Toc156294887" </w:instrText>
      </w:r>
      <w:r>
        <w:fldChar w:fldCharType="separate"/>
      </w:r>
      <w:r>
        <w:rPr>
          <w:rStyle w:val="14"/>
          <w:b w:val="0"/>
          <w:bCs w:val="0"/>
        </w:rPr>
        <w:t>4. КОНТРОЛЬ И ОЦЕНКА РЕЗУЛЬТАТОВ ОСВОЕНИЯ ДИСЦИПЛИНЫ</w:t>
      </w:r>
      <w:r>
        <w:rPr>
          <w:b w:val="0"/>
          <w:bCs w:val="0"/>
        </w:rPr>
        <w:tab/>
      </w: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PAGEREF _Toc156294887 \h </w:instrText>
      </w:r>
      <w:r>
        <w:rPr>
          <w:b w:val="0"/>
          <w:bCs w:val="0"/>
        </w:rPr>
        <w:fldChar w:fldCharType="separate"/>
      </w:r>
      <w:r>
        <w:rPr>
          <w:b w:val="0"/>
          <w:bCs w:val="0"/>
        </w:rPr>
        <w:t>6</w:t>
      </w:r>
      <w:r>
        <w:rPr>
          <w:b w:val="0"/>
          <w:bCs w:val="0"/>
        </w:rPr>
        <w:fldChar w:fldCharType="end"/>
      </w:r>
      <w:r>
        <w:rPr>
          <w:b w:val="0"/>
          <w:bCs w:val="0"/>
        </w:rPr>
        <w:fldChar w:fldCharType="end"/>
      </w:r>
    </w:p>
    <w:p w14:paraId="4C69DE9B">
      <w:pPr>
        <w:pStyle w:val="305"/>
        <w:jc w:val="left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fldChar w:fldCharType="end"/>
      </w:r>
    </w:p>
    <w:p w14:paraId="148DB5F4">
      <w:pPr>
        <w:pStyle w:val="305"/>
        <w:jc w:val="left"/>
        <w:rPr>
          <w:rFonts w:ascii="Times New Roman" w:hAnsi="Times New Roman"/>
          <w:lang w:val="ru-RU"/>
        </w:rPr>
        <w:sectPr>
          <w:headerReference r:id="rId4" w:type="default"/>
          <w:headerReference r:id="rId5" w:type="even"/>
          <w:pgSz w:w="11906" w:h="16838"/>
          <w:pgMar w:top="1134" w:right="567" w:bottom="1134" w:left="1701" w:header="709" w:footer="709" w:gutter="0"/>
          <w:cols w:space="708" w:num="1"/>
          <w:docGrid w:linePitch="360" w:charSpace="0"/>
        </w:sectPr>
      </w:pPr>
    </w:p>
    <w:p w14:paraId="206955FC">
      <w:pPr>
        <w:pStyle w:val="305"/>
        <w:numPr>
          <w:ilvl w:val="0"/>
          <w:numId w:val="2"/>
        </w:numPr>
      </w:pPr>
      <w:r>
        <w:t>Общая характеристика</w:t>
      </w:r>
      <w:r>
        <w:rPr>
          <w:rFonts w:asciiTheme="minorHAnsi" w:hAnsiTheme="minorHAnsi"/>
          <w:lang w:val="ru-RU"/>
        </w:rPr>
        <w:t xml:space="preserve"> </w:t>
      </w:r>
      <w:r>
        <w:t>ПРИМЕРНОЙ РАБОЧЕЙ ПРОГРАММЫ УЧЕБНОЙ ДИСЦИПЛИНЫ</w:t>
      </w:r>
    </w:p>
    <w:p w14:paraId="041464C4">
      <w:pPr>
        <w:pStyle w:val="295"/>
        <w:jc w:val="center"/>
        <w:rPr>
          <w:rFonts w:eastAsia="Segoe UI"/>
          <w:lang w:val="ru-RU"/>
        </w:rPr>
      </w:pPr>
      <w:r>
        <w:rPr>
          <w:rFonts w:eastAsia="Segoe UI"/>
          <w:lang w:val="ru-RU"/>
        </w:rPr>
        <w:t>«</w:t>
      </w:r>
      <w:r>
        <w:rPr>
          <w:lang w:val="ru-RU"/>
        </w:rPr>
        <w:t>ОП.01 ТЕХНИЧЕСКАЯ ГРАФИКА</w:t>
      </w:r>
      <w:r>
        <w:rPr>
          <w:rFonts w:eastAsia="Segoe UI"/>
          <w:lang w:val="ru-RU"/>
        </w:rPr>
        <w:t>»</w:t>
      </w:r>
    </w:p>
    <w:p w14:paraId="1D6A59DE">
      <w:pPr>
        <w:pStyle w:val="295"/>
        <w:rPr>
          <w:lang w:val="ru-RU"/>
        </w:rPr>
      </w:pPr>
    </w:p>
    <w:p w14:paraId="14066900">
      <w:pPr>
        <w:pStyle w:val="306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54F6E630">
      <w:pPr>
        <w:suppressAutoHyphens/>
        <w:spacing w:line="276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Цель дисциплины </w:t>
      </w:r>
      <w:r>
        <w:rPr>
          <w:rFonts w:ascii="Times New Roman" w:hAnsi="Times New Roman"/>
        </w:rPr>
        <w:t>«</w:t>
      </w:r>
      <w:r>
        <w:rPr>
          <w:rFonts w:ascii="Times New Roman" w:hAnsi="Times New Roman"/>
          <w:sz w:val="24"/>
          <w:szCs w:val="24"/>
        </w:rPr>
        <w:t>ОП.01 Техническая графика»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: сформировать у обучающихся знания об основных принципах, приёмах и правилах использования инженерной графики в профессиональной деятельности сварщика.</w:t>
      </w:r>
    </w:p>
    <w:p w14:paraId="1EE99A54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Дисциплина «ОП.01 Техническая графика» включена в обязательную часть общепрофессионального цикла образовательной программы.</w:t>
      </w:r>
    </w:p>
    <w:p w14:paraId="02D248A9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83A1B17">
      <w:pPr>
        <w:pStyle w:val="306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482E14D4">
      <w:pPr>
        <w:spacing w:line="276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 xml:space="preserve"> СПО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).</w:t>
      </w:r>
    </w:p>
    <w:p w14:paraId="2AE1E0D5">
      <w:pPr>
        <w:spacing w:after="120" w:line="276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footnoteReference w:id="0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Style w:val="7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5"/>
        <w:gridCol w:w="3839"/>
        <w:gridCol w:w="4350"/>
      </w:tblGrid>
      <w:tr w14:paraId="48CAD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845" w:type="pct"/>
          </w:tcPr>
          <w:p w14:paraId="367B20B9">
            <w:pPr>
              <w:suppressAutoHyphens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Код</w:t>
            </w:r>
          </w:p>
          <w:p w14:paraId="2CA32EC7">
            <w:pPr>
              <w:suppressAutoHyphens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ПК, ОК</w:t>
            </w:r>
          </w:p>
        </w:tc>
        <w:tc>
          <w:tcPr>
            <w:tcW w:w="1948" w:type="pct"/>
          </w:tcPr>
          <w:p w14:paraId="0B464C68">
            <w:pPr>
              <w:suppressAutoHyphens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Уметь</w:t>
            </w:r>
          </w:p>
        </w:tc>
        <w:tc>
          <w:tcPr>
            <w:tcW w:w="2207" w:type="pct"/>
          </w:tcPr>
          <w:p w14:paraId="22EDE988">
            <w:pPr>
              <w:suppressAutoHyphens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Знать</w:t>
            </w:r>
          </w:p>
        </w:tc>
      </w:tr>
      <w:tr w14:paraId="5060A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45" w:type="pct"/>
          </w:tcPr>
          <w:p w14:paraId="29522173">
            <w:pPr>
              <w:suppressAutoHyphens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>ОК 01-09</w:t>
            </w:r>
          </w:p>
          <w:p w14:paraId="1B9690C7">
            <w:pPr>
              <w:suppressAutoHyphens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948" w:type="pct"/>
          </w:tcPr>
          <w:p w14:paraId="7A3CD47E">
            <w:pPr>
              <w:widowControl w:val="0"/>
              <w:tabs>
                <w:tab w:val="left" w:pos="291"/>
              </w:tabs>
              <w:rPr>
                <w:rFonts w:ascii="Times New Roman" w:hAnsi="Times New Roman" w:eastAsia="Times New Roman" w:cs="Times New Roman"/>
                <w:sz w:val="24"/>
                <w:szCs w:val="24"/>
                <w:lang w:val="zh-CN" w:eastAsia="zh-C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zh-CN"/>
              </w:rPr>
              <w:t>пользоваться конструкторской, производственно-технологической и нормативной документацией для выполнения профессиональной деятельности;</w:t>
            </w:r>
          </w:p>
          <w:p w14:paraId="0AB0DA71">
            <w:pPr>
              <w:widowControl w:val="0"/>
              <w:tabs>
                <w:tab w:val="left" w:pos="291"/>
              </w:tabs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zh-CN" w:eastAsia="zh-C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zh-CN"/>
              </w:rPr>
              <w:t>читать чертежи средней сложности и сложных конструкций, изделий, узлов и деталей</w:t>
            </w:r>
          </w:p>
        </w:tc>
        <w:tc>
          <w:tcPr>
            <w:tcW w:w="2207" w:type="pct"/>
          </w:tcPr>
          <w:p w14:paraId="3DB8CD7C">
            <w:pPr>
              <w:widowControl w:val="0"/>
              <w:tabs>
                <w:tab w:val="left" w:pos="291"/>
              </w:tabs>
              <w:rPr>
                <w:rFonts w:ascii="Times New Roman" w:hAnsi="Times New Roman" w:eastAsia="Times New Roman" w:cs="Times New Roman"/>
                <w:sz w:val="24"/>
                <w:szCs w:val="24"/>
                <w:lang w:val="zh-CN" w:eastAsia="zh-C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zh-CN"/>
              </w:rPr>
              <w:t xml:space="preserve">основные типы, конструктивные элементы, размеры сварных соединений и обозначение их на чертежах; </w:t>
            </w:r>
          </w:p>
          <w:p w14:paraId="75AFDCDE">
            <w:pPr>
              <w:widowControl w:val="0"/>
              <w:shd w:val="clear" w:color="auto" w:fill="FFFFFF"/>
              <w:tabs>
                <w:tab w:val="left" w:pos="291"/>
                <w:tab w:val="left" w:pos="376"/>
              </w:tabs>
              <w:suppressAutoHyphens/>
              <w:rPr>
                <w:rFonts w:ascii="Times New Roman" w:hAnsi="Times New Roman" w:eastAsia="Times New Roman" w:cs="Times New Roman"/>
                <w:sz w:val="24"/>
                <w:szCs w:val="24"/>
                <w:lang w:val="zh-CN" w:eastAsia="zh-C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zh-CN"/>
              </w:rPr>
              <w:t xml:space="preserve">основные группы и марки свариваемых материалов; </w:t>
            </w:r>
          </w:p>
          <w:p w14:paraId="76B93425">
            <w:pPr>
              <w:widowControl w:val="0"/>
              <w:shd w:val="clear" w:color="auto" w:fill="FFFFFF"/>
              <w:tabs>
                <w:tab w:val="left" w:pos="291"/>
                <w:tab w:val="left" w:pos="376"/>
              </w:tabs>
              <w:suppressAutoHyphens/>
              <w:rPr>
                <w:rFonts w:ascii="Times New Roman" w:hAnsi="Times New Roman" w:eastAsia="Times New Roman" w:cs="Times New Roman"/>
                <w:sz w:val="24"/>
                <w:szCs w:val="24"/>
                <w:lang w:val="zh-CN" w:eastAsia="zh-C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zh-CN"/>
              </w:rPr>
              <w:t xml:space="preserve">основные правила чтения конструкторской документации; </w:t>
            </w:r>
          </w:p>
          <w:p w14:paraId="3A126741">
            <w:pPr>
              <w:widowControl w:val="0"/>
              <w:shd w:val="clear" w:color="auto" w:fill="FFFFFF"/>
              <w:tabs>
                <w:tab w:val="left" w:pos="291"/>
                <w:tab w:val="left" w:pos="376"/>
              </w:tabs>
              <w:suppressAutoHyphens/>
              <w:rPr>
                <w:rFonts w:ascii="Times New Roman" w:hAnsi="Times New Roman" w:eastAsia="Times New Roman" w:cs="Times New Roman"/>
                <w:sz w:val="24"/>
                <w:szCs w:val="24"/>
                <w:lang w:val="zh-CN" w:eastAsia="zh-C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zh-CN"/>
              </w:rPr>
              <w:t>общие сведения о сборочных чертежах;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14:paraId="6F0FED2C">
            <w:pPr>
              <w:widowControl w:val="0"/>
              <w:shd w:val="clear" w:color="auto" w:fill="FFFFFF"/>
              <w:tabs>
                <w:tab w:val="left" w:pos="291"/>
                <w:tab w:val="left" w:pos="376"/>
              </w:tabs>
              <w:suppressAutoHyphens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zh-CN" w:eastAsia="zh-C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zh-CN"/>
              </w:rPr>
              <w:t>основы машиностроительного черчения;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14:paraId="510A928A">
            <w:pPr>
              <w:widowControl w:val="0"/>
              <w:shd w:val="clear" w:color="auto" w:fill="FFFFFF"/>
              <w:tabs>
                <w:tab w:val="left" w:pos="291"/>
                <w:tab w:val="left" w:pos="376"/>
              </w:tabs>
              <w:suppressAutoHyphens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zh-CN" w:eastAsia="zh-C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zh-CN"/>
              </w:rPr>
              <w:t>требование единой системы конструкторской документации (ЕСКД)</w:t>
            </w:r>
          </w:p>
        </w:tc>
      </w:tr>
    </w:tbl>
    <w:p w14:paraId="2800E264">
      <w:pPr>
        <w:rPr>
          <w:rFonts w:ascii="Times New Roman" w:hAnsi="Times New Roman" w:eastAsia="Segoe UI" w:cs="Times New Roman"/>
          <w:b/>
          <w:bCs/>
          <w:caps/>
          <w:kern w:val="32"/>
          <w:sz w:val="24"/>
          <w:szCs w:val="24"/>
          <w:lang w:eastAsia="zh-CN"/>
        </w:rPr>
      </w:pPr>
    </w:p>
    <w:p w14:paraId="7A7E014E">
      <w:pPr>
        <w:rPr>
          <w:rFonts w:ascii="Times New Roman" w:hAnsi="Times New Roman" w:eastAsia="Segoe UI" w:cs="Times New Roman"/>
          <w:b/>
          <w:bCs/>
          <w:caps/>
          <w:kern w:val="32"/>
          <w:sz w:val="24"/>
          <w:szCs w:val="24"/>
          <w:lang w:eastAsia="zh-CN"/>
        </w:rPr>
      </w:pPr>
    </w:p>
    <w:p w14:paraId="0C618170">
      <w:pPr>
        <w:rPr>
          <w:rFonts w:ascii="Times New Roman" w:hAnsi="Times New Roman" w:eastAsia="Segoe UI" w:cs="Times New Roman"/>
          <w:b/>
          <w:bCs/>
          <w:caps/>
          <w:kern w:val="32"/>
          <w:sz w:val="24"/>
          <w:szCs w:val="24"/>
          <w:lang w:eastAsia="zh-CN"/>
        </w:rPr>
      </w:pPr>
    </w:p>
    <w:p w14:paraId="48D7139C">
      <w:pPr>
        <w:rPr>
          <w:rFonts w:ascii="Times New Roman" w:hAnsi="Times New Roman" w:eastAsia="Segoe UI" w:cs="Times New Roman"/>
          <w:b/>
          <w:bCs/>
          <w:caps/>
          <w:kern w:val="32"/>
          <w:sz w:val="24"/>
          <w:szCs w:val="24"/>
          <w:lang w:eastAsia="zh-CN"/>
        </w:rPr>
      </w:pPr>
    </w:p>
    <w:p w14:paraId="0100B6CA">
      <w:pPr>
        <w:rPr>
          <w:rFonts w:ascii="Times New Roman" w:hAnsi="Times New Roman" w:eastAsia="Segoe UI" w:cs="Times New Roman"/>
          <w:b/>
          <w:bCs/>
          <w:caps/>
          <w:kern w:val="32"/>
          <w:sz w:val="24"/>
          <w:szCs w:val="24"/>
          <w:lang w:eastAsia="zh-CN"/>
        </w:rPr>
      </w:pPr>
    </w:p>
    <w:p w14:paraId="7389D2F9">
      <w:pPr>
        <w:rPr>
          <w:rFonts w:ascii="Times New Roman" w:hAnsi="Times New Roman" w:eastAsia="Segoe UI" w:cs="Times New Roman"/>
          <w:b/>
          <w:bCs/>
          <w:caps/>
          <w:kern w:val="32"/>
          <w:sz w:val="24"/>
          <w:szCs w:val="24"/>
          <w:lang w:eastAsia="zh-CN"/>
        </w:rPr>
      </w:pPr>
    </w:p>
    <w:p w14:paraId="18103851">
      <w:pPr>
        <w:rPr>
          <w:rFonts w:ascii="Times New Roman" w:hAnsi="Times New Roman" w:eastAsia="Segoe UI" w:cs="Times New Roman"/>
          <w:b/>
          <w:bCs/>
          <w:caps/>
          <w:kern w:val="32"/>
          <w:sz w:val="24"/>
          <w:szCs w:val="24"/>
          <w:lang w:eastAsia="zh-CN"/>
        </w:rPr>
      </w:pPr>
    </w:p>
    <w:p w14:paraId="4BE464DF">
      <w:pPr>
        <w:rPr>
          <w:rFonts w:ascii="Times New Roman" w:hAnsi="Times New Roman" w:eastAsia="Segoe UI" w:cs="Times New Roman"/>
          <w:b/>
          <w:bCs/>
          <w:caps/>
          <w:kern w:val="32"/>
          <w:sz w:val="24"/>
          <w:szCs w:val="24"/>
          <w:lang w:eastAsia="zh-CN"/>
        </w:rPr>
      </w:pPr>
    </w:p>
    <w:p w14:paraId="2823E16A">
      <w:pPr>
        <w:rPr>
          <w:rFonts w:ascii="Times New Roman" w:hAnsi="Times New Roman" w:eastAsia="Segoe UI" w:cs="Times New Roman"/>
          <w:b/>
          <w:bCs/>
          <w:caps/>
          <w:kern w:val="32"/>
          <w:sz w:val="24"/>
          <w:szCs w:val="24"/>
          <w:lang w:eastAsia="zh-CN"/>
        </w:rPr>
      </w:pPr>
    </w:p>
    <w:p w14:paraId="15542431">
      <w:pPr>
        <w:rPr>
          <w:rFonts w:ascii="Times New Roman" w:hAnsi="Times New Roman" w:eastAsia="Segoe UI" w:cs="Times New Roman"/>
          <w:b/>
          <w:bCs/>
          <w:caps/>
          <w:kern w:val="32"/>
          <w:sz w:val="24"/>
          <w:szCs w:val="24"/>
          <w:lang w:eastAsia="zh-CN"/>
        </w:rPr>
      </w:pPr>
    </w:p>
    <w:p w14:paraId="27BC34E7">
      <w:pPr>
        <w:rPr>
          <w:rFonts w:ascii="Times New Roman" w:hAnsi="Times New Roman" w:eastAsia="Segoe UI" w:cs="Times New Roman"/>
          <w:b/>
          <w:bCs/>
          <w:caps/>
          <w:kern w:val="32"/>
          <w:sz w:val="24"/>
          <w:szCs w:val="24"/>
          <w:lang w:eastAsia="zh-CN"/>
        </w:rPr>
      </w:pPr>
    </w:p>
    <w:p w14:paraId="2BC56BF1">
      <w:pPr>
        <w:rPr>
          <w:rFonts w:ascii="Times New Roman" w:hAnsi="Times New Roman" w:eastAsia="Segoe UI" w:cs="Times New Roman"/>
          <w:b/>
          <w:bCs/>
          <w:caps/>
          <w:kern w:val="32"/>
          <w:sz w:val="24"/>
          <w:szCs w:val="24"/>
          <w:lang w:eastAsia="zh-CN"/>
        </w:rPr>
      </w:pPr>
    </w:p>
    <w:p w14:paraId="3BB8C6B2">
      <w:pPr>
        <w:rPr>
          <w:rFonts w:ascii="Times New Roman" w:hAnsi="Times New Roman" w:eastAsia="Segoe UI" w:cs="Times New Roman"/>
          <w:b/>
          <w:bCs/>
          <w:caps/>
          <w:kern w:val="32"/>
          <w:sz w:val="24"/>
          <w:szCs w:val="24"/>
          <w:lang w:eastAsia="zh-CN"/>
        </w:rPr>
      </w:pPr>
    </w:p>
    <w:p w14:paraId="26A8B569">
      <w:pPr>
        <w:rPr>
          <w:rFonts w:ascii="Times New Roman" w:hAnsi="Times New Roman" w:eastAsia="Segoe UI" w:cs="Times New Roman"/>
          <w:b/>
          <w:bCs/>
          <w:caps/>
          <w:kern w:val="32"/>
          <w:sz w:val="24"/>
          <w:szCs w:val="24"/>
          <w:lang w:eastAsia="zh-CN"/>
        </w:rPr>
      </w:pPr>
    </w:p>
    <w:p w14:paraId="44F9D15F">
      <w:pPr>
        <w:pStyle w:val="305"/>
        <w:numPr>
          <w:ilvl w:val="0"/>
          <w:numId w:val="2"/>
        </w:numPr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Структура и содержание </w:t>
      </w:r>
      <w:r>
        <w:rPr>
          <w:rFonts w:ascii="Times New Roman" w:hAnsi="Times New Roman"/>
          <w:lang w:val="ru-RU"/>
        </w:rPr>
        <w:t>ДИСЦИПЛИНЫ</w:t>
      </w:r>
    </w:p>
    <w:p w14:paraId="006ADC94">
      <w:pPr>
        <w:pStyle w:val="30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Style w:val="7"/>
        <w:tblW w:w="5080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7"/>
        <w:gridCol w:w="2393"/>
        <w:gridCol w:w="2692"/>
      </w:tblGrid>
      <w:tr w14:paraId="6D1E293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460" w:type="pct"/>
            <w:vAlign w:val="center"/>
          </w:tcPr>
          <w:p w14:paraId="1E9CC11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1195" w:type="pct"/>
            <w:vAlign w:val="center"/>
          </w:tcPr>
          <w:p w14:paraId="7EA8EA25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1344" w:type="pct"/>
          </w:tcPr>
          <w:p w14:paraId="312B81C5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В т.ч. в форме практ. подготовки</w:t>
            </w:r>
          </w:p>
        </w:tc>
      </w:tr>
      <w:tr w14:paraId="1D06EC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460" w:type="pct"/>
            <w:vAlign w:val="center"/>
          </w:tcPr>
          <w:p w14:paraId="3920549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2858DEA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pct"/>
            <w:vAlign w:val="center"/>
          </w:tcPr>
          <w:p w14:paraId="746335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</w:tr>
      <w:tr w14:paraId="00A389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460" w:type="pct"/>
            <w:vAlign w:val="center"/>
          </w:tcPr>
          <w:p w14:paraId="392B4B1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4CED96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44" w:type="pct"/>
            <w:vAlign w:val="center"/>
          </w:tcPr>
          <w:p w14:paraId="51A6A20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14:paraId="1486E29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460" w:type="pct"/>
            <w:vAlign w:val="center"/>
          </w:tcPr>
          <w:p w14:paraId="1CE1460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0948904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44" w:type="pct"/>
            <w:vAlign w:val="center"/>
          </w:tcPr>
          <w:p w14:paraId="3FD2C97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14:paraId="14CB974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460" w:type="pct"/>
            <w:vAlign w:val="center"/>
          </w:tcPr>
          <w:p w14:paraId="15B041B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25D577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1344" w:type="pct"/>
            <w:vAlign w:val="center"/>
          </w:tcPr>
          <w:p w14:paraId="095ECC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</w:tr>
    </w:tbl>
    <w:p w14:paraId="6176D907">
      <w:pPr>
        <w:rPr>
          <w:rFonts w:ascii="Times New Roman" w:hAnsi="Times New Roman" w:cs="Times New Roman"/>
          <w:iCs/>
          <w:sz w:val="24"/>
          <w:szCs w:val="24"/>
        </w:rPr>
      </w:pPr>
    </w:p>
    <w:p w14:paraId="2F9CFD74">
      <w:pPr>
        <w:pStyle w:val="306"/>
        <w:rPr>
          <w:rFonts w:ascii="Times New Roman" w:hAnsi="Times New Roman"/>
        </w:rPr>
      </w:pPr>
      <w:r>
        <w:rPr>
          <w:rFonts w:ascii="Times New Roman" w:hAnsi="Times New Roman"/>
        </w:rPr>
        <w:t>2.2. Примерное содержание дисциплины</w:t>
      </w:r>
    </w:p>
    <w:tbl>
      <w:tblPr>
        <w:tblStyle w:val="7"/>
        <w:tblW w:w="96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2"/>
        <w:gridCol w:w="6662"/>
      </w:tblGrid>
      <w:tr w14:paraId="059E0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</w:trPr>
        <w:tc>
          <w:tcPr>
            <w:tcW w:w="2972" w:type="dxa"/>
            <w:vAlign w:val="center"/>
          </w:tcPr>
          <w:p w14:paraId="34B4238F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6662" w:type="dxa"/>
            <w:vAlign w:val="center"/>
          </w:tcPr>
          <w:p w14:paraId="7DC4E54F">
            <w:pPr>
              <w:suppressAutoHyphens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14:paraId="493D4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CD18CD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Раздел 1. </w:t>
            </w:r>
            <w:r>
              <w:rPr>
                <w:rFonts w:ascii="Times New Roman" w:hAnsi="Times New Roman"/>
                <w:b/>
              </w:rPr>
              <w:t>Техническое черчение (30 ак.ч.)</w:t>
            </w:r>
          </w:p>
        </w:tc>
      </w:tr>
      <w:tr w14:paraId="6FB88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9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DA61EF">
            <w:pPr>
              <w:widowControl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</w:rPr>
              <w:t>Введение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EBF23A">
            <w:pPr>
              <w:widowControl w:val="0"/>
              <w:rPr>
                <w:rFonts w:ascii="Times New Roman" w:hAnsi="Times New Roman"/>
                <w:b/>
                <w:bCs/>
                <w:i/>
              </w:rPr>
            </w:pPr>
            <w:r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</w:tr>
      <w:tr w14:paraId="08FE3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445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EBBEA9">
            <w:pPr>
              <w:widowControl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1.  </w:t>
            </w:r>
            <w:r>
              <w:rPr>
                <w:rFonts w:ascii="Times New Roman" w:hAnsi="Times New Roman"/>
                <w:bCs/>
              </w:rPr>
              <w:t xml:space="preserve">Основные задачи и содержание предмета </w:t>
            </w:r>
            <w:r>
              <w:rPr>
                <w:rFonts w:ascii="Times New Roman" w:hAnsi="Times New Roman"/>
              </w:rPr>
              <w:t>«Основы инженерной графики»</w:t>
            </w:r>
            <w:r>
              <w:rPr>
                <w:rFonts w:ascii="Times New Roman" w:hAnsi="Times New Roman"/>
                <w:bCs/>
              </w:rPr>
              <w:t>. Роль чертежей в технике и в сварочном производстве.</w:t>
            </w:r>
            <w:r>
              <w:rPr>
                <w:rFonts w:ascii="Times New Roman" w:hAnsi="Times New Roman"/>
              </w:rPr>
              <w:t xml:space="preserve"> Основные инструменты черчения. Значение изучаемого предмета для квалифицированных рабочих</w:t>
            </w:r>
          </w:p>
        </w:tc>
      </w:tr>
      <w:tr w14:paraId="7EAB9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4DF2F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6F3E09">
            <w:pPr>
              <w:widowControl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2.  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>Единая система конструкторской документации. Классификационные группы стандартов ЕСКД</w:t>
            </w:r>
          </w:p>
        </w:tc>
      </w:tr>
      <w:tr w14:paraId="7FA8C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9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EFFDA6">
            <w:pPr>
              <w:widowControl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</w:rPr>
              <w:t>Тема 1.1. Основные правила выполнения чертежей</w:t>
            </w: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E2822E">
            <w:pPr>
              <w:widowControl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</w:tr>
      <w:tr w14:paraId="52B01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CDF6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647A2E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color w:val="000000"/>
              </w:rPr>
              <w:t>1.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</w:rPr>
              <w:t>Линия чертежа – нанесение, название, начертание, толщина. Форматы чертежей – основные, дополнительные; Масштабы – определение, обозначение, применение.</w:t>
            </w:r>
          </w:p>
        </w:tc>
      </w:tr>
      <w:tr w14:paraId="1B0F9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A5955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5E131B">
            <w:pPr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2. </w:t>
            </w:r>
            <w:r>
              <w:rPr>
                <w:rFonts w:ascii="Times New Roman" w:hAnsi="Times New Roman"/>
              </w:rPr>
              <w:t>Основная подпись. Шрифт. Сведения о стандартных шрифтах, типах</w:t>
            </w:r>
          </w:p>
        </w:tc>
      </w:tr>
      <w:tr w14:paraId="3D3B0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D2E28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4A44B7">
            <w:pPr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3. </w:t>
            </w:r>
            <w:r>
              <w:rPr>
                <w:rFonts w:ascii="Times New Roman" w:hAnsi="Times New Roman"/>
              </w:rPr>
              <w:t>Основные правила нанесения размеров на чертежах</w:t>
            </w:r>
          </w:p>
        </w:tc>
      </w:tr>
      <w:tr w14:paraId="2E6CD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6AF9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E1259D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14:paraId="7941F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F00DB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4B27C8">
            <w:pPr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iCs/>
              </w:rPr>
              <w:t>Практическое занятие 1.</w:t>
            </w:r>
            <w:r>
              <w:rPr>
                <w:rFonts w:ascii="Times New Roman" w:hAnsi="Times New Roman"/>
                <w:iCs/>
              </w:rPr>
              <w:t xml:space="preserve"> Графическая работа: 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>Выполнение рамки, основной надписи</w:t>
            </w:r>
          </w:p>
        </w:tc>
      </w:tr>
      <w:tr w14:paraId="4FD1E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EBEB3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AB75C5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iCs/>
              </w:rPr>
              <w:t>Практическое занятие 2.</w:t>
            </w:r>
            <w:r>
              <w:rPr>
                <w:rFonts w:ascii="Times New Roman" w:hAnsi="Times New Roman"/>
                <w:iCs/>
              </w:rPr>
              <w:t xml:space="preserve"> </w:t>
            </w:r>
            <w:r>
              <w:rPr>
                <w:rFonts w:ascii="Times New Roman" w:hAnsi="Times New Roman"/>
                <w:bCs/>
                <w:i/>
              </w:rPr>
              <w:t xml:space="preserve"> </w:t>
            </w:r>
            <w:r>
              <w:rPr>
                <w:rFonts w:ascii="Times New Roman" w:hAnsi="Times New Roman"/>
                <w:iCs/>
              </w:rPr>
              <w:t xml:space="preserve">Графическая работа: 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>Выполнение основной надписи шрифтом.</w:t>
            </w:r>
          </w:p>
        </w:tc>
      </w:tr>
      <w:tr w14:paraId="51DF5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04F728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</w:rPr>
              <w:t>Тема 1.2. Изображения</w:t>
            </w: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8AA4C1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</w:tr>
      <w:tr w14:paraId="07E50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205C1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7A037F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color w:val="000000"/>
              </w:rPr>
              <w:t>1.</w:t>
            </w:r>
            <w:r>
              <w:rPr>
                <w:rFonts w:ascii="Times New Roman" w:hAnsi="Times New Roman"/>
                <w:color w:val="000000"/>
              </w:rPr>
              <w:t xml:space="preserve"> Основные положения. </w:t>
            </w:r>
            <w:r>
              <w:rPr>
                <w:rFonts w:ascii="Times New Roman" w:hAnsi="Times New Roman"/>
              </w:rPr>
              <w:t>Виды. Расположение основных видов. Сечения</w:t>
            </w:r>
          </w:p>
        </w:tc>
      </w:tr>
      <w:tr w14:paraId="28932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1ED8B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6C8765">
            <w:pPr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2. </w:t>
            </w:r>
            <w:r>
              <w:rPr>
                <w:rFonts w:ascii="Times New Roman" w:hAnsi="Times New Roman"/>
              </w:rPr>
              <w:t>Разрезы. Простые разрезы. Сложные разрезы. Обозначение разрезов</w:t>
            </w:r>
          </w:p>
        </w:tc>
      </w:tr>
      <w:tr w14:paraId="5AFEA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4F13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9E325C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14:paraId="00DE7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C7B3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1092D9">
            <w:pPr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  <w:iCs/>
              </w:rPr>
              <w:t>Практическое занятие 3.</w:t>
            </w:r>
            <w:r>
              <w:rPr>
                <w:rFonts w:ascii="Times New Roman" w:hAnsi="Times New Roman"/>
                <w:iCs/>
              </w:rPr>
              <w:t xml:space="preserve"> </w:t>
            </w:r>
            <w:r>
              <w:rPr>
                <w:rFonts w:ascii="Times New Roman" w:hAnsi="Times New Roman"/>
                <w:bCs/>
                <w:i/>
              </w:rPr>
              <w:t xml:space="preserve"> </w:t>
            </w:r>
            <w:r>
              <w:rPr>
                <w:rFonts w:ascii="Times New Roman" w:hAnsi="Times New Roman"/>
                <w:iCs/>
              </w:rPr>
              <w:t xml:space="preserve">Графическая работа: 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>Выполнение чертежа детали – главный вид</w:t>
            </w:r>
          </w:p>
        </w:tc>
      </w:tr>
      <w:tr w14:paraId="01260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CC5D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2EF97E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iCs/>
              </w:rPr>
              <w:t>Практическое занятие 4.</w:t>
            </w:r>
            <w:r>
              <w:rPr>
                <w:rFonts w:ascii="Times New Roman" w:hAnsi="Times New Roman"/>
                <w:iCs/>
              </w:rPr>
              <w:t xml:space="preserve"> </w:t>
            </w:r>
            <w:r>
              <w:rPr>
                <w:rFonts w:ascii="Times New Roman" w:hAnsi="Times New Roman"/>
                <w:bCs/>
                <w:i/>
              </w:rPr>
              <w:t xml:space="preserve"> </w:t>
            </w:r>
            <w:r>
              <w:rPr>
                <w:rFonts w:ascii="Times New Roman" w:hAnsi="Times New Roman"/>
                <w:iCs/>
              </w:rPr>
              <w:t xml:space="preserve">Графическая работа: 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>Выполнение чертежа детали –вид сверху</w:t>
            </w:r>
          </w:p>
        </w:tc>
      </w:tr>
      <w:tr w14:paraId="3A892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B792AF">
            <w:pPr>
              <w:widowControl w:val="0"/>
              <w:spacing w:before="9"/>
              <w:ind w:right="-2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</w:rPr>
              <w:t xml:space="preserve">Тема 1.3. 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Чтение чертежа детали</w:t>
            </w:r>
          </w:p>
          <w:p w14:paraId="5F8307AF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CAAE30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</w:tr>
      <w:tr w14:paraId="2F573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9D22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5FE169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color w:val="000000"/>
              </w:rPr>
              <w:t>1.</w:t>
            </w:r>
            <w:r>
              <w:rPr>
                <w:rFonts w:ascii="Times New Roman" w:hAnsi="Times New Roman"/>
                <w:color w:val="000000"/>
              </w:rPr>
              <w:t xml:space="preserve">  </w:t>
            </w:r>
            <w:r>
              <w:rPr>
                <w:rFonts w:ascii="Times New Roman" w:hAnsi="Times New Roman"/>
                <w:bCs/>
              </w:rPr>
              <w:t>Чтение чертежей сварных строительных и технологических металлоконструкций (стойки, лестницы, перила   ограждений, трапы, настилы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</w:p>
        </w:tc>
      </w:tr>
      <w:tr w14:paraId="1B4B3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80D4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C17FA7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color w:val="000000"/>
              </w:rPr>
              <w:t>2.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bCs/>
              </w:rPr>
              <w:t>Чтение монтажных чертежей технологических металлоконструкции</w:t>
            </w:r>
          </w:p>
        </w:tc>
      </w:tr>
      <w:tr w14:paraId="26E94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D6F312">
            <w:pPr>
              <w:widowControl w:val="0"/>
              <w:spacing w:before="9"/>
              <w:ind w:right="-2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</w:rPr>
              <w:t xml:space="preserve">Тема 1.4. </w:t>
            </w:r>
          </w:p>
          <w:p w14:paraId="0737CD9D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color w:val="000000"/>
              </w:rPr>
              <w:t>Построение третьего вида по двум заданным</w:t>
            </w: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D7ABDF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</w:tr>
      <w:tr w14:paraId="14E43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6704E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33377B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1.  </w:t>
            </w:r>
            <w:r>
              <w:rPr>
                <w:rFonts w:ascii="Times New Roman" w:hAnsi="Times New Roman"/>
              </w:rPr>
              <w:t>Общие понятия об аксонометрических проекциях.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</w:rPr>
              <w:t>Виды аксонометрических проекций. Параметры аксонометрических проекций. Проецирование точки и геометрических тел.</w:t>
            </w:r>
          </w:p>
        </w:tc>
      </w:tr>
      <w:tr w14:paraId="6D2AB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9DAD4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0C9E88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2. </w:t>
            </w:r>
            <w:r>
              <w:rPr>
                <w:rFonts w:ascii="Times New Roman" w:hAnsi="Times New Roman"/>
              </w:rPr>
              <w:t>Использование стандартных фигур при построении чертежа с прямолинейными и криволинейными очертаниями, требующими геометрических построений с применением деления углов и окружностей на равные части</w:t>
            </w:r>
          </w:p>
        </w:tc>
      </w:tr>
      <w:tr w14:paraId="66A02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2DEB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36BA90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14:paraId="6CDE7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7FC0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8BA24F">
            <w:pPr>
              <w:rPr>
                <w:rFonts w:ascii="Calibri" w:hAnsi="Calibri"/>
              </w:rPr>
            </w:pPr>
            <w:r>
              <w:rPr>
                <w:rFonts w:ascii="Times New Roman" w:hAnsi="Times New Roman"/>
                <w:b/>
                <w:iCs/>
              </w:rPr>
              <w:t>Практическое занятие 5.</w:t>
            </w:r>
            <w:r>
              <w:rPr>
                <w:rFonts w:ascii="Times New Roman" w:hAnsi="Times New Roman"/>
                <w:iCs/>
              </w:rPr>
              <w:t xml:space="preserve"> </w:t>
            </w:r>
            <w:r>
              <w:rPr>
                <w:rFonts w:ascii="Times New Roman" w:hAnsi="Times New Roman"/>
                <w:bCs/>
                <w:i/>
              </w:rPr>
              <w:t xml:space="preserve"> </w:t>
            </w:r>
            <w:r>
              <w:rPr>
                <w:rFonts w:ascii="Times New Roman" w:hAnsi="Times New Roman"/>
              </w:rPr>
              <w:t>Построение второй модели по одной заданной с использованием ее аксонометрического изображения</w:t>
            </w:r>
          </w:p>
        </w:tc>
      </w:tr>
      <w:tr w14:paraId="5482D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D80B7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</w:rPr>
              <w:t xml:space="preserve">Тема 1.5. </w:t>
            </w:r>
            <w:r>
              <w:rPr>
                <w:rFonts w:ascii="Times New Roman" w:hAnsi="Times New Roman"/>
                <w:b/>
                <w:bCs/>
                <w:color w:val="000000"/>
              </w:rPr>
              <w:t>Эскиз и технический рисунок детали</w:t>
            </w: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3C046E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</w:tr>
      <w:tr w14:paraId="1C43D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B20AB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5126A1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1.  </w:t>
            </w:r>
            <w:r>
              <w:rPr>
                <w:rFonts w:ascii="Times New Roman" w:hAnsi="Times New Roman"/>
              </w:rPr>
              <w:t xml:space="preserve">Определение и основные требования к эскизу. Порядок выполнения эскиза </w:t>
            </w:r>
          </w:p>
        </w:tc>
      </w:tr>
      <w:tr w14:paraId="04CD3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33FE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46F90C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2.  </w:t>
            </w:r>
            <w:r>
              <w:rPr>
                <w:rFonts w:ascii="Times New Roman" w:hAnsi="Times New Roman"/>
              </w:rPr>
              <w:t>Технический рисунок</w:t>
            </w:r>
          </w:p>
        </w:tc>
      </w:tr>
      <w:tr w14:paraId="0AA32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187B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F052BE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14:paraId="326EA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F5CC2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A6D60F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iCs/>
              </w:rPr>
              <w:t>Практическое занятие 7.</w:t>
            </w:r>
            <w:r>
              <w:rPr>
                <w:rFonts w:ascii="Times New Roman" w:hAnsi="Times New Roman"/>
                <w:iCs/>
              </w:rPr>
              <w:t xml:space="preserve"> </w:t>
            </w:r>
            <w:r>
              <w:rPr>
                <w:rFonts w:ascii="Times New Roman" w:hAnsi="Times New Roman"/>
                <w:bCs/>
                <w:i/>
              </w:rPr>
              <w:t xml:space="preserve"> </w:t>
            </w:r>
            <w:r>
              <w:rPr>
                <w:rFonts w:ascii="Times New Roman" w:hAnsi="Times New Roman"/>
              </w:rPr>
              <w:t>Графическая работа: выполнение эскиза и технического рисунка</w:t>
            </w:r>
          </w:p>
        </w:tc>
      </w:tr>
      <w:tr w14:paraId="7FE8F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9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E26D24">
            <w:pPr>
              <w:widowControl w:val="0"/>
              <w:ind w:right="413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</w:rPr>
              <w:t xml:space="preserve">Тема 1.6 </w:t>
            </w:r>
            <w:r>
              <w:rPr>
                <w:rFonts w:ascii="Times New Roman" w:hAnsi="Times New Roman"/>
                <w:b/>
                <w:bCs/>
                <w:color w:val="000000"/>
              </w:rPr>
              <w:t>Правила выполнения чертежей некоторых деталей и их соединений</w:t>
            </w: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81DC30">
            <w:pPr>
              <w:widowControl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</w:tr>
      <w:tr w14:paraId="67EAD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2272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14E6E6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color w:val="000000"/>
              </w:rPr>
              <w:t>1.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Резьбы: Классификация резьбы, назначение, основные параметры и элементы резьбы. Изображение на чертежах</w:t>
            </w:r>
          </w:p>
        </w:tc>
      </w:tr>
      <w:tr w14:paraId="29779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2D270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3E7767">
            <w:pPr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2. </w:t>
            </w:r>
            <w:r>
              <w:rPr>
                <w:rFonts w:ascii="Times New Roman" w:hAnsi="Times New Roman"/>
                <w:color w:val="000000"/>
              </w:rPr>
              <w:t>Крепежные изделия.</w:t>
            </w: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Резьбовые соединения. Шпоночные и шлицевые соединения. </w:t>
            </w:r>
          </w:p>
        </w:tc>
      </w:tr>
      <w:tr w14:paraId="05EF1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10878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2B51D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3. </w:t>
            </w:r>
            <w:r>
              <w:rPr>
                <w:rFonts w:ascii="Times New Roman" w:hAnsi="Times New Roman"/>
                <w:color w:val="000000"/>
              </w:rPr>
              <w:t>Неразъемные соединения. Соединения сварные. Соединения клепаные. Соединения пайкой, склеиванием</w:t>
            </w:r>
          </w:p>
        </w:tc>
      </w:tr>
      <w:tr w14:paraId="12F10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3ECFD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B9474C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14:paraId="6C16B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98FE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3AF1DF77">
            <w:pPr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  <w:iCs/>
              </w:rPr>
              <w:t>Практическое занятие 8.</w:t>
            </w:r>
            <w:r>
              <w:rPr>
                <w:rFonts w:ascii="Times New Roman" w:hAnsi="Times New Roman"/>
                <w:iCs/>
              </w:rPr>
              <w:t xml:space="preserve"> </w:t>
            </w:r>
            <w:r>
              <w:rPr>
                <w:rFonts w:ascii="Times New Roman" w:hAnsi="Times New Roman"/>
              </w:rPr>
              <w:t>Выполнение чертежей сварных дымовых и вентиляционных труб, безнапорных труб для воды</w:t>
            </w:r>
          </w:p>
        </w:tc>
      </w:tr>
      <w:tr w14:paraId="107B5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66A674">
            <w:pPr>
              <w:widowControl w:val="0"/>
              <w:spacing w:before="9"/>
              <w:ind w:right="-2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</w:rPr>
              <w:t>Тема 1.7. Чертежи общего вида и сборочные чертежи</w:t>
            </w: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0C789A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</w:tr>
      <w:tr w14:paraId="6FA43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003B5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F06D77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color w:val="000000"/>
              </w:rPr>
              <w:t>1.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>Стадии разработки конструкторских документов</w:t>
            </w:r>
          </w:p>
        </w:tc>
      </w:tr>
      <w:tr w14:paraId="15BC6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AA608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457C3F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color w:val="000000"/>
              </w:rPr>
              <w:t>2.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>Чертежи общего вида. Размеры, указываемые на чертеже. Конструктивно-технологические особенности изображения соединений деталей</w:t>
            </w:r>
          </w:p>
        </w:tc>
      </w:tr>
      <w:tr w14:paraId="61ADB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4B85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312D90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color w:val="000000"/>
              </w:rPr>
              <w:t>3.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>Деталирование. Спецификация. Сборочный чертеж</w:t>
            </w:r>
          </w:p>
        </w:tc>
      </w:tr>
      <w:tr w14:paraId="6415E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769A9A">
            <w:pPr>
              <w:suppressAutoHyphens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Промежуточная аттестация (2 ак.ч.)</w:t>
            </w:r>
          </w:p>
        </w:tc>
      </w:tr>
      <w:tr w14:paraId="5B3EE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</w:trPr>
        <w:tc>
          <w:tcPr>
            <w:tcW w:w="9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421C28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Всего: 32 ак.ч</w:t>
            </w:r>
          </w:p>
        </w:tc>
      </w:tr>
    </w:tbl>
    <w:p w14:paraId="185BA76F">
      <w:pPr>
        <w:rPr>
          <w:rFonts w:ascii="Times New Roman" w:hAnsi="Times New Roman" w:cs="Times New Roman"/>
          <w:sz w:val="24"/>
          <w:szCs w:val="24"/>
        </w:rPr>
      </w:pPr>
    </w:p>
    <w:p w14:paraId="750D77BF">
      <w:pPr>
        <w:rPr>
          <w:rFonts w:ascii="Times New Roman" w:hAnsi="Times New Roman" w:cs="Times New Roman"/>
          <w:sz w:val="24"/>
          <w:szCs w:val="24"/>
        </w:rPr>
      </w:pPr>
    </w:p>
    <w:p w14:paraId="0F32FDF5">
      <w:pPr>
        <w:pStyle w:val="305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3. Условия реализации </w:t>
      </w:r>
      <w:r>
        <w:rPr>
          <w:rFonts w:ascii="Times New Roman" w:hAnsi="Times New Roman"/>
          <w:lang w:val="ru-RU"/>
        </w:rPr>
        <w:t>ДИСЦИПЛИНЫ</w:t>
      </w:r>
    </w:p>
    <w:p w14:paraId="32454F0F">
      <w:pPr>
        <w:pStyle w:val="306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27F6CEFD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Кабинет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«Общепрофессиональных дисциплин и профессиональных модулей</w:t>
      </w:r>
      <w:r>
        <w:rPr>
          <w:rFonts w:ascii="Times New Roman" w:hAnsi="Times New Roman" w:cs="Times New Roman"/>
          <w:bCs/>
          <w:iCs/>
          <w:sz w:val="24"/>
          <w:szCs w:val="24"/>
        </w:rPr>
        <w:t>»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 xml:space="preserve">оснащенный </w:t>
      </w:r>
      <w:r>
        <w:rPr>
          <w:rFonts w:ascii="Times New Roman" w:hAnsi="Times New Roman" w:cs="Times New Roman"/>
          <w:bCs/>
          <w:iCs/>
          <w:sz w:val="24"/>
          <w:szCs w:val="24"/>
        </w:rPr>
        <w:t>в соответствии с приложением 3 ПОП</w:t>
      </w:r>
      <w:r>
        <w:rPr>
          <w:rFonts w:hint="default" w:ascii="Times New Roman" w:hAnsi="Times New Roman" w:cs="Times New Roman"/>
          <w:bCs/>
          <w:iCs/>
          <w:sz w:val="24"/>
          <w:szCs w:val="24"/>
          <w:lang w:val="ru-RU"/>
        </w:rPr>
        <w:t xml:space="preserve"> СПО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426F7FE6"/>
    <w:p w14:paraId="4A8A790A">
      <w:pPr>
        <w:pStyle w:val="306"/>
        <w:rPr>
          <w:rFonts w:ascii="Times New Roman" w:hAnsi="Times New Roman" w:eastAsia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3D525058">
      <w:pPr>
        <w:pStyle w:val="43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9E12666">
      <w:pPr>
        <w:pStyle w:val="43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D8AD624">
      <w:pPr>
        <w:suppressAutoHyphens/>
        <w:spacing w:line="276" w:lineRule="auto"/>
        <w:ind w:firstLine="709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3.2.1. Основные печатные издания</w:t>
      </w:r>
    </w:p>
    <w:p w14:paraId="02462109">
      <w:pPr>
        <w:spacing w:after="200" w:line="276" w:lineRule="auto"/>
        <w:ind w:firstLine="709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1.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Фазулин Э.М.  Основы инженерной графики: учебник для студ. учреждений сред. проф. образования / Э.М. Фазулин, О. А. Яковук. — М.: Издательский центр «Академия», 2021. — 240 с. — (Профессиональное образование). — ISBN 978-5-0054-0362-9. — Текст: непосредственный.</w:t>
      </w:r>
    </w:p>
    <w:p w14:paraId="44C8CCF4">
      <w:pPr>
        <w:spacing w:after="200" w:line="276" w:lineRule="auto"/>
        <w:ind w:firstLine="709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576E16C8">
      <w:pPr>
        <w:spacing w:after="200" w:line="276" w:lineRule="auto"/>
        <w:ind w:firstLine="709"/>
        <w:contextualSpacing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3.2.2. Основные электронные издания </w:t>
      </w:r>
    </w:p>
    <w:p w14:paraId="356CDF8F">
      <w:pPr>
        <w:spacing w:after="200" w:line="276" w:lineRule="auto"/>
        <w:ind w:firstLine="709"/>
        <w:contextualSpacing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1. </w:t>
      </w:r>
      <w:r>
        <w:rPr>
          <w:rFonts w:ascii="Times New Roman" w:hAnsi="Times New Roman" w:eastAsia="Times New Roman" w:cs="Times New Roman"/>
          <w:sz w:val="24"/>
          <w:szCs w:val="24"/>
          <w:shd w:val="clear" w:color="auto" w:fill="FFFFFF"/>
          <w:lang w:eastAsia="ru-RU"/>
        </w:rPr>
        <w:t>Вышнепольский И. С.  Техническое черчение: учебник для СПО / И. С. Вышнепольский. — 10-е изд., перераб. и доп. — М.: Издательство Юрайт, 2023. — 319 с. — (Профессиональное образование). — ISBN 978-5-9916-5337-4. — Текст: электронный // Образовательная платформа Юрайт [сайт]. — URL: </w:t>
      </w:r>
      <w:r>
        <w:fldChar w:fldCharType="begin"/>
      </w:r>
      <w:r>
        <w:instrText xml:space="preserve"> HYPERLINK "https://www.urait.ru/bcode/511791" \t "_blank" </w:instrText>
      </w:r>
      <w:r>
        <w:fldChar w:fldCharType="separate"/>
      </w:r>
      <w:r>
        <w:rPr>
          <w:rFonts w:ascii="Times New Roman" w:hAnsi="Times New Roman" w:eastAsia="Times New Roman" w:cs="Times New Roman"/>
          <w:sz w:val="24"/>
          <w:szCs w:val="24"/>
          <w:shd w:val="clear" w:color="auto" w:fill="FFFFFF"/>
          <w:lang w:eastAsia="ru-RU"/>
        </w:rPr>
        <w:t>https://www.urait.ru/bcode/511791</w:t>
      </w:r>
      <w:r>
        <w:rPr>
          <w:rFonts w:ascii="Times New Roman" w:hAnsi="Times New Roman" w:eastAsia="Times New Roman" w:cs="Times New Roman"/>
          <w:sz w:val="24"/>
          <w:szCs w:val="24"/>
          <w:shd w:val="clear" w:color="auto" w:fill="FFFFFF"/>
          <w:lang w:eastAsia="ru-RU"/>
        </w:rPr>
        <w:fldChar w:fldCharType="end"/>
      </w:r>
    </w:p>
    <w:p w14:paraId="2CC946D2">
      <w:pPr>
        <w:spacing w:after="200" w:line="276" w:lineRule="auto"/>
        <w:contextualSpacing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w14:paraId="4444232D">
      <w:pPr>
        <w:spacing w:after="200" w:line="276" w:lineRule="auto"/>
        <w:contextualSpacing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w14:paraId="40AE9FE9">
      <w:pPr>
        <w:pStyle w:val="305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 w:type="textWrapping"/>
      </w:r>
      <w:r>
        <w:rPr>
          <w:rFonts w:ascii="Times New Roman" w:hAnsi="Times New Roman"/>
        </w:rPr>
        <w:t xml:space="preserve">освоения </w:t>
      </w:r>
      <w:r>
        <w:rPr>
          <w:rFonts w:ascii="Times New Roman" w:hAnsi="Times New Roman"/>
          <w:lang w:val="ru-RU"/>
        </w:rPr>
        <w:t>ДИСЦИПЛИНЫ</w:t>
      </w:r>
    </w:p>
    <w:tbl>
      <w:tblPr>
        <w:tblStyle w:val="7"/>
        <w:tblW w:w="502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69"/>
        <w:gridCol w:w="3201"/>
        <w:gridCol w:w="3235"/>
      </w:tblGrid>
      <w:tr w14:paraId="48C2A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9" w:hRule="atLeast"/>
        </w:trPr>
        <w:tc>
          <w:tcPr>
            <w:tcW w:w="1751" w:type="pct"/>
            <w:vAlign w:val="center"/>
          </w:tcPr>
          <w:p w14:paraId="06397B46">
            <w:pPr>
              <w:suppressAutoHyphens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Результаты обучения</w:t>
            </w:r>
          </w:p>
        </w:tc>
        <w:tc>
          <w:tcPr>
            <w:tcW w:w="1616" w:type="pct"/>
            <w:vAlign w:val="center"/>
          </w:tcPr>
          <w:p w14:paraId="663AE6CC">
            <w:pPr>
              <w:suppressAutoHyphens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1633" w:type="pct"/>
            <w:vAlign w:val="center"/>
          </w:tcPr>
          <w:p w14:paraId="7CB50D0D">
            <w:pPr>
              <w:suppressAutoHyphens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14:paraId="5576C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17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E5ADD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Знания:</w:t>
            </w:r>
          </w:p>
          <w:p w14:paraId="594BB8EC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основные типы, конструктивные элементы, размеры сварных соединений и обозначение их на чертежах; </w:t>
            </w:r>
          </w:p>
          <w:p w14:paraId="4902141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основные группы и марки свариваемых материалов; </w:t>
            </w:r>
          </w:p>
          <w:p w14:paraId="6FC8C450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основные правила чтения конструкторской документации; </w:t>
            </w:r>
          </w:p>
          <w:p w14:paraId="04201FBC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общие сведения о сборочных чертежах; </w:t>
            </w:r>
          </w:p>
          <w:p w14:paraId="5F6E2DB6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основы машиностроительного черчения; </w:t>
            </w:r>
          </w:p>
          <w:p w14:paraId="20DC84B9">
            <w:pPr>
              <w:jc w:val="both"/>
              <w:rPr>
                <w:rFonts w:ascii="Times New Roman" w:hAnsi="Times New Roman"/>
                <w:bCs/>
                <w:i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требование единой системы конструкторской документации (ЕСКД).</w:t>
            </w:r>
          </w:p>
        </w:tc>
        <w:tc>
          <w:tcPr>
            <w:tcW w:w="16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DC6C5F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Построение и разработка чертежей в соответствии с законами, методами и приемами проекционного черчения. </w:t>
            </w:r>
          </w:p>
          <w:p w14:paraId="1136571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Построение и разработка чертежей в соответствии с ЕСКД</w:t>
            </w:r>
          </w:p>
          <w:p w14:paraId="6CB7303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Применение на практике правил оформления и чтения конструкторской и документации</w:t>
            </w:r>
          </w:p>
          <w:p w14:paraId="4AC1B6A6">
            <w:pPr>
              <w:jc w:val="both"/>
              <w:rPr>
                <w:rFonts w:ascii="Times New Roman" w:hAnsi="Times New Roman"/>
                <w:bCs/>
                <w:i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Выполнение чертежей, технических рисунков, эскизов и схем, геометрических построений в соответствии с  правилами вычерчивания технических деталей при подготовке различных заданий</w:t>
            </w:r>
          </w:p>
        </w:tc>
        <w:tc>
          <w:tcPr>
            <w:tcW w:w="16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88E423">
            <w:pPr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Устные и письменные опросы, оценка результатов выполнения практической работы.</w:t>
            </w:r>
          </w:p>
          <w:p w14:paraId="12A4C06D">
            <w:pPr>
              <w:rPr>
                <w:rFonts w:ascii="Times New Roman" w:hAnsi="Times New Roman"/>
                <w:bCs/>
                <w:iCs/>
              </w:rPr>
            </w:pPr>
          </w:p>
        </w:tc>
      </w:tr>
      <w:tr w14:paraId="30FCA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17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E77CC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Умения:</w:t>
            </w:r>
          </w:p>
          <w:p w14:paraId="16AA42F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пользоваться конструкторской, производственно-технологической и нормативной документацией для выполнения профессиональной деятельности;</w:t>
            </w:r>
          </w:p>
          <w:p w14:paraId="1CD70C4B">
            <w:pPr>
              <w:jc w:val="both"/>
              <w:rPr>
                <w:rFonts w:ascii="Times New Roman" w:hAnsi="Times New Roman"/>
                <w:bCs/>
                <w:i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читать чертежи средней сложности и сложных конструкций, изделий, узлов и деталей</w:t>
            </w:r>
          </w:p>
        </w:tc>
        <w:tc>
          <w:tcPr>
            <w:tcW w:w="16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FF4C9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Точность и скорость чтения чертежей, технологических схем, спецификации и технологической документации по профилю специальности.</w:t>
            </w:r>
          </w:p>
          <w:p w14:paraId="5D296723">
            <w:pPr>
              <w:jc w:val="both"/>
              <w:rPr>
                <w:rFonts w:ascii="Times New Roman" w:hAnsi="Times New Roman"/>
                <w:bCs/>
                <w:i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Построение эскизов, технических рисунков и чертежей деталей, их элементов, узлов ручной и машинной графике должны быть согласно указанным в задании требованиям и в соответствии стандартами</w:t>
            </w:r>
          </w:p>
        </w:tc>
        <w:tc>
          <w:tcPr>
            <w:tcW w:w="16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668B5A">
            <w:pPr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Экспертное наблюдение за ходом выполнения практической работы</w:t>
            </w:r>
          </w:p>
        </w:tc>
      </w:tr>
    </w:tbl>
    <w:p w14:paraId="3EEA4003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>
        <w:rPr>
          <w:rFonts w:ascii="Times New Roman" w:hAnsi="Times New Roman" w:cs="Times New Roman"/>
          <w:b/>
          <w:bCs/>
          <w:sz w:val="24"/>
          <w:szCs w:val="24"/>
        </w:rPr>
        <w:t>Приложение 2.2</w:t>
      </w:r>
    </w:p>
    <w:p w14:paraId="3BA68B3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 СПО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по профессии </w:t>
      </w:r>
      <w:r>
        <w:rPr>
          <w:rFonts w:ascii="Times New Roman" w:hAnsi="Times New Roman" w:cs="Times New Roman"/>
          <w:b/>
          <w:bCs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bCs/>
          <w:sz w:val="24"/>
          <w:szCs w:val="24"/>
        </w:rPr>
        <w:t>15.01.37 Слесарь-наладчик контрольно-</w:t>
      </w:r>
    </w:p>
    <w:p w14:paraId="7F373B1B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измерительных приборов и автоматики</w:t>
      </w:r>
    </w:p>
    <w:p w14:paraId="04E3664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2D6B7BD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253854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92C0645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8F98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7F05471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9E4169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E429643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B8B5D2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C81B90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7A4E25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6B8B18E9">
      <w:pPr>
        <w:pStyle w:val="2"/>
      </w:pPr>
      <w:r>
        <w:t>«ОП.02 МАТЕРИАЛОВЕДЕНИЕ»</w:t>
      </w:r>
    </w:p>
    <w:p w14:paraId="52479A87">
      <w:pPr>
        <w:pStyle w:val="2"/>
      </w:pPr>
    </w:p>
    <w:p w14:paraId="20001EDC">
      <w:pPr>
        <w:pStyle w:val="2"/>
      </w:pPr>
    </w:p>
    <w:p w14:paraId="3FACB464">
      <w:pPr>
        <w:pStyle w:val="2"/>
      </w:pPr>
    </w:p>
    <w:p w14:paraId="5F912B54">
      <w:pPr>
        <w:pStyle w:val="2"/>
      </w:pPr>
    </w:p>
    <w:p w14:paraId="5F382EE6">
      <w:pPr>
        <w:pStyle w:val="2"/>
      </w:pPr>
    </w:p>
    <w:p w14:paraId="096C114A">
      <w:pPr>
        <w:pStyle w:val="2"/>
      </w:pPr>
    </w:p>
    <w:p w14:paraId="11DFEE4C">
      <w:pPr>
        <w:pStyle w:val="2"/>
      </w:pPr>
    </w:p>
    <w:p w14:paraId="56C585BE">
      <w:pPr>
        <w:pStyle w:val="2"/>
      </w:pPr>
    </w:p>
    <w:p w14:paraId="72A8A356">
      <w:pPr>
        <w:pStyle w:val="2"/>
      </w:pPr>
    </w:p>
    <w:p w14:paraId="4A8F07DD">
      <w:pPr>
        <w:pStyle w:val="2"/>
      </w:pPr>
    </w:p>
    <w:p w14:paraId="6C2D793B">
      <w:pPr>
        <w:pStyle w:val="2"/>
      </w:pPr>
    </w:p>
    <w:p w14:paraId="2790C55F">
      <w:pPr>
        <w:pStyle w:val="2"/>
      </w:pPr>
    </w:p>
    <w:p w14:paraId="77F08794">
      <w:pPr>
        <w:pStyle w:val="2"/>
      </w:pPr>
    </w:p>
    <w:p w14:paraId="618E3033">
      <w:pPr>
        <w:pStyle w:val="2"/>
      </w:pPr>
    </w:p>
    <w:p w14:paraId="26DC030C">
      <w:pPr>
        <w:pStyle w:val="295"/>
        <w:jc w:val="center"/>
        <w:rPr>
          <w:b/>
          <w:bCs/>
          <w:lang w:val="ru-RU"/>
        </w:rPr>
      </w:pPr>
    </w:p>
    <w:p w14:paraId="616DBA20">
      <w:pPr>
        <w:rPr>
          <w:rFonts w:ascii="Times New Roman Полужирный" w:hAnsi="Times New Roman Полужирный" w:eastAsia="Segoe UI" w:cs="Times New Roman"/>
          <w:b/>
          <w:bCs/>
          <w:caps/>
          <w:kern w:val="32"/>
          <w:sz w:val="24"/>
          <w:szCs w:val="24"/>
          <w:lang w:val="zh-CN" w:eastAsia="zh-CN"/>
        </w:rPr>
      </w:pPr>
      <w:r>
        <w:br w:type="page"/>
      </w:r>
    </w:p>
    <w:p w14:paraId="498A4480">
      <w:pPr>
        <w:pStyle w:val="305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СОДЕРЖАНИЕ ПРОГРАММЫ</w:t>
      </w:r>
    </w:p>
    <w:p w14:paraId="5872CB66">
      <w:pPr>
        <w:pStyle w:val="28"/>
        <w:rPr>
          <w:rFonts w:asciiTheme="minorHAnsi" w:hAnsiTheme="minorHAnsi" w:eastAsiaTheme="minorEastAsia" w:cstheme="minorBidi"/>
          <w:b w:val="0"/>
          <w:bCs w:val="0"/>
          <w:lang w:eastAsia="ru-RU"/>
        </w:rPr>
      </w:pP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TOC \h \z \t "Раздел 1;1;Раздел 1.1;2" </w:instrText>
      </w:r>
      <w:r>
        <w:rPr>
          <w:b w:val="0"/>
          <w:bCs w:val="0"/>
        </w:rPr>
        <w:fldChar w:fldCharType="separate"/>
      </w:r>
      <w:r>
        <w:fldChar w:fldCharType="begin"/>
      </w:r>
      <w:r>
        <w:instrText xml:space="preserve"> HYPERLINK \l "_Toc156294875" </w:instrText>
      </w:r>
      <w:r>
        <w:fldChar w:fldCharType="separate"/>
      </w:r>
      <w:r>
        <w:fldChar w:fldCharType="end"/>
      </w:r>
    </w:p>
    <w:p w14:paraId="46F1ED48">
      <w:pPr>
        <w:pStyle w:val="28"/>
        <w:rPr>
          <w:rFonts w:asciiTheme="minorHAnsi" w:hAnsiTheme="minorHAnsi" w:eastAsiaTheme="minorEastAsia" w:cstheme="minorBidi"/>
          <w:b w:val="0"/>
          <w:bCs w:val="0"/>
          <w:lang w:eastAsia="ru-RU"/>
        </w:rPr>
      </w:pPr>
      <w:r>
        <w:fldChar w:fldCharType="begin"/>
      </w:r>
      <w:r>
        <w:instrText xml:space="preserve"> HYPERLINK \l "_Toc156294876" </w:instrText>
      </w:r>
      <w:r>
        <w:fldChar w:fldCharType="separate"/>
      </w:r>
      <w:r>
        <w:rPr>
          <w:rStyle w:val="14"/>
          <w:b w:val="0"/>
          <w:bCs w:val="0"/>
        </w:rPr>
        <w:t>1. ОБЩАЯ ХАРАКТЕРИСТИКА</w:t>
      </w:r>
      <w:r>
        <w:rPr>
          <w:b w:val="0"/>
          <w:bCs w:val="0"/>
        </w:rPr>
        <w:tab/>
      </w: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PAGEREF _Toc156294876 \h </w:instrText>
      </w:r>
      <w:r>
        <w:rPr>
          <w:b w:val="0"/>
          <w:bCs w:val="0"/>
        </w:rPr>
        <w:fldChar w:fldCharType="separate"/>
      </w:r>
      <w:r>
        <w:rPr>
          <w:b w:val="0"/>
          <w:bCs w:val="0"/>
        </w:rPr>
        <w:t>4</w:t>
      </w:r>
      <w:r>
        <w:rPr>
          <w:b w:val="0"/>
          <w:bCs w:val="0"/>
        </w:rPr>
        <w:fldChar w:fldCharType="end"/>
      </w:r>
      <w:r>
        <w:rPr>
          <w:b w:val="0"/>
          <w:bCs w:val="0"/>
        </w:rPr>
        <w:fldChar w:fldCharType="end"/>
      </w:r>
    </w:p>
    <w:p w14:paraId="4A28CC35">
      <w:pPr>
        <w:pStyle w:val="31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>
        <w:fldChar w:fldCharType="begin"/>
      </w:r>
      <w:r>
        <w:instrText xml:space="preserve"> HYPERLINK \l "_Toc156294877" </w:instrText>
      </w:r>
      <w:r>
        <w:fldChar w:fldCharType="separate"/>
      </w:r>
      <w:r>
        <w:rPr>
          <w:rStyle w:val="14"/>
          <w:i w:val="0"/>
          <w:iCs w:val="0"/>
        </w:rPr>
        <w:t>1.1. Цель и место дисциплины в структуре образовательной программы</w:t>
      </w:r>
      <w:r>
        <w:rPr>
          <w:i w:val="0"/>
          <w:iCs w:val="0"/>
        </w:rPr>
        <w:tab/>
      </w:r>
      <w:r>
        <w:rPr>
          <w:i w:val="0"/>
          <w:iCs w:val="0"/>
        </w:rPr>
        <w:fldChar w:fldCharType="begin"/>
      </w:r>
      <w:r>
        <w:rPr>
          <w:i w:val="0"/>
          <w:iCs w:val="0"/>
        </w:rPr>
        <w:instrText xml:space="preserve"> PAGEREF _Toc156294877 \h </w:instrText>
      </w:r>
      <w:r>
        <w:rPr>
          <w:i w:val="0"/>
          <w:iCs w:val="0"/>
        </w:rPr>
        <w:fldChar w:fldCharType="separate"/>
      </w:r>
      <w:r>
        <w:rPr>
          <w:i w:val="0"/>
          <w:iCs w:val="0"/>
        </w:rPr>
        <w:t>4</w:t>
      </w:r>
      <w:r>
        <w:rPr>
          <w:i w:val="0"/>
          <w:iCs w:val="0"/>
        </w:rPr>
        <w:fldChar w:fldCharType="end"/>
      </w:r>
      <w:r>
        <w:rPr>
          <w:i w:val="0"/>
          <w:iCs w:val="0"/>
        </w:rPr>
        <w:fldChar w:fldCharType="end"/>
      </w:r>
    </w:p>
    <w:p w14:paraId="1A2EDA0F">
      <w:pPr>
        <w:pStyle w:val="31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>
        <w:fldChar w:fldCharType="begin"/>
      </w:r>
      <w:r>
        <w:instrText xml:space="preserve"> HYPERLINK \l "_Toc156294878" </w:instrText>
      </w:r>
      <w:r>
        <w:fldChar w:fldCharType="separate"/>
      </w:r>
      <w:r>
        <w:rPr>
          <w:rStyle w:val="14"/>
          <w:i w:val="0"/>
          <w:iCs w:val="0"/>
        </w:rPr>
        <w:t>1.2. Планируемые результаты освоения дисциплины</w:t>
      </w:r>
      <w:r>
        <w:rPr>
          <w:i w:val="0"/>
          <w:iCs w:val="0"/>
        </w:rPr>
        <w:tab/>
      </w:r>
      <w:r>
        <w:rPr>
          <w:i w:val="0"/>
          <w:iCs w:val="0"/>
        </w:rPr>
        <w:fldChar w:fldCharType="begin"/>
      </w:r>
      <w:r>
        <w:rPr>
          <w:i w:val="0"/>
          <w:iCs w:val="0"/>
        </w:rPr>
        <w:instrText xml:space="preserve"> PAGEREF _Toc156294878 \h </w:instrText>
      </w:r>
      <w:r>
        <w:rPr>
          <w:i w:val="0"/>
          <w:iCs w:val="0"/>
        </w:rPr>
        <w:fldChar w:fldCharType="separate"/>
      </w:r>
      <w:r>
        <w:rPr>
          <w:i w:val="0"/>
          <w:iCs w:val="0"/>
        </w:rPr>
        <w:t>4</w:t>
      </w:r>
      <w:r>
        <w:rPr>
          <w:i w:val="0"/>
          <w:iCs w:val="0"/>
        </w:rPr>
        <w:fldChar w:fldCharType="end"/>
      </w:r>
      <w:r>
        <w:rPr>
          <w:i w:val="0"/>
          <w:iCs w:val="0"/>
        </w:rPr>
        <w:fldChar w:fldCharType="end"/>
      </w:r>
    </w:p>
    <w:p w14:paraId="12702BE5">
      <w:pPr>
        <w:pStyle w:val="28"/>
        <w:rPr>
          <w:rFonts w:asciiTheme="minorHAnsi" w:hAnsiTheme="minorHAnsi" w:eastAsiaTheme="minorEastAsia" w:cstheme="minorBidi"/>
          <w:b w:val="0"/>
          <w:bCs w:val="0"/>
          <w:lang w:eastAsia="ru-RU"/>
        </w:rPr>
      </w:pPr>
      <w:r>
        <w:fldChar w:fldCharType="begin"/>
      </w:r>
      <w:r>
        <w:instrText xml:space="preserve"> HYPERLINK \l "_Toc156294879" </w:instrText>
      </w:r>
      <w:r>
        <w:fldChar w:fldCharType="separate"/>
      </w:r>
      <w:r>
        <w:rPr>
          <w:rStyle w:val="14"/>
          <w:b w:val="0"/>
          <w:bCs w:val="0"/>
        </w:rPr>
        <w:t>2. СТРУКТУРА И СОДЕРЖАНИЕ ДИСЦИПЛИНЫ</w:t>
      </w:r>
      <w:r>
        <w:rPr>
          <w:b w:val="0"/>
          <w:bCs w:val="0"/>
        </w:rPr>
        <w:tab/>
      </w: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PAGEREF _Toc156294879 \h </w:instrText>
      </w:r>
      <w:r>
        <w:rPr>
          <w:b w:val="0"/>
          <w:bCs w:val="0"/>
        </w:rPr>
        <w:fldChar w:fldCharType="separate"/>
      </w:r>
      <w:r>
        <w:rPr>
          <w:b w:val="0"/>
          <w:bCs w:val="0"/>
        </w:rPr>
        <w:t>4</w:t>
      </w:r>
      <w:r>
        <w:rPr>
          <w:b w:val="0"/>
          <w:bCs w:val="0"/>
        </w:rPr>
        <w:fldChar w:fldCharType="end"/>
      </w:r>
      <w:r>
        <w:rPr>
          <w:b w:val="0"/>
          <w:bCs w:val="0"/>
        </w:rPr>
        <w:fldChar w:fldCharType="end"/>
      </w:r>
    </w:p>
    <w:p w14:paraId="7450BDBD">
      <w:pPr>
        <w:pStyle w:val="31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>
        <w:fldChar w:fldCharType="begin"/>
      </w:r>
      <w:r>
        <w:instrText xml:space="preserve"> HYPERLINK \l "_Toc156294880" </w:instrText>
      </w:r>
      <w:r>
        <w:fldChar w:fldCharType="separate"/>
      </w:r>
      <w:r>
        <w:rPr>
          <w:rStyle w:val="14"/>
          <w:i w:val="0"/>
          <w:iCs w:val="0"/>
        </w:rPr>
        <w:t>2.1. Трудоемкость освоения дисциплины</w:t>
      </w:r>
      <w:r>
        <w:rPr>
          <w:i w:val="0"/>
          <w:iCs w:val="0"/>
        </w:rPr>
        <w:tab/>
      </w:r>
      <w:r>
        <w:rPr>
          <w:i w:val="0"/>
          <w:iCs w:val="0"/>
        </w:rPr>
        <w:fldChar w:fldCharType="begin"/>
      </w:r>
      <w:r>
        <w:rPr>
          <w:i w:val="0"/>
          <w:iCs w:val="0"/>
        </w:rPr>
        <w:instrText xml:space="preserve"> PAGEREF _Toc156294880 \h </w:instrText>
      </w:r>
      <w:r>
        <w:rPr>
          <w:i w:val="0"/>
          <w:iCs w:val="0"/>
        </w:rPr>
        <w:fldChar w:fldCharType="separate"/>
      </w:r>
      <w:r>
        <w:rPr>
          <w:i w:val="0"/>
          <w:iCs w:val="0"/>
        </w:rPr>
        <w:t>4</w:t>
      </w:r>
      <w:r>
        <w:rPr>
          <w:i w:val="0"/>
          <w:iCs w:val="0"/>
        </w:rPr>
        <w:fldChar w:fldCharType="end"/>
      </w:r>
      <w:r>
        <w:rPr>
          <w:i w:val="0"/>
          <w:iCs w:val="0"/>
        </w:rPr>
        <w:fldChar w:fldCharType="end"/>
      </w:r>
    </w:p>
    <w:p w14:paraId="588BFBC9">
      <w:pPr>
        <w:pStyle w:val="31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>
        <w:fldChar w:fldCharType="begin"/>
      </w:r>
      <w:r>
        <w:instrText xml:space="preserve"> HYPERLINK \l "_Toc156294881" </w:instrText>
      </w:r>
      <w:r>
        <w:fldChar w:fldCharType="separate"/>
      </w:r>
      <w:r>
        <w:rPr>
          <w:rStyle w:val="14"/>
          <w:i w:val="0"/>
          <w:iCs w:val="0"/>
        </w:rPr>
        <w:t>2.2. Примерное содержание дисциплины</w:t>
      </w:r>
      <w:r>
        <w:rPr>
          <w:i w:val="0"/>
          <w:iCs w:val="0"/>
        </w:rPr>
        <w:tab/>
      </w:r>
      <w:r>
        <w:rPr>
          <w:i w:val="0"/>
          <w:iCs w:val="0"/>
        </w:rPr>
        <w:fldChar w:fldCharType="begin"/>
      </w:r>
      <w:r>
        <w:rPr>
          <w:i w:val="0"/>
          <w:iCs w:val="0"/>
        </w:rPr>
        <w:instrText xml:space="preserve"> PAGEREF _Toc156294881 \h </w:instrText>
      </w:r>
      <w:r>
        <w:rPr>
          <w:i w:val="0"/>
          <w:iCs w:val="0"/>
        </w:rPr>
        <w:fldChar w:fldCharType="separate"/>
      </w:r>
      <w:r>
        <w:rPr>
          <w:i w:val="0"/>
          <w:iCs w:val="0"/>
        </w:rPr>
        <w:t>5</w:t>
      </w:r>
      <w:r>
        <w:rPr>
          <w:i w:val="0"/>
          <w:iCs w:val="0"/>
        </w:rPr>
        <w:fldChar w:fldCharType="end"/>
      </w:r>
      <w:r>
        <w:rPr>
          <w:i w:val="0"/>
          <w:iCs w:val="0"/>
        </w:rPr>
        <w:fldChar w:fldCharType="end"/>
      </w:r>
    </w:p>
    <w:p w14:paraId="0151CC40">
      <w:pPr>
        <w:pStyle w:val="28"/>
        <w:rPr>
          <w:rFonts w:asciiTheme="minorHAnsi" w:hAnsiTheme="minorHAnsi" w:eastAsiaTheme="minorEastAsia" w:cstheme="minorBidi"/>
          <w:b w:val="0"/>
          <w:bCs w:val="0"/>
          <w:lang w:eastAsia="ru-RU"/>
        </w:rPr>
      </w:pPr>
      <w:r>
        <w:fldChar w:fldCharType="begin"/>
      </w:r>
      <w:r>
        <w:instrText xml:space="preserve"> HYPERLINK \l "_Toc156294884" </w:instrText>
      </w:r>
      <w:r>
        <w:fldChar w:fldCharType="separate"/>
      </w:r>
      <w:r>
        <w:rPr>
          <w:rStyle w:val="14"/>
          <w:b w:val="0"/>
          <w:bCs w:val="0"/>
        </w:rPr>
        <w:t>3. УСЛОВИЯ РЕАЛИЗАЦИИ ДИСЦИПЛИНЫ</w:t>
      </w:r>
      <w:r>
        <w:rPr>
          <w:b w:val="0"/>
          <w:bCs w:val="0"/>
        </w:rPr>
        <w:tab/>
      </w: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PAGEREF _Toc156294884 \h </w:instrText>
      </w:r>
      <w:r>
        <w:rPr>
          <w:b w:val="0"/>
          <w:bCs w:val="0"/>
        </w:rPr>
        <w:fldChar w:fldCharType="separate"/>
      </w:r>
      <w:r>
        <w:rPr>
          <w:b w:val="0"/>
          <w:bCs w:val="0"/>
        </w:rPr>
        <w:t>6</w:t>
      </w:r>
      <w:r>
        <w:rPr>
          <w:b w:val="0"/>
          <w:bCs w:val="0"/>
        </w:rPr>
        <w:fldChar w:fldCharType="end"/>
      </w:r>
      <w:r>
        <w:rPr>
          <w:b w:val="0"/>
          <w:bCs w:val="0"/>
        </w:rPr>
        <w:fldChar w:fldCharType="end"/>
      </w:r>
    </w:p>
    <w:p w14:paraId="3A15527F">
      <w:pPr>
        <w:pStyle w:val="31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>
        <w:fldChar w:fldCharType="begin"/>
      </w:r>
      <w:r>
        <w:instrText xml:space="preserve"> HYPERLINK \l "_Toc156294885" </w:instrText>
      </w:r>
      <w:r>
        <w:fldChar w:fldCharType="separate"/>
      </w:r>
      <w:r>
        <w:rPr>
          <w:rStyle w:val="14"/>
          <w:i w:val="0"/>
          <w:iCs w:val="0"/>
        </w:rPr>
        <w:t>3.1. Материально-техническое обеспечение</w:t>
      </w:r>
      <w:r>
        <w:rPr>
          <w:i w:val="0"/>
          <w:iCs w:val="0"/>
        </w:rPr>
        <w:tab/>
      </w:r>
      <w:r>
        <w:rPr>
          <w:i w:val="0"/>
          <w:iCs w:val="0"/>
        </w:rPr>
        <w:fldChar w:fldCharType="begin"/>
      </w:r>
      <w:r>
        <w:rPr>
          <w:i w:val="0"/>
          <w:iCs w:val="0"/>
        </w:rPr>
        <w:instrText xml:space="preserve"> PAGEREF _Toc156294885 \h </w:instrText>
      </w:r>
      <w:r>
        <w:rPr>
          <w:i w:val="0"/>
          <w:iCs w:val="0"/>
        </w:rPr>
        <w:fldChar w:fldCharType="separate"/>
      </w:r>
      <w:r>
        <w:rPr>
          <w:i w:val="0"/>
          <w:iCs w:val="0"/>
        </w:rPr>
        <w:t>6</w:t>
      </w:r>
      <w:r>
        <w:rPr>
          <w:i w:val="0"/>
          <w:iCs w:val="0"/>
        </w:rPr>
        <w:fldChar w:fldCharType="end"/>
      </w:r>
      <w:r>
        <w:rPr>
          <w:i w:val="0"/>
          <w:iCs w:val="0"/>
        </w:rPr>
        <w:fldChar w:fldCharType="end"/>
      </w:r>
    </w:p>
    <w:p w14:paraId="5F0AA229">
      <w:pPr>
        <w:pStyle w:val="31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>
        <w:fldChar w:fldCharType="begin"/>
      </w:r>
      <w:r>
        <w:instrText xml:space="preserve"> HYPERLINK \l "_Toc156294886" </w:instrText>
      </w:r>
      <w:r>
        <w:fldChar w:fldCharType="separate"/>
      </w:r>
      <w:r>
        <w:rPr>
          <w:rStyle w:val="14"/>
          <w:i w:val="0"/>
          <w:iCs w:val="0"/>
        </w:rPr>
        <w:t>3.2. Учебно-методическое обеспечение</w:t>
      </w:r>
      <w:r>
        <w:rPr>
          <w:i w:val="0"/>
          <w:iCs w:val="0"/>
        </w:rPr>
        <w:tab/>
      </w:r>
      <w:r>
        <w:rPr>
          <w:i w:val="0"/>
          <w:iCs w:val="0"/>
        </w:rPr>
        <w:fldChar w:fldCharType="begin"/>
      </w:r>
      <w:r>
        <w:rPr>
          <w:i w:val="0"/>
          <w:iCs w:val="0"/>
        </w:rPr>
        <w:instrText xml:space="preserve"> PAGEREF _Toc156294886 \h </w:instrText>
      </w:r>
      <w:r>
        <w:rPr>
          <w:i w:val="0"/>
          <w:iCs w:val="0"/>
        </w:rPr>
        <w:fldChar w:fldCharType="separate"/>
      </w:r>
      <w:r>
        <w:rPr>
          <w:i w:val="0"/>
          <w:iCs w:val="0"/>
        </w:rPr>
        <w:t>6</w:t>
      </w:r>
      <w:r>
        <w:rPr>
          <w:i w:val="0"/>
          <w:iCs w:val="0"/>
        </w:rPr>
        <w:fldChar w:fldCharType="end"/>
      </w:r>
      <w:r>
        <w:rPr>
          <w:i w:val="0"/>
          <w:iCs w:val="0"/>
        </w:rPr>
        <w:fldChar w:fldCharType="end"/>
      </w:r>
    </w:p>
    <w:p w14:paraId="35FBE3E6">
      <w:pPr>
        <w:pStyle w:val="28"/>
        <w:rPr>
          <w:rFonts w:asciiTheme="minorHAnsi" w:hAnsiTheme="minorHAnsi" w:eastAsiaTheme="minorEastAsia" w:cstheme="minorBidi"/>
          <w:b w:val="0"/>
          <w:bCs w:val="0"/>
          <w:lang w:eastAsia="ru-RU"/>
        </w:rPr>
      </w:pPr>
      <w:r>
        <w:fldChar w:fldCharType="begin"/>
      </w:r>
      <w:r>
        <w:instrText xml:space="preserve"> HYPERLINK \l "_Toc156294887" </w:instrText>
      </w:r>
      <w:r>
        <w:fldChar w:fldCharType="separate"/>
      </w:r>
      <w:r>
        <w:rPr>
          <w:rStyle w:val="14"/>
          <w:b w:val="0"/>
          <w:bCs w:val="0"/>
        </w:rPr>
        <w:t>4. КОНТРОЛЬ И ОЦЕНКА РЕЗУЛЬТАТОВ ОСВОЕНИЯ ДИСЦИПЛИНЫ</w:t>
      </w:r>
      <w:r>
        <w:rPr>
          <w:b w:val="0"/>
          <w:bCs w:val="0"/>
        </w:rPr>
        <w:tab/>
      </w: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PAGEREF _Toc156294887 \h </w:instrText>
      </w:r>
      <w:r>
        <w:rPr>
          <w:b w:val="0"/>
          <w:bCs w:val="0"/>
        </w:rPr>
        <w:fldChar w:fldCharType="separate"/>
      </w:r>
      <w:r>
        <w:rPr>
          <w:b w:val="0"/>
          <w:bCs w:val="0"/>
        </w:rPr>
        <w:t>6</w:t>
      </w:r>
      <w:r>
        <w:rPr>
          <w:b w:val="0"/>
          <w:bCs w:val="0"/>
        </w:rPr>
        <w:fldChar w:fldCharType="end"/>
      </w:r>
      <w:r>
        <w:rPr>
          <w:b w:val="0"/>
          <w:bCs w:val="0"/>
        </w:rPr>
        <w:fldChar w:fldCharType="end"/>
      </w:r>
    </w:p>
    <w:p w14:paraId="1B62C2B4">
      <w:pPr>
        <w:pStyle w:val="305"/>
        <w:jc w:val="left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fldChar w:fldCharType="end"/>
      </w:r>
    </w:p>
    <w:p w14:paraId="36D42631">
      <w:pPr>
        <w:pStyle w:val="305"/>
        <w:jc w:val="left"/>
        <w:rPr>
          <w:rFonts w:ascii="Times New Roman" w:hAnsi="Times New Roman"/>
          <w:lang w:val="ru-RU"/>
        </w:rPr>
        <w:sectPr>
          <w:headerReference r:id="rId6" w:type="default"/>
          <w:headerReference r:id="rId7" w:type="even"/>
          <w:pgSz w:w="11906" w:h="16838"/>
          <w:pgMar w:top="1134" w:right="567" w:bottom="1134" w:left="1701" w:header="709" w:footer="709" w:gutter="0"/>
          <w:cols w:space="708" w:num="1"/>
          <w:docGrid w:linePitch="360" w:charSpace="0"/>
        </w:sectPr>
      </w:pPr>
    </w:p>
    <w:p w14:paraId="262CB07C">
      <w:pPr>
        <w:pStyle w:val="305"/>
        <w:numPr>
          <w:ilvl w:val="0"/>
          <w:numId w:val="3"/>
        </w:numPr>
        <w:ind w:left="0" w:firstLine="0"/>
      </w:pPr>
      <w:r>
        <w:t>Общая характеристика</w:t>
      </w:r>
      <w:r>
        <w:rPr>
          <w:rFonts w:asciiTheme="minorHAnsi" w:hAnsiTheme="minorHAnsi"/>
          <w:lang w:val="ru-RU"/>
        </w:rPr>
        <w:t xml:space="preserve"> </w:t>
      </w:r>
      <w:r>
        <w:t>ПРИМЕРНОЙ РАБОЧЕЙ ПРОГРАММЫ УЧЕБНОЙ ДИСЦИПЛИНЫ</w:t>
      </w:r>
    </w:p>
    <w:p w14:paraId="1B7B548C">
      <w:pPr>
        <w:pStyle w:val="295"/>
        <w:jc w:val="center"/>
        <w:rPr>
          <w:rFonts w:eastAsia="Segoe UI"/>
          <w:lang w:val="ru-RU"/>
        </w:rPr>
      </w:pPr>
      <w:r>
        <w:rPr>
          <w:rFonts w:eastAsia="Segoe UI"/>
          <w:lang w:val="ru-RU"/>
        </w:rPr>
        <w:t>«</w:t>
      </w:r>
      <w:r>
        <w:rPr>
          <w:lang w:val="ru-RU"/>
        </w:rPr>
        <w:t>ОП.02 Материаловедение</w:t>
      </w:r>
      <w:r>
        <w:rPr>
          <w:rFonts w:eastAsia="Segoe UI"/>
          <w:lang w:val="ru-RU"/>
        </w:rPr>
        <w:t>»</w:t>
      </w:r>
    </w:p>
    <w:p w14:paraId="65674DFB">
      <w:pPr>
        <w:pStyle w:val="295"/>
        <w:rPr>
          <w:lang w:val="ru-RU"/>
        </w:rPr>
      </w:pPr>
    </w:p>
    <w:p w14:paraId="47278F31">
      <w:pPr>
        <w:pStyle w:val="306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672C43E4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Цели дисциплины </w:t>
      </w:r>
      <w:r>
        <w:rPr>
          <w:rFonts w:ascii="Times New Roman" w:hAnsi="Times New Roman"/>
          <w:sz w:val="24"/>
          <w:szCs w:val="24"/>
        </w:rPr>
        <w:t>«ОП.02 Материаловедение»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освоение теоретических материаловедении, приобретение умений и навыков применять эти знания в профессиональной деятельности; а также формирование общих и профессиональных компетенций.</w:t>
      </w:r>
    </w:p>
    <w:p w14:paraId="3666021A">
      <w:pPr>
        <w:tabs>
          <w:tab w:val="left" w:pos="720"/>
        </w:tabs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Дисциплина «ОП.02 Материаловедение» включена в обязательную часть Общепрофессионального цикла образовательной программы.</w:t>
      </w:r>
    </w:p>
    <w:p w14:paraId="026B7012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EB72719">
      <w:pPr>
        <w:pStyle w:val="306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0363CBA5">
      <w:pPr>
        <w:spacing w:line="276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 xml:space="preserve"> СПО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).</w:t>
      </w:r>
    </w:p>
    <w:p w14:paraId="2688302A">
      <w:pPr>
        <w:spacing w:after="120" w:line="276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должен:</w:t>
      </w:r>
    </w:p>
    <w:tbl>
      <w:tblPr>
        <w:tblStyle w:val="7"/>
        <w:tblW w:w="96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3827"/>
        <w:gridCol w:w="3969"/>
      </w:tblGrid>
      <w:tr w14:paraId="381F6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29A5677">
            <w:pPr>
              <w:jc w:val="center"/>
              <w:rPr>
                <w:rStyle w:val="13"/>
                <w:b/>
                <w:i w:val="0"/>
                <w:sz w:val="24"/>
                <w:szCs w:val="24"/>
                <w:highlight w:val="green"/>
              </w:rPr>
            </w:pPr>
            <w:bookmarkStart w:id="5" w:name="_Hlk158201861"/>
            <w:r>
              <w:rPr>
                <w:rStyle w:val="13"/>
                <w:b/>
                <w:i w:val="0"/>
                <w:sz w:val="24"/>
                <w:szCs w:val="24"/>
              </w:rPr>
              <w:t>Код ОК, ПК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75F3BF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30CAB9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14:paraId="7ABD6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7CC6A3F">
            <w:pPr>
              <w:suppressAutoHyphens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ОК 01, </w:t>
            </w:r>
          </w:p>
          <w:p w14:paraId="6814AD1B">
            <w:pPr>
              <w:suppressAutoHyphens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02,</w:t>
            </w:r>
          </w:p>
          <w:p w14:paraId="7C41C3D0">
            <w:pPr>
              <w:suppressAutoHyphens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04,</w:t>
            </w:r>
          </w:p>
          <w:p w14:paraId="02020F0F">
            <w:pPr>
              <w:suppressAutoHyphens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ОК 09 </w:t>
            </w:r>
          </w:p>
          <w:p w14:paraId="240855BE">
            <w:pPr>
              <w:suppressAutoHyphens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6ECE22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75164B9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выполнять механические испытания образцов материалов;</w:t>
            </w:r>
          </w:p>
          <w:p w14:paraId="735E2DBA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 использовать физико-химические методы исследования металлов; </w:t>
            </w:r>
          </w:p>
          <w:p w14:paraId="7F0D24FD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пользоваться справочными таблицами для определения свойств материалов;</w:t>
            </w:r>
          </w:p>
          <w:p w14:paraId="3650F7D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выбирать материалы для осуществления профессиональной деятельности</w:t>
            </w:r>
          </w:p>
          <w:p w14:paraId="5B3FFB2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0929B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область применения, основные свойства и классификацию материалов, использующихся в профессиональной деятельности;</w:t>
            </w:r>
          </w:p>
          <w:p w14:paraId="536BF306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область применения, основные свойства, классификацию, наименование, маркировки металлов и сплавов;</w:t>
            </w:r>
          </w:p>
          <w:p w14:paraId="6F571494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основные сведения и  классификацию неметаллических материалов: конструкционных и специальных; материалов неорганического и органического происхождения </w:t>
            </w:r>
          </w:p>
        </w:tc>
      </w:tr>
      <w:bookmarkEnd w:id="5"/>
    </w:tbl>
    <w:p w14:paraId="337A5BD5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7821B7BE">
      <w:pPr>
        <w:pStyle w:val="305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2. Структура и содержание </w:t>
      </w:r>
      <w:r>
        <w:rPr>
          <w:rFonts w:ascii="Times New Roman" w:hAnsi="Times New Roman"/>
          <w:lang w:val="ru-RU"/>
        </w:rPr>
        <w:t>ДИСЦИПЛИНЫ</w:t>
      </w:r>
    </w:p>
    <w:p w14:paraId="4092EB29">
      <w:pPr>
        <w:pStyle w:val="30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Style w:val="7"/>
        <w:tblW w:w="5080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7"/>
        <w:gridCol w:w="2393"/>
        <w:gridCol w:w="2692"/>
      </w:tblGrid>
      <w:tr w14:paraId="7163DCC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460" w:type="pct"/>
            <w:vAlign w:val="center"/>
          </w:tcPr>
          <w:p w14:paraId="5F54568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1195" w:type="pct"/>
            <w:vAlign w:val="center"/>
          </w:tcPr>
          <w:p w14:paraId="4188D362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1344" w:type="pct"/>
          </w:tcPr>
          <w:p w14:paraId="39223BFB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В т.ч. в форме практ. подготовки</w:t>
            </w:r>
          </w:p>
        </w:tc>
      </w:tr>
      <w:tr w14:paraId="772E731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460" w:type="pct"/>
            <w:vAlign w:val="center"/>
          </w:tcPr>
          <w:p w14:paraId="1F1AB5C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5EBBB51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344" w:type="pct"/>
            <w:vAlign w:val="center"/>
          </w:tcPr>
          <w:p w14:paraId="621FC0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</w:tr>
      <w:tr w14:paraId="1ACEA8D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460" w:type="pct"/>
            <w:vAlign w:val="center"/>
          </w:tcPr>
          <w:p w14:paraId="29AFA4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5235775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44" w:type="pct"/>
            <w:vAlign w:val="center"/>
          </w:tcPr>
          <w:p w14:paraId="68302A2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14:paraId="0AF357C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460" w:type="pct"/>
            <w:vAlign w:val="center"/>
          </w:tcPr>
          <w:p w14:paraId="052EEA5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73E0B69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44" w:type="pct"/>
            <w:vAlign w:val="center"/>
          </w:tcPr>
          <w:p w14:paraId="0ECA88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14:paraId="4C67C73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460" w:type="pct"/>
            <w:vAlign w:val="center"/>
          </w:tcPr>
          <w:p w14:paraId="347BD7F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0E191B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1344" w:type="pct"/>
            <w:vAlign w:val="center"/>
          </w:tcPr>
          <w:p w14:paraId="742F0F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</w:tbl>
    <w:p w14:paraId="445243CD">
      <w:pPr>
        <w:rPr>
          <w:rFonts w:ascii="Times New Roman" w:hAnsi="Times New Roman" w:cs="Times New Roman"/>
          <w:iCs/>
          <w:sz w:val="24"/>
          <w:szCs w:val="24"/>
        </w:rPr>
      </w:pPr>
    </w:p>
    <w:p w14:paraId="22FFD981">
      <w:pPr>
        <w:pStyle w:val="43"/>
        <w:numPr>
          <w:ilvl w:val="1"/>
          <w:numId w:val="2"/>
        </w:numPr>
        <w:rPr>
          <w:rFonts w:ascii="Times New Roman" w:hAnsi="Times New Roman"/>
          <w:b/>
          <w:bCs/>
        </w:rPr>
      </w:pPr>
      <w:r>
        <w:rPr>
          <w:rFonts w:ascii="Times New Roman" w:hAnsi="Times New Roman" w:cs="Times New Roman"/>
          <w:iCs/>
          <w:sz w:val="24"/>
          <w:szCs w:val="24"/>
        </w:rPr>
        <w:br w:type="page"/>
      </w:r>
      <w:r>
        <w:rPr>
          <w:rFonts w:ascii="Times New Roman" w:hAnsi="Times New Roman"/>
          <w:b/>
          <w:bCs/>
        </w:rPr>
        <w:t>Примерное содержание дисциплины</w:t>
      </w:r>
    </w:p>
    <w:tbl>
      <w:tblPr>
        <w:tblStyle w:val="7"/>
        <w:tblW w:w="4989" w:type="pct"/>
        <w:tblInd w:w="-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5"/>
        <w:gridCol w:w="7567"/>
      </w:tblGrid>
      <w:tr w14:paraId="123B1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52" w:type="pct"/>
            <w:vAlign w:val="center"/>
          </w:tcPr>
          <w:p w14:paraId="78D878DE">
            <w:pPr>
              <w:suppressAutoHyphens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3848" w:type="pct"/>
            <w:vAlign w:val="center"/>
          </w:tcPr>
          <w:p w14:paraId="23A1D37D">
            <w:pPr>
              <w:suppressAutoHyphens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14:paraId="7CD88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" w:hRule="atLeast"/>
        </w:trPr>
        <w:tc>
          <w:tcPr>
            <w:tcW w:w="5000" w:type="pct"/>
            <w:gridSpan w:val="2"/>
          </w:tcPr>
          <w:p w14:paraId="0041F173">
            <w:pPr>
              <w:spacing w:line="36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Раздел 1. Основы металловедения</w:t>
            </w:r>
          </w:p>
        </w:tc>
      </w:tr>
      <w:tr w14:paraId="19275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52" w:type="pct"/>
            <w:vMerge w:val="restart"/>
          </w:tcPr>
          <w:p w14:paraId="19A4C9F6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Cs/>
              </w:rPr>
              <w:t>Тема 1.1. Основные сведения о строении, свойствах металлов и сплавов и методах их испытаний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3848" w:type="pct"/>
          </w:tcPr>
          <w:p w14:paraId="61E494A4">
            <w:pPr>
              <w:rPr>
                <w:rFonts w:ascii="Times New Roman" w:hAnsi="Times New Roman"/>
                <w:b/>
                <w:bCs/>
                <w:i/>
              </w:rPr>
            </w:pPr>
            <w:r>
              <w:rPr>
                <w:rFonts w:ascii="Times New Roman" w:hAnsi="Times New Roman"/>
                <w:b/>
                <w:bCs/>
              </w:rPr>
              <w:t>Содержание</w:t>
            </w:r>
          </w:p>
        </w:tc>
      </w:tr>
      <w:tr w14:paraId="012F1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52" w:type="pct"/>
            <w:vMerge w:val="continue"/>
          </w:tcPr>
          <w:p w14:paraId="14B00D38">
            <w:pPr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3848" w:type="pct"/>
          </w:tcPr>
          <w:p w14:paraId="40F7E593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Понятие о науке Материаловедение, металлических материалах. Классификация металлов. Свойства металлов и сплавов.  Физические и химические свойства металлов и сплавов. Механические свойства металлов и сплавов. Напряжения и виды деформаций. Прочность конструктивных материалов. Пластичность конструкционных материалов.</w:t>
            </w:r>
            <w:r>
              <w:t xml:space="preserve"> </w:t>
            </w:r>
            <w:r>
              <w:rPr>
                <w:rFonts w:ascii="Times New Roman" w:hAnsi="Times New Roman"/>
                <w:bCs/>
              </w:rPr>
              <w:t>Твердость конструкционных материалов. Методы определения твердости. Ударная вязкость. Испытания материалов на усталость</w:t>
            </w:r>
          </w:p>
        </w:tc>
      </w:tr>
      <w:tr w14:paraId="3EF35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52" w:type="pct"/>
            <w:vMerge w:val="continue"/>
          </w:tcPr>
          <w:p w14:paraId="06711F79">
            <w:pPr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3848" w:type="pct"/>
          </w:tcPr>
          <w:p w14:paraId="3CD127DF">
            <w:pPr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</w:tr>
      <w:tr w14:paraId="5F2E8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52" w:type="pct"/>
            <w:vMerge w:val="continue"/>
          </w:tcPr>
          <w:p w14:paraId="193DF2AF">
            <w:pPr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3848" w:type="pct"/>
          </w:tcPr>
          <w:p w14:paraId="7893F518">
            <w:pPr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2. Практическое занятие 1. Определение предела прочности и пластичности при растяжении металлов и сплавов</w:t>
            </w:r>
            <w:r>
              <w:rPr>
                <w:rFonts w:ascii="Times New Roman" w:hAnsi="Times New Roman"/>
              </w:rPr>
              <w:t xml:space="preserve"> Определение твердости металлов по методу Бринелля/Роквелла</w:t>
            </w:r>
          </w:p>
        </w:tc>
      </w:tr>
      <w:tr w14:paraId="7CE4E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52" w:type="pct"/>
            <w:vMerge w:val="continue"/>
          </w:tcPr>
          <w:p w14:paraId="17ABDD51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848" w:type="pct"/>
          </w:tcPr>
          <w:p w14:paraId="37561809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Самостоятельная работа обучающихся</w:t>
            </w:r>
            <w:r>
              <w:rPr>
                <w:rStyle w:val="9"/>
                <w:rFonts w:ascii="Times New Roman" w:hAnsi="Times New Roman"/>
                <w:b/>
                <w:bCs/>
              </w:rPr>
              <w:footnoteReference w:id="1"/>
            </w:r>
          </w:p>
        </w:tc>
      </w:tr>
      <w:tr w14:paraId="54E1F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1152" w:type="pct"/>
            <w:vMerge w:val="restart"/>
          </w:tcPr>
          <w:p w14:paraId="7378B5B9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Тема 1.2. Железоуглеродистые сплавы</w:t>
            </w:r>
          </w:p>
        </w:tc>
        <w:tc>
          <w:tcPr>
            <w:tcW w:w="3848" w:type="pct"/>
          </w:tcPr>
          <w:p w14:paraId="78E06DD1">
            <w:pPr>
              <w:rPr>
                <w:rFonts w:ascii="Times New Roman" w:hAnsi="Times New Roman"/>
                <w:b/>
                <w:bCs/>
                <w:i/>
              </w:rPr>
            </w:pPr>
            <w:r>
              <w:rPr>
                <w:rFonts w:ascii="Times New Roman" w:hAnsi="Times New Roman"/>
                <w:b/>
                <w:bCs/>
              </w:rPr>
              <w:t>Содержание</w:t>
            </w:r>
          </w:p>
        </w:tc>
      </w:tr>
      <w:tr w14:paraId="127DE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1152" w:type="pct"/>
            <w:vMerge w:val="continue"/>
          </w:tcPr>
          <w:p w14:paraId="7B9890A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848" w:type="pct"/>
          </w:tcPr>
          <w:p w14:paraId="26F14F59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 Характеристика и виды сплавов. Фазы металлических сплавов. Диаграммы состояния двухкомпонентных сплавов</w:t>
            </w:r>
          </w:p>
        </w:tc>
      </w:tr>
      <w:tr w14:paraId="176AC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1152" w:type="pct"/>
            <w:vMerge w:val="continue"/>
          </w:tcPr>
          <w:p w14:paraId="0247633F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848" w:type="pct"/>
          </w:tcPr>
          <w:p w14:paraId="07B7209C">
            <w:pPr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</w:tr>
      <w:tr w14:paraId="6B977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1152" w:type="pct"/>
            <w:vMerge w:val="continue"/>
          </w:tcPr>
          <w:p w14:paraId="7670BD3B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848" w:type="pct"/>
          </w:tcPr>
          <w:p w14:paraId="5E1876EE">
            <w:pPr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4. Практическое занятие 2.</w:t>
            </w:r>
            <w:r>
              <w:t xml:space="preserve"> </w:t>
            </w:r>
            <w:r>
              <w:rPr>
                <w:rFonts w:ascii="Times New Roman" w:hAnsi="Times New Roman"/>
                <w:iCs/>
              </w:rPr>
              <w:t>Влияние химических элементов на свойства железоуглеродистых сплавов</w:t>
            </w:r>
          </w:p>
        </w:tc>
      </w:tr>
      <w:tr w14:paraId="6345D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1152" w:type="pct"/>
            <w:vMerge w:val="continue"/>
          </w:tcPr>
          <w:p w14:paraId="2E09C2F3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848" w:type="pct"/>
          </w:tcPr>
          <w:p w14:paraId="4788B99F">
            <w:pPr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b/>
                <w:bCs/>
              </w:rPr>
              <w:t>Самостоятельная работа обучающихся</w:t>
            </w:r>
          </w:p>
        </w:tc>
      </w:tr>
      <w:tr w14:paraId="20831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1152" w:type="pct"/>
            <w:vMerge w:val="restart"/>
          </w:tcPr>
          <w:p w14:paraId="0A6F26FE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Тема 1.3. Чугуны</w:t>
            </w:r>
          </w:p>
        </w:tc>
        <w:tc>
          <w:tcPr>
            <w:tcW w:w="3848" w:type="pct"/>
          </w:tcPr>
          <w:p w14:paraId="65379605">
            <w:pPr>
              <w:keepNext/>
              <w:keepLines/>
              <w:widowControl w:val="0"/>
              <w:tabs>
                <w:tab w:val="left" w:pos="1843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outlineLvl w:val="0"/>
              <w:rPr>
                <w:rFonts w:ascii="Times New Roman" w:hAnsi="Times New Roman" w:eastAsia="SimSun"/>
                <w:bCs/>
                <w:kern w:val="3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SimSun"/>
                <w:b/>
                <w:kern w:val="32"/>
                <w:sz w:val="24"/>
                <w:szCs w:val="24"/>
                <w:lang w:eastAsia="zh-CN"/>
              </w:rPr>
              <w:t>Содержание</w:t>
            </w:r>
          </w:p>
        </w:tc>
      </w:tr>
      <w:tr w14:paraId="30268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1152" w:type="pct"/>
            <w:vMerge w:val="continue"/>
          </w:tcPr>
          <w:p w14:paraId="60FE5064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848" w:type="pct"/>
          </w:tcPr>
          <w:p w14:paraId="175EEFE9">
            <w:pPr>
              <w:keepNext/>
              <w:keepLines/>
              <w:widowControl w:val="0"/>
              <w:tabs>
                <w:tab w:val="left" w:pos="1843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outlineLvl w:val="0"/>
              <w:rPr>
                <w:rFonts w:ascii="Times New Roman" w:hAnsi="Times New Roman" w:eastAsia="SimSun"/>
                <w:bCs/>
                <w:kern w:val="3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SimSun"/>
                <w:bCs/>
                <w:kern w:val="32"/>
                <w:sz w:val="24"/>
                <w:szCs w:val="24"/>
                <w:lang w:eastAsia="zh-CN"/>
              </w:rPr>
              <w:t>5. Классификация чугунов. Белый чугун. Литейный черный чугун. Ковкий чугун. Высокопрочный чугун. Специальные чугуны</w:t>
            </w:r>
          </w:p>
        </w:tc>
      </w:tr>
      <w:tr w14:paraId="23F6E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1152" w:type="pct"/>
            <w:vMerge w:val="continue"/>
          </w:tcPr>
          <w:p w14:paraId="501BC96C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848" w:type="pct"/>
          </w:tcPr>
          <w:p w14:paraId="550B0CCC">
            <w:pPr>
              <w:keepNext/>
              <w:keepLines/>
              <w:widowControl w:val="0"/>
              <w:tabs>
                <w:tab w:val="left" w:pos="1843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outlineLvl w:val="0"/>
              <w:rPr>
                <w:rFonts w:ascii="Times New Roman" w:hAnsi="Times New Roman" w:eastAsia="SimSun"/>
                <w:bCs/>
                <w:kern w:val="3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SimSun"/>
                <w:b/>
                <w:kern w:val="32"/>
                <w:sz w:val="24"/>
                <w:szCs w:val="24"/>
                <w:lang w:eastAsia="zh-CN"/>
              </w:rPr>
              <w:t>В том числе практических занятий и лабораторных работ</w:t>
            </w:r>
          </w:p>
        </w:tc>
      </w:tr>
      <w:tr w14:paraId="24362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1152" w:type="pct"/>
            <w:vMerge w:val="continue"/>
          </w:tcPr>
          <w:p w14:paraId="516698A6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848" w:type="pct"/>
          </w:tcPr>
          <w:p w14:paraId="67FB0686">
            <w:pPr>
              <w:keepNext/>
              <w:keepLines/>
              <w:widowControl w:val="0"/>
              <w:tabs>
                <w:tab w:val="left" w:pos="1843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outlineLvl w:val="0"/>
              <w:rPr>
                <w:rFonts w:ascii="Times New Roman" w:hAnsi="Times New Roman" w:eastAsia="SimSun"/>
                <w:bCs/>
                <w:kern w:val="3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SimSun"/>
                <w:bCs/>
                <w:kern w:val="32"/>
                <w:sz w:val="24"/>
                <w:szCs w:val="24"/>
                <w:lang w:eastAsia="zh-CN"/>
              </w:rPr>
              <w:t>6.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Практическое занятие 3.  </w:t>
            </w:r>
            <w:r>
              <w:rPr>
                <w:rFonts w:ascii="Times New Roman" w:hAnsi="Times New Roman" w:eastAsia="SimSun"/>
                <w:bCs/>
                <w:kern w:val="32"/>
                <w:sz w:val="24"/>
                <w:szCs w:val="24"/>
                <w:lang w:eastAsia="zh-CN"/>
              </w:rPr>
              <w:t>Специальные чугуны. Свойства и назначение антифрикционных и легированных чугунов. Расшифровка маркировки чугунов, определение свойств и назначения чугунов</w:t>
            </w:r>
          </w:p>
        </w:tc>
      </w:tr>
      <w:tr w14:paraId="55A5B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1152" w:type="pct"/>
            <w:vMerge w:val="continue"/>
          </w:tcPr>
          <w:p w14:paraId="4C0D7F2F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848" w:type="pct"/>
          </w:tcPr>
          <w:p w14:paraId="3CD5157A">
            <w:pPr>
              <w:keepNext/>
              <w:keepLines/>
              <w:widowControl w:val="0"/>
              <w:tabs>
                <w:tab w:val="left" w:pos="1843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outlineLvl w:val="0"/>
              <w:rPr>
                <w:rFonts w:ascii="Times New Roman" w:hAnsi="Times New Roman" w:eastAsia="SimSun"/>
                <w:bCs/>
                <w:kern w:val="3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bCs/>
              </w:rPr>
              <w:t>Самостоятельная работа обучающихся</w:t>
            </w:r>
          </w:p>
        </w:tc>
      </w:tr>
      <w:tr w14:paraId="12673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1152" w:type="pct"/>
            <w:vMerge w:val="restart"/>
          </w:tcPr>
          <w:p w14:paraId="514E63CF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Тема 1.4. Стали</w:t>
            </w:r>
          </w:p>
        </w:tc>
        <w:tc>
          <w:tcPr>
            <w:tcW w:w="3848" w:type="pct"/>
          </w:tcPr>
          <w:p w14:paraId="4757E7DF">
            <w:pPr>
              <w:keepNext/>
              <w:keepLines/>
              <w:widowControl w:val="0"/>
              <w:tabs>
                <w:tab w:val="left" w:pos="1843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outlineLvl w:val="0"/>
              <w:rPr>
                <w:rFonts w:ascii="Times New Roman" w:hAnsi="Times New Roman" w:eastAsia="SimSun"/>
                <w:bCs/>
                <w:kern w:val="3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SimSun"/>
                <w:b/>
                <w:kern w:val="32"/>
                <w:sz w:val="24"/>
                <w:szCs w:val="24"/>
                <w:lang w:eastAsia="zh-CN"/>
              </w:rPr>
              <w:t>Содержание</w:t>
            </w:r>
          </w:p>
        </w:tc>
      </w:tr>
      <w:tr w14:paraId="15F04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1152" w:type="pct"/>
            <w:vMerge w:val="continue"/>
          </w:tcPr>
          <w:p w14:paraId="1BBD6EB5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848" w:type="pct"/>
          </w:tcPr>
          <w:p w14:paraId="4D4CCA0E">
            <w:pPr>
              <w:keepNext/>
              <w:keepLines/>
              <w:widowControl w:val="0"/>
              <w:tabs>
                <w:tab w:val="left" w:pos="1843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outlineLvl w:val="0"/>
              <w:rPr>
                <w:rFonts w:ascii="Times New Roman" w:hAnsi="Times New Roman" w:eastAsia="SimSun"/>
                <w:bCs/>
                <w:kern w:val="3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SimSun"/>
                <w:bCs/>
                <w:kern w:val="32"/>
                <w:sz w:val="24"/>
                <w:szCs w:val="24"/>
                <w:lang w:eastAsia="zh-CN"/>
              </w:rPr>
              <w:t>7. Классификация сталей по химическому составу, по качеству, назначению, по способу раскисления, по структуре</w:t>
            </w:r>
          </w:p>
        </w:tc>
      </w:tr>
      <w:tr w14:paraId="36C49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1152" w:type="pct"/>
            <w:vMerge w:val="continue"/>
          </w:tcPr>
          <w:p w14:paraId="3EBAA7FF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848" w:type="pct"/>
          </w:tcPr>
          <w:p w14:paraId="19CBB3FC">
            <w:pPr>
              <w:keepNext/>
              <w:keepLines/>
              <w:widowControl w:val="0"/>
              <w:tabs>
                <w:tab w:val="left" w:pos="1843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outlineLvl w:val="0"/>
              <w:rPr>
                <w:rFonts w:ascii="Times New Roman" w:hAnsi="Times New Roman" w:eastAsia="SimSun"/>
                <w:bCs/>
                <w:kern w:val="3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SimSun"/>
                <w:b/>
                <w:kern w:val="32"/>
                <w:sz w:val="24"/>
                <w:szCs w:val="24"/>
                <w:lang w:eastAsia="zh-CN"/>
              </w:rPr>
              <w:t>В том числе практических занятий и лабораторных работ</w:t>
            </w:r>
          </w:p>
        </w:tc>
      </w:tr>
      <w:tr w14:paraId="2D825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1152" w:type="pct"/>
            <w:vMerge w:val="continue"/>
          </w:tcPr>
          <w:p w14:paraId="2EB87499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848" w:type="pct"/>
          </w:tcPr>
          <w:p w14:paraId="755DE0B4">
            <w:pPr>
              <w:keepNext/>
              <w:keepLines/>
              <w:widowControl w:val="0"/>
              <w:tabs>
                <w:tab w:val="left" w:pos="1843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outlineLvl w:val="0"/>
              <w:rPr>
                <w:rFonts w:ascii="Times New Roman" w:hAnsi="Times New Roman" w:eastAsia="SimSun"/>
                <w:bCs/>
                <w:kern w:val="3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SimSun"/>
                <w:bCs/>
                <w:kern w:val="32"/>
                <w:sz w:val="24"/>
                <w:szCs w:val="24"/>
                <w:lang w:eastAsia="zh-CN"/>
              </w:rPr>
              <w:t>10. Практическое занятие 4. Углеродистые конструкционные и инструментальные стали</w:t>
            </w:r>
          </w:p>
        </w:tc>
      </w:tr>
      <w:tr w14:paraId="39A81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1152" w:type="pct"/>
            <w:vMerge w:val="continue"/>
          </w:tcPr>
          <w:p w14:paraId="7B9FFA61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848" w:type="pct"/>
          </w:tcPr>
          <w:p w14:paraId="43554796">
            <w:pPr>
              <w:keepNext/>
              <w:keepLines/>
              <w:widowControl w:val="0"/>
              <w:tabs>
                <w:tab w:val="left" w:pos="1843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outlineLvl w:val="0"/>
              <w:rPr>
                <w:rFonts w:ascii="Times New Roman" w:hAnsi="Times New Roman" w:eastAsia="SimSun"/>
                <w:bCs/>
                <w:kern w:val="3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SimSun"/>
                <w:bCs/>
                <w:kern w:val="32"/>
                <w:sz w:val="24"/>
                <w:szCs w:val="24"/>
                <w:lang w:eastAsia="zh-CN"/>
              </w:rPr>
              <w:t>11. Практическое занятие 5. Легированные стали</w:t>
            </w:r>
          </w:p>
        </w:tc>
      </w:tr>
      <w:tr w14:paraId="59881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1152" w:type="pct"/>
            <w:vMerge w:val="continue"/>
          </w:tcPr>
          <w:p w14:paraId="7FCCE84F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848" w:type="pct"/>
          </w:tcPr>
          <w:p w14:paraId="72F91ADA">
            <w:pPr>
              <w:keepNext/>
              <w:keepLines/>
              <w:widowControl w:val="0"/>
              <w:tabs>
                <w:tab w:val="left" w:pos="1843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outlineLvl w:val="0"/>
              <w:rPr>
                <w:rFonts w:ascii="Times New Roman" w:hAnsi="Times New Roman" w:eastAsia="SimSun"/>
                <w:bCs/>
                <w:kern w:val="3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bCs/>
              </w:rPr>
              <w:t>Самостоятельная работа обучающихся</w:t>
            </w:r>
          </w:p>
        </w:tc>
      </w:tr>
      <w:tr w14:paraId="3D2AC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1152" w:type="pct"/>
            <w:vMerge w:val="restart"/>
          </w:tcPr>
          <w:p w14:paraId="55BFE518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Тема 1.5. Термическая и химико-термическая обработка материалов</w:t>
            </w:r>
          </w:p>
        </w:tc>
        <w:tc>
          <w:tcPr>
            <w:tcW w:w="3848" w:type="pct"/>
          </w:tcPr>
          <w:p w14:paraId="3DC4ACED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eastAsia="SimSun"/>
                <w:b/>
                <w:kern w:val="32"/>
                <w:sz w:val="24"/>
                <w:szCs w:val="24"/>
                <w:lang w:eastAsia="zh-CN"/>
              </w:rPr>
              <w:t>Содержание</w:t>
            </w:r>
          </w:p>
        </w:tc>
      </w:tr>
      <w:tr w14:paraId="09958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4" w:hRule="atLeast"/>
        </w:trPr>
        <w:tc>
          <w:tcPr>
            <w:tcW w:w="1152" w:type="pct"/>
            <w:vMerge w:val="continue"/>
          </w:tcPr>
          <w:p w14:paraId="2D0C3F7C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848" w:type="pct"/>
          </w:tcPr>
          <w:p w14:paraId="49EC4EBD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12. Общие сведения о термической обработке.  Превращения в стали при нагревании и охлаждении. Режим термообработки. Химико-термическая обработка материалов. Поверхностное упрочнение. Цементация. Азотирование. Цианирование и нитроцементация.</w:t>
            </w:r>
          </w:p>
        </w:tc>
      </w:tr>
      <w:tr w14:paraId="6EB22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1152" w:type="pct"/>
            <w:vMerge w:val="restart"/>
          </w:tcPr>
          <w:p w14:paraId="48A50FB2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Cs/>
              </w:rPr>
              <w:t>Тема 1.6. Цветные металлы и сплавы</w:t>
            </w:r>
          </w:p>
        </w:tc>
        <w:tc>
          <w:tcPr>
            <w:tcW w:w="3848" w:type="pct"/>
          </w:tcPr>
          <w:p w14:paraId="7F580484">
            <w:pPr>
              <w:keepNext/>
              <w:keepLines/>
              <w:widowControl w:val="0"/>
              <w:tabs>
                <w:tab w:val="left" w:pos="1843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outlineLvl w:val="0"/>
              <w:rPr>
                <w:rFonts w:ascii="Times New Roman" w:hAnsi="Times New Roman" w:eastAsia="SimSun"/>
                <w:bCs/>
                <w:kern w:val="3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SimSun"/>
                <w:b/>
                <w:kern w:val="32"/>
                <w:sz w:val="24"/>
                <w:szCs w:val="24"/>
                <w:lang w:eastAsia="zh-CN"/>
              </w:rPr>
              <w:t>Содержание</w:t>
            </w:r>
          </w:p>
        </w:tc>
      </w:tr>
      <w:tr w14:paraId="41CED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1152" w:type="pct"/>
            <w:vMerge w:val="continue"/>
          </w:tcPr>
          <w:p w14:paraId="43C97E29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848" w:type="pct"/>
          </w:tcPr>
          <w:p w14:paraId="23F9D0E0">
            <w:pPr>
              <w:keepNext/>
              <w:keepLines/>
              <w:widowControl w:val="0"/>
              <w:tabs>
                <w:tab w:val="left" w:pos="1843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outlineLvl w:val="0"/>
              <w:rPr>
                <w:rFonts w:ascii="Times New Roman" w:hAnsi="Times New Roman" w:eastAsia="SimSun"/>
                <w:bCs/>
                <w:kern w:val="3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SimSun"/>
                <w:bCs/>
                <w:kern w:val="32"/>
                <w:sz w:val="24"/>
                <w:szCs w:val="24"/>
                <w:lang w:eastAsia="zh-CN"/>
              </w:rPr>
              <w:t>13. Общие сведения о цветных металлах и сплавах.  Классификация цветных металлов.  Определение свойств алюминия и алюминиевых сплавов. Расшифровка марок алюминиевых сплавов. Свойства и назначение</w:t>
            </w:r>
          </w:p>
        </w:tc>
      </w:tr>
      <w:tr w14:paraId="44ADD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1152" w:type="pct"/>
            <w:vMerge w:val="continue"/>
          </w:tcPr>
          <w:p w14:paraId="3801D2C5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848" w:type="pct"/>
          </w:tcPr>
          <w:p w14:paraId="38FFB41F">
            <w:pPr>
              <w:keepNext/>
              <w:keepLines/>
              <w:widowControl w:val="0"/>
              <w:tabs>
                <w:tab w:val="left" w:pos="1843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outlineLvl w:val="0"/>
              <w:rPr>
                <w:rFonts w:ascii="Times New Roman" w:hAnsi="Times New Roman" w:eastAsia="SimSun"/>
                <w:bCs/>
                <w:kern w:val="3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SimSun"/>
                <w:b/>
                <w:kern w:val="32"/>
                <w:sz w:val="24"/>
                <w:szCs w:val="24"/>
                <w:lang w:eastAsia="zh-CN"/>
              </w:rPr>
              <w:t>В том числе практических занятий и лабораторных работ</w:t>
            </w:r>
          </w:p>
        </w:tc>
      </w:tr>
      <w:tr w14:paraId="5B0EC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1152" w:type="pct"/>
            <w:vMerge w:val="continue"/>
          </w:tcPr>
          <w:p w14:paraId="5C8F7DE5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848" w:type="pct"/>
          </w:tcPr>
          <w:p w14:paraId="07DD97A1">
            <w:pPr>
              <w:keepNext/>
              <w:keepLines/>
              <w:widowControl w:val="0"/>
              <w:tabs>
                <w:tab w:val="left" w:pos="1843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outlineLvl w:val="0"/>
              <w:rPr>
                <w:rFonts w:ascii="Times New Roman" w:hAnsi="Times New Roman" w:eastAsia="SimSun"/>
                <w:bCs/>
                <w:kern w:val="3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SimSun"/>
                <w:bCs/>
                <w:kern w:val="32"/>
                <w:sz w:val="24"/>
                <w:szCs w:val="24"/>
                <w:lang w:eastAsia="zh-CN"/>
              </w:rPr>
              <w:t xml:space="preserve">14. Практическое занятие 6. Определение свойств меди и медных сплавов </w:t>
            </w:r>
          </w:p>
        </w:tc>
      </w:tr>
      <w:tr w14:paraId="35F1C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1152" w:type="pct"/>
            <w:vMerge w:val="continue"/>
          </w:tcPr>
          <w:p w14:paraId="604389E8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848" w:type="pct"/>
          </w:tcPr>
          <w:p w14:paraId="1A0E697E">
            <w:pPr>
              <w:keepNext/>
              <w:keepLines/>
              <w:widowControl w:val="0"/>
              <w:tabs>
                <w:tab w:val="left" w:pos="1843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outlineLvl w:val="0"/>
              <w:rPr>
                <w:rFonts w:ascii="Times New Roman" w:hAnsi="Times New Roman" w:eastAsia="SimSun"/>
                <w:bCs/>
                <w:kern w:val="3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bCs/>
              </w:rPr>
              <w:t>Самостоятельная работа обучающихся</w:t>
            </w:r>
          </w:p>
        </w:tc>
      </w:tr>
      <w:tr w14:paraId="3EBC3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1152" w:type="pct"/>
            <w:vMerge w:val="restart"/>
          </w:tcPr>
          <w:p w14:paraId="16D06BEC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Тема 1.7.  Твердые сплавы</w:t>
            </w:r>
          </w:p>
        </w:tc>
        <w:tc>
          <w:tcPr>
            <w:tcW w:w="3848" w:type="pct"/>
          </w:tcPr>
          <w:p w14:paraId="54C90471">
            <w:pPr>
              <w:keepNext/>
              <w:keepLines/>
              <w:widowControl w:val="0"/>
              <w:tabs>
                <w:tab w:val="left" w:pos="1843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outlineLvl w:val="0"/>
              <w:rPr>
                <w:rFonts w:ascii="Times New Roman" w:hAnsi="Times New Roman" w:eastAsia="SimSun"/>
                <w:bCs/>
                <w:kern w:val="3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SimSun"/>
                <w:b/>
                <w:kern w:val="32"/>
                <w:sz w:val="24"/>
                <w:szCs w:val="24"/>
                <w:lang w:eastAsia="zh-CN"/>
              </w:rPr>
              <w:t>Содержание</w:t>
            </w:r>
          </w:p>
        </w:tc>
      </w:tr>
      <w:tr w14:paraId="60694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1152" w:type="pct"/>
            <w:vMerge w:val="continue"/>
          </w:tcPr>
          <w:p w14:paraId="557EB3C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848" w:type="pct"/>
          </w:tcPr>
          <w:p w14:paraId="78C2B366">
            <w:pPr>
              <w:keepNext/>
              <w:keepLines/>
              <w:widowControl w:val="0"/>
              <w:tabs>
                <w:tab w:val="left" w:pos="1843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outlineLvl w:val="0"/>
              <w:rPr>
                <w:rFonts w:ascii="Times New Roman" w:hAnsi="Times New Roman" w:eastAsia="SimSun"/>
                <w:bCs/>
                <w:kern w:val="3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SimSun"/>
                <w:bCs/>
                <w:kern w:val="32"/>
                <w:sz w:val="24"/>
                <w:szCs w:val="24"/>
                <w:lang w:eastAsia="zh-CN"/>
              </w:rPr>
              <w:t>15. Порошковая металлургия. Классификация твердых сплавов и минералокерамических материалов. Литые твердые сплавы. Минералокерамические материалы. Твердые сплавы</w:t>
            </w:r>
          </w:p>
        </w:tc>
      </w:tr>
      <w:tr w14:paraId="2A5B5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1152" w:type="pct"/>
            <w:vMerge w:val="continue"/>
          </w:tcPr>
          <w:p w14:paraId="42588FD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848" w:type="pct"/>
          </w:tcPr>
          <w:p w14:paraId="5A91E717">
            <w:pPr>
              <w:keepNext/>
              <w:keepLines/>
              <w:widowControl w:val="0"/>
              <w:tabs>
                <w:tab w:val="left" w:pos="1843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outlineLvl w:val="0"/>
              <w:rPr>
                <w:rFonts w:ascii="Times New Roman" w:hAnsi="Times New Roman" w:eastAsia="SimSun"/>
                <w:bCs/>
                <w:kern w:val="3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SimSun"/>
                <w:b/>
                <w:kern w:val="32"/>
                <w:sz w:val="24"/>
                <w:szCs w:val="24"/>
                <w:lang w:eastAsia="zh-CN"/>
              </w:rPr>
              <w:t>В том числе практических занятий и лабораторных работ</w:t>
            </w:r>
          </w:p>
        </w:tc>
      </w:tr>
      <w:tr w14:paraId="39AF3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1152" w:type="pct"/>
            <w:vMerge w:val="continue"/>
          </w:tcPr>
          <w:p w14:paraId="0D241401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848" w:type="pct"/>
          </w:tcPr>
          <w:p w14:paraId="3C202EC6">
            <w:pPr>
              <w:keepNext/>
              <w:keepLines/>
              <w:widowControl w:val="0"/>
              <w:tabs>
                <w:tab w:val="left" w:pos="1843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outlineLvl w:val="0"/>
              <w:rPr>
                <w:rFonts w:ascii="Times New Roman" w:hAnsi="Times New Roman" w:eastAsia="SimSun"/>
                <w:bCs/>
                <w:kern w:val="3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bCs/>
              </w:rPr>
              <w:t>Самостоятельная работа обучающихся</w:t>
            </w:r>
          </w:p>
        </w:tc>
      </w:tr>
      <w:tr w14:paraId="4AEC4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1152" w:type="pct"/>
            <w:vMerge w:val="restart"/>
          </w:tcPr>
          <w:p w14:paraId="11A630FA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Тема 1.8. Неметаллические материалы</w:t>
            </w:r>
          </w:p>
        </w:tc>
        <w:tc>
          <w:tcPr>
            <w:tcW w:w="3848" w:type="pct"/>
          </w:tcPr>
          <w:p w14:paraId="2FB196A0">
            <w:pPr>
              <w:keepNext/>
              <w:keepLines/>
              <w:widowControl w:val="0"/>
              <w:tabs>
                <w:tab w:val="left" w:pos="1843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outlineLvl w:val="0"/>
              <w:rPr>
                <w:rFonts w:ascii="Times New Roman" w:hAnsi="Times New Roman" w:eastAsia="SimSun"/>
                <w:bCs/>
                <w:kern w:val="3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SimSun"/>
                <w:b/>
                <w:kern w:val="32"/>
                <w:sz w:val="24"/>
                <w:szCs w:val="24"/>
                <w:lang w:eastAsia="zh-CN"/>
              </w:rPr>
              <w:t>Содержание</w:t>
            </w:r>
          </w:p>
        </w:tc>
      </w:tr>
      <w:tr w14:paraId="501EA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1152" w:type="pct"/>
            <w:vMerge w:val="continue"/>
          </w:tcPr>
          <w:p w14:paraId="666A89E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848" w:type="pct"/>
          </w:tcPr>
          <w:p w14:paraId="20394527">
            <w:pPr>
              <w:keepNext/>
              <w:keepLines/>
              <w:widowControl w:val="0"/>
              <w:tabs>
                <w:tab w:val="left" w:pos="1843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outlineLvl w:val="0"/>
              <w:rPr>
                <w:rFonts w:ascii="Times New Roman" w:hAnsi="Times New Roman" w:eastAsia="SimSun"/>
                <w:bCs/>
                <w:kern w:val="3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SimSun"/>
                <w:bCs/>
                <w:kern w:val="32"/>
                <w:sz w:val="24"/>
                <w:szCs w:val="24"/>
                <w:lang w:eastAsia="zh-CN"/>
              </w:rPr>
              <w:t>16. Классификация неметаллических материалов. Пластмассы. Термопласты. Слоистые материалы. Резины. Лакокрасочные материалы. Клеи. Композиционные материалы. Абразивный материал.</w:t>
            </w:r>
          </w:p>
        </w:tc>
      </w:tr>
      <w:tr w14:paraId="061F3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1152" w:type="pct"/>
            <w:vMerge w:val="continue"/>
          </w:tcPr>
          <w:p w14:paraId="422CCEF3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848" w:type="pct"/>
          </w:tcPr>
          <w:p w14:paraId="4C0C1219">
            <w:pPr>
              <w:keepNext/>
              <w:keepLines/>
              <w:widowControl w:val="0"/>
              <w:tabs>
                <w:tab w:val="left" w:pos="1843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outlineLvl w:val="0"/>
              <w:rPr>
                <w:rFonts w:ascii="Times New Roman" w:hAnsi="Times New Roman" w:eastAsia="SimSun"/>
                <w:bCs/>
                <w:kern w:val="3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SimSun"/>
                <w:b/>
                <w:kern w:val="32"/>
                <w:sz w:val="24"/>
                <w:szCs w:val="24"/>
                <w:lang w:eastAsia="zh-CN"/>
              </w:rPr>
              <w:t>В том числе практических занятий и лабораторных работ</w:t>
            </w:r>
          </w:p>
        </w:tc>
      </w:tr>
      <w:tr w14:paraId="723DA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1152" w:type="pct"/>
            <w:vMerge w:val="continue"/>
          </w:tcPr>
          <w:p w14:paraId="7590F22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848" w:type="pct"/>
          </w:tcPr>
          <w:p w14:paraId="54A5A87D">
            <w:pPr>
              <w:keepNext/>
              <w:keepLines/>
              <w:widowControl w:val="0"/>
              <w:tabs>
                <w:tab w:val="left" w:pos="1843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outlineLvl w:val="0"/>
              <w:rPr>
                <w:rFonts w:ascii="Times New Roman" w:hAnsi="Times New Roman" w:eastAsia="SimSun"/>
                <w:bCs/>
                <w:kern w:val="3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bCs/>
              </w:rPr>
              <w:t>Самостоятельная работа обучающихся</w:t>
            </w:r>
          </w:p>
        </w:tc>
      </w:tr>
      <w:tr w14:paraId="646A0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000" w:type="pct"/>
            <w:gridSpan w:val="2"/>
          </w:tcPr>
          <w:p w14:paraId="436713A9">
            <w:pPr>
              <w:suppressAutoHyphens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Промежуточная аттестация</w:t>
            </w:r>
          </w:p>
        </w:tc>
      </w:tr>
      <w:tr w14:paraId="05EB4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000" w:type="pct"/>
            <w:gridSpan w:val="2"/>
          </w:tcPr>
          <w:p w14:paraId="53BC9D4C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Всего: </w:t>
            </w:r>
            <w:r>
              <w:rPr>
                <w:rFonts w:ascii="Times New Roman" w:hAnsi="Times New Roman" w:cs="Times New Roman"/>
                <w:b/>
                <w:bCs/>
              </w:rPr>
              <w:t>32 ак.ч.</w:t>
            </w:r>
          </w:p>
        </w:tc>
      </w:tr>
    </w:tbl>
    <w:p w14:paraId="3FF608BE">
      <w:pPr>
        <w:rPr>
          <w:rFonts w:ascii="Times New Roman" w:hAnsi="Times New Roman"/>
          <w:b/>
          <w:bCs/>
        </w:rPr>
      </w:pPr>
    </w:p>
    <w:p w14:paraId="5FB9835B">
      <w:pPr>
        <w:rPr>
          <w:rFonts w:ascii="Times New Roman" w:hAnsi="Times New Roman"/>
          <w:b/>
          <w:bCs/>
        </w:rPr>
      </w:pPr>
    </w:p>
    <w:p w14:paraId="7843146E">
      <w:pPr>
        <w:pStyle w:val="305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3. Условия реализации </w:t>
      </w:r>
      <w:r>
        <w:rPr>
          <w:rFonts w:ascii="Times New Roman" w:hAnsi="Times New Roman"/>
          <w:lang w:val="ru-RU"/>
        </w:rPr>
        <w:t>ДИСЦИПЛИНЫ</w:t>
      </w:r>
    </w:p>
    <w:p w14:paraId="4073C316">
      <w:pPr>
        <w:pStyle w:val="306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340FF809">
      <w:pPr>
        <w:suppressAutoHyphens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Кабинет «Общепрофессиональных дисциплин и профессиональных модулей», оснащенная</w:t>
      </w:r>
      <w:r>
        <w:rPr>
          <w:rFonts w:ascii="Times New Roman" w:hAnsi="Times New Roman" w:cs="Times New Roman"/>
          <w:bCs/>
          <w:sz w:val="24"/>
          <w:szCs w:val="24"/>
        </w:rPr>
        <w:t xml:space="preserve"> в соответствии с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приложением 3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ПОП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 xml:space="preserve"> СПО</w:t>
      </w:r>
      <w:r>
        <w:rPr>
          <w:rFonts w:ascii="Times New Roman" w:hAnsi="Times New Roman" w:cs="Times New Roman"/>
          <w:bCs/>
          <w:i/>
          <w:sz w:val="24"/>
          <w:szCs w:val="24"/>
        </w:rPr>
        <w:t>.</w:t>
      </w:r>
    </w:p>
    <w:p w14:paraId="63AB5153"/>
    <w:p w14:paraId="3E5BD81C">
      <w:pPr>
        <w:pStyle w:val="306"/>
        <w:rPr>
          <w:rFonts w:ascii="Times New Roman" w:hAnsi="Times New Roman" w:eastAsia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647E86C8">
      <w:pPr>
        <w:pStyle w:val="43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50593FA">
      <w:pPr>
        <w:pStyle w:val="43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B4DC88C">
      <w:pPr>
        <w:suppressAutoHyphens/>
        <w:spacing w:line="276" w:lineRule="auto"/>
        <w:ind w:firstLine="709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3.2.1. Основные печатные издания</w:t>
      </w:r>
    </w:p>
    <w:p w14:paraId="42134A32">
      <w:pPr>
        <w:spacing w:line="276" w:lineRule="auto"/>
        <w:ind w:firstLine="709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1. Материаловедение машиностроительного производства. В 2 ч. Часть 1: учебник для среднего профессионального образования / А. М. Адаскин, Ю. Е. Седов, А. К. Онегина, В. Н. Климов. — 2-е изд., испр. и доп. — М.: Издательство Юрайт, 2023. — 258 с. — (Профессиональное образование). — ISBN 978-5-534-08154-1. — Текст: электронный // Образовательная платформа Юрайт [сайт]. — URL: https://urait.ru/bcode/516851 (дата обращения: 01.08.2023).</w:t>
      </w:r>
    </w:p>
    <w:p w14:paraId="791247DD">
      <w:pPr>
        <w:spacing w:line="276" w:lineRule="auto"/>
        <w:ind w:firstLine="709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2. Материаловедение машиностроительного производства. В 2 ч. Часть 2: учебник для среднего профессионального образования / А. М. Адаскин, Ю. Е. Седов, А. К. Онегина, В. Н. Климов. — 2-е изд., испр. и доп. — М.: Издательство Юрайт, 2023. — 291 с. — (Профессиональное образование). — ISBN 978-5-534-08156-5. — Текст: электронный // Образовательная платформа Юрайт [сайт]. — URL: https://urait.ru/bcode/516853 (дата обращения: 01.08.2023).</w:t>
      </w:r>
    </w:p>
    <w:p w14:paraId="56985A81">
      <w:pPr>
        <w:spacing w:line="276" w:lineRule="auto"/>
        <w:ind w:firstLine="709"/>
        <w:contextualSpacing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3.2.2. Основные электронные издания </w:t>
      </w:r>
    </w:p>
    <w:p w14:paraId="2DD4FB01">
      <w:pPr>
        <w:spacing w:line="276" w:lineRule="auto"/>
        <w:ind w:firstLine="709"/>
        <w:contextualSpacing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1. Материаловедение в машиностроении. В 2 ч. Часть 1: учебник для вузов / А. М. Адаскин, Ю. Е. Седов, А. К. Онегина, В. Н. Климов. — 2-е изд., испр. и доп. — М.: Издательство Юрайт, 2023. — 258 с. — (Высшее образование). — ISBN 978-5-534-00039-9. — Текст: электронный // Образовательная платформа Юрайт [сайт]. — URL: https://urait.ru/bcode/514007 (дата обращения: 01.08.2023).</w:t>
      </w:r>
    </w:p>
    <w:p w14:paraId="5EAE1DAB">
      <w:pPr>
        <w:spacing w:line="276" w:lineRule="auto"/>
        <w:ind w:firstLine="709"/>
        <w:contextualSpacing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2. Материаловедение в машиностроении в 2 ч. Часть 2.: учебник для вузов / А. М. Адаскин, Ю. Е. Седов, А. К. Онегина, В. Н. Климов. — 2-е изд., испр. и доп. — М.: Издательство Юрайт, 2023. — 291 с. — (Высшее образование). — ISBN 978-5-534-00041-2. — Текст: электронный // Образовательная платформа Юрайт [сайт]. — URL: https://urait.ru/bcode/514008 (дата обращения: 01.08.2023).</w:t>
      </w:r>
    </w:p>
    <w:p w14:paraId="78D1ECCE">
      <w:pPr>
        <w:pStyle w:val="305"/>
        <w:rPr>
          <w:rFonts w:ascii="Times New Roman" w:hAnsi="Times New Roman"/>
          <w:lang w:val="ru-RU"/>
        </w:rPr>
      </w:pPr>
    </w:p>
    <w:p w14:paraId="3FF3B4F0">
      <w:pPr>
        <w:pStyle w:val="305"/>
        <w:rPr>
          <w:rFonts w:ascii="Times New Roman" w:hAnsi="Times New Roman"/>
          <w:lang w:val="ru-RU"/>
        </w:rPr>
      </w:pPr>
    </w:p>
    <w:p w14:paraId="287688D5">
      <w:pPr>
        <w:pStyle w:val="305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 w:type="textWrapping"/>
      </w:r>
      <w:r>
        <w:rPr>
          <w:rFonts w:ascii="Times New Roman" w:hAnsi="Times New Roman"/>
        </w:rPr>
        <w:t xml:space="preserve">освоения </w:t>
      </w:r>
      <w:r>
        <w:rPr>
          <w:rFonts w:ascii="Times New Roman" w:hAnsi="Times New Roman"/>
          <w:lang w:val="ru-RU"/>
        </w:rPr>
        <w:t>ДИСЦИПЛИНЫ</w:t>
      </w:r>
    </w:p>
    <w:tbl>
      <w:tblPr>
        <w:tblStyle w:val="7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49"/>
        <w:gridCol w:w="3813"/>
        <w:gridCol w:w="2592"/>
      </w:tblGrid>
      <w:tr w14:paraId="2FD25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0" w:type="pct"/>
          </w:tcPr>
          <w:p w14:paraId="518A4F9C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bookmarkStart w:id="6" w:name="_Hlk128384957"/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Результаты обучения</w:t>
            </w:r>
          </w:p>
        </w:tc>
        <w:tc>
          <w:tcPr>
            <w:tcW w:w="1935" w:type="pct"/>
          </w:tcPr>
          <w:p w14:paraId="421D0244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Критерии оценки</w:t>
            </w:r>
          </w:p>
        </w:tc>
        <w:tc>
          <w:tcPr>
            <w:tcW w:w="1315" w:type="pct"/>
          </w:tcPr>
          <w:p w14:paraId="6DECC870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Методы оценки</w:t>
            </w:r>
          </w:p>
        </w:tc>
      </w:tr>
      <w:tr w14:paraId="67FFB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0" w:type="pct"/>
          </w:tcPr>
          <w:p w14:paraId="32D7FF7A">
            <w:pPr>
              <w:spacing w:line="276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- область применения, основные свойства и классификацию материалов, использующихся в профессиональной деятельности;</w:t>
            </w:r>
          </w:p>
          <w:p w14:paraId="2370B49A">
            <w:pPr>
              <w:spacing w:line="276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- область применения, основные свойства, классификацию, наименование, маркировки металлов и сплавов;</w:t>
            </w:r>
          </w:p>
          <w:p w14:paraId="35CD4426">
            <w:pPr>
              <w:spacing w:line="276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- основные сведения и классификацию неметаллических материалов: конструкционных и специальных; материалов неорганического и органического происхождения</w:t>
            </w:r>
          </w:p>
        </w:tc>
        <w:tc>
          <w:tcPr>
            <w:tcW w:w="1935" w:type="pct"/>
          </w:tcPr>
          <w:p w14:paraId="1EBC353B">
            <w:pPr>
              <w:spacing w:line="276" w:lineRule="auto"/>
              <w:rPr>
                <w:rFonts w:ascii="Times New Roman" w:hAnsi="Times New Roman" w:eastAsia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- выбирает, обосновывает и использует необходимое лабораторное оборудование при испытании свойств материалов;</w:t>
            </w:r>
            <w:r>
              <w:rPr>
                <w:rFonts w:ascii="Times New Roman" w:hAnsi="Times New Roman" w:eastAsia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</w:p>
          <w:p w14:paraId="3552E097">
            <w:pPr>
              <w:spacing w:line="276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- использует справочные материалы, таблицы, спецификации для определения различных/необходимых свойств материалов;</w:t>
            </w:r>
          </w:p>
          <w:p w14:paraId="477ED79F">
            <w:pPr>
              <w:spacing w:line="276" w:lineRule="auto"/>
              <w:rPr>
                <w:rFonts w:ascii="Times New Roman" w:hAnsi="Times New Roman" w:eastAsia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 - определяет материалы по физическим, химическим, технологическим, экологическим свойствам в соответствии с требованиями производственного/ учебного задания;</w:t>
            </w:r>
          </w:p>
        </w:tc>
        <w:tc>
          <w:tcPr>
            <w:tcW w:w="1315" w:type="pct"/>
          </w:tcPr>
          <w:p w14:paraId="6822D5A3">
            <w:pPr>
              <w:spacing w:line="276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тестирование, устный опрос, диагностическая работа,</w:t>
            </w:r>
          </w:p>
          <w:p w14:paraId="1B6AB71E">
            <w:pPr>
              <w:spacing w:line="276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самооценка и взаимооценка, письменный опрос</w:t>
            </w:r>
          </w:p>
        </w:tc>
      </w:tr>
      <w:tr w14:paraId="55F6A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1750" w:type="pct"/>
          </w:tcPr>
          <w:p w14:paraId="585FF9E3">
            <w:pPr>
              <w:spacing w:line="276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- выполнять механические испытания образцов материалов;</w:t>
            </w:r>
          </w:p>
          <w:p w14:paraId="75026CA0">
            <w:pPr>
              <w:spacing w:line="276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- использовать физико-химические методы исследования металлов; </w:t>
            </w:r>
          </w:p>
          <w:p w14:paraId="790E3D4B">
            <w:pPr>
              <w:spacing w:line="276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- пользоваться справочными таблицами для определения свойств материалов;</w:t>
            </w:r>
          </w:p>
          <w:p w14:paraId="32525A29">
            <w:pPr>
              <w:spacing w:line="276" w:lineRule="auto"/>
              <w:rPr>
                <w:rFonts w:ascii="Times New Roman" w:hAnsi="Times New Roman" w:eastAsia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- выбирать материалы для осуществления профессиональной деятельности</w:t>
            </w:r>
          </w:p>
        </w:tc>
        <w:tc>
          <w:tcPr>
            <w:tcW w:w="1935" w:type="pct"/>
          </w:tcPr>
          <w:p w14:paraId="1C59B0BC">
            <w:pPr>
              <w:spacing w:line="276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выбирает и применяет физико-химические методы исследования металлов на наличие/отсутствие примесей;</w:t>
            </w:r>
          </w:p>
          <w:p w14:paraId="37DDEDF8">
            <w:pPr>
              <w:spacing w:line="276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- использует в профессиональной деятельности основные свойства и классификацию материалов в соответствии с требованиями</w:t>
            </w:r>
            <w:r>
              <w:rPr>
                <w:rFonts w:ascii="Times New Roman" w:hAnsi="Times New Roman" w:eastAsia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производственного/ учебного задания;</w:t>
            </w:r>
          </w:p>
          <w:p w14:paraId="57FF1C7B">
            <w:pPr>
              <w:spacing w:line="276" w:lineRule="auto"/>
              <w:rPr>
                <w:rFonts w:ascii="Times New Roman" w:hAnsi="Times New Roman" w:eastAsia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- объясняет применение охлаждающих и смазочных материалов в профессиональной деятельности </w:t>
            </w:r>
          </w:p>
        </w:tc>
        <w:tc>
          <w:tcPr>
            <w:tcW w:w="1315" w:type="pct"/>
          </w:tcPr>
          <w:p w14:paraId="70F48F45">
            <w:pPr>
              <w:spacing w:line="276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Оценка результатов выполнения практической работы</w:t>
            </w:r>
          </w:p>
          <w:p w14:paraId="71293C2E">
            <w:pPr>
              <w:spacing w:line="276" w:lineRule="auto"/>
              <w:rPr>
                <w:rFonts w:ascii="Times New Roman" w:hAnsi="Times New Roman" w:eastAsia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Экспертное наблюдение за ходом выполнения практической работы</w:t>
            </w:r>
          </w:p>
        </w:tc>
      </w:tr>
      <w:bookmarkEnd w:id="6"/>
    </w:tbl>
    <w:p w14:paraId="363A09F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>
        <w:rPr>
          <w:rFonts w:ascii="Times New Roman" w:hAnsi="Times New Roman" w:cs="Times New Roman"/>
          <w:b/>
          <w:bCs/>
          <w:sz w:val="24"/>
          <w:szCs w:val="24"/>
        </w:rPr>
        <w:t>Приложение 2.3</w:t>
      </w:r>
    </w:p>
    <w:p w14:paraId="6B9C08D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ПОП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 w:eastAsia="ru-RU"/>
        </w:rPr>
        <w:t xml:space="preserve"> СПО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по профессии </w:t>
      </w:r>
      <w:r>
        <w:rPr>
          <w:rFonts w:ascii="Times New Roman" w:hAnsi="Times New Roman" w:cs="Times New Roman"/>
          <w:b/>
          <w:bCs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bCs/>
          <w:sz w:val="24"/>
          <w:szCs w:val="24"/>
        </w:rPr>
        <w:t>15.01.37 Слесарь-наладчик контрольно-</w:t>
      </w:r>
    </w:p>
    <w:p w14:paraId="5C0BF2FA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измерительных приборов и автоматики</w:t>
      </w:r>
    </w:p>
    <w:p w14:paraId="517536C3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8C2BDCB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1F7DE41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D161E5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497727B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10FDF54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8F783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A6CE0A6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DF30B3B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002C8D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5E014A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50864DF9">
      <w:pPr>
        <w:pStyle w:val="2"/>
      </w:pPr>
      <w:r>
        <w:t>«ОП.03 ДОПУСКИ, ПОСАДКИ И ТЕХНИЧЕСКИЕ ИЗМЕРЕНИЯ»</w:t>
      </w:r>
    </w:p>
    <w:p w14:paraId="4B6A1F79">
      <w:pPr>
        <w:pStyle w:val="2"/>
      </w:pPr>
    </w:p>
    <w:p w14:paraId="414652E1">
      <w:pPr>
        <w:pStyle w:val="2"/>
      </w:pPr>
    </w:p>
    <w:p w14:paraId="41E6471F">
      <w:pPr>
        <w:pStyle w:val="2"/>
      </w:pPr>
    </w:p>
    <w:p w14:paraId="3A4351BE">
      <w:pPr>
        <w:pStyle w:val="2"/>
      </w:pPr>
    </w:p>
    <w:p w14:paraId="43A3CBED">
      <w:pPr>
        <w:pStyle w:val="2"/>
      </w:pPr>
    </w:p>
    <w:p w14:paraId="7DD31E22">
      <w:pPr>
        <w:pStyle w:val="2"/>
      </w:pPr>
    </w:p>
    <w:p w14:paraId="2737F2CB">
      <w:pPr>
        <w:pStyle w:val="2"/>
      </w:pPr>
    </w:p>
    <w:p w14:paraId="286A13B7">
      <w:pPr>
        <w:pStyle w:val="2"/>
      </w:pPr>
    </w:p>
    <w:p w14:paraId="08830F47">
      <w:pPr>
        <w:pStyle w:val="2"/>
      </w:pPr>
    </w:p>
    <w:p w14:paraId="26EDC853">
      <w:pPr>
        <w:pStyle w:val="2"/>
      </w:pPr>
    </w:p>
    <w:p w14:paraId="0B2ACE1B">
      <w:pPr>
        <w:pStyle w:val="2"/>
      </w:pPr>
    </w:p>
    <w:p w14:paraId="04318CE5">
      <w:pPr>
        <w:pStyle w:val="2"/>
      </w:pPr>
    </w:p>
    <w:p w14:paraId="7BF6F1AC">
      <w:pPr>
        <w:pStyle w:val="2"/>
      </w:pPr>
    </w:p>
    <w:p w14:paraId="4BA25470">
      <w:pPr>
        <w:pStyle w:val="2"/>
      </w:pPr>
    </w:p>
    <w:p w14:paraId="2D8E1764">
      <w:pPr>
        <w:pStyle w:val="295"/>
        <w:jc w:val="center"/>
        <w:rPr>
          <w:b/>
          <w:bCs/>
          <w:lang w:val="ru-RU"/>
        </w:rPr>
      </w:pPr>
    </w:p>
    <w:p w14:paraId="3F2434D7">
      <w:pPr>
        <w:rPr>
          <w:rFonts w:ascii="Times New Roman Полужирный" w:hAnsi="Times New Roman Полужирный" w:eastAsia="Segoe UI" w:cs="Times New Roman"/>
          <w:b/>
          <w:bCs/>
          <w:caps/>
          <w:kern w:val="32"/>
          <w:sz w:val="24"/>
          <w:szCs w:val="24"/>
          <w:lang w:val="zh-CN" w:eastAsia="zh-CN"/>
        </w:rPr>
      </w:pPr>
      <w:r>
        <w:br w:type="page"/>
      </w:r>
    </w:p>
    <w:p w14:paraId="6B0BE9F4">
      <w:pPr>
        <w:pStyle w:val="305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СОДЕРЖАНИЕ ПРОГРАММЫ</w:t>
      </w:r>
    </w:p>
    <w:p w14:paraId="431B2B47">
      <w:pPr>
        <w:pStyle w:val="28"/>
        <w:rPr>
          <w:rFonts w:asciiTheme="minorHAnsi" w:hAnsiTheme="minorHAnsi" w:eastAsiaTheme="minorEastAsia" w:cstheme="minorBidi"/>
          <w:b w:val="0"/>
          <w:bCs w:val="0"/>
          <w:lang w:eastAsia="ru-RU"/>
        </w:rPr>
      </w:pP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TOC \h \z \t "Раздел 1;1;Раздел 1.1;2" </w:instrText>
      </w:r>
      <w:r>
        <w:rPr>
          <w:b w:val="0"/>
          <w:bCs w:val="0"/>
        </w:rPr>
        <w:fldChar w:fldCharType="separate"/>
      </w:r>
      <w:r>
        <w:fldChar w:fldCharType="begin"/>
      </w:r>
      <w:r>
        <w:instrText xml:space="preserve"> HYPERLINK \l "_Toc156294875" </w:instrText>
      </w:r>
      <w:r>
        <w:fldChar w:fldCharType="separate"/>
      </w:r>
      <w:r>
        <w:fldChar w:fldCharType="end"/>
      </w:r>
    </w:p>
    <w:p w14:paraId="04582388">
      <w:pPr>
        <w:pStyle w:val="28"/>
        <w:rPr>
          <w:rFonts w:asciiTheme="minorHAnsi" w:hAnsiTheme="minorHAnsi" w:eastAsiaTheme="minorEastAsia" w:cstheme="minorBidi"/>
          <w:b w:val="0"/>
          <w:bCs w:val="0"/>
          <w:lang w:eastAsia="ru-RU"/>
        </w:rPr>
      </w:pPr>
      <w:r>
        <w:fldChar w:fldCharType="begin"/>
      </w:r>
      <w:r>
        <w:instrText xml:space="preserve"> HYPERLINK \l "_Toc156294876" </w:instrText>
      </w:r>
      <w:r>
        <w:fldChar w:fldCharType="separate"/>
      </w:r>
      <w:r>
        <w:rPr>
          <w:rStyle w:val="14"/>
          <w:b w:val="0"/>
          <w:bCs w:val="0"/>
        </w:rPr>
        <w:t>1. ОБЩАЯ ХАРАКТЕРИСТИКА</w:t>
      </w:r>
      <w:r>
        <w:rPr>
          <w:b w:val="0"/>
          <w:bCs w:val="0"/>
        </w:rPr>
        <w:tab/>
      </w: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PAGEREF _Toc156294876 \h </w:instrText>
      </w:r>
      <w:r>
        <w:rPr>
          <w:b w:val="0"/>
          <w:bCs w:val="0"/>
        </w:rPr>
        <w:fldChar w:fldCharType="separate"/>
      </w:r>
      <w:r>
        <w:rPr>
          <w:b w:val="0"/>
          <w:bCs w:val="0"/>
        </w:rPr>
        <w:t>4</w:t>
      </w:r>
      <w:r>
        <w:rPr>
          <w:b w:val="0"/>
          <w:bCs w:val="0"/>
        </w:rPr>
        <w:fldChar w:fldCharType="end"/>
      </w:r>
      <w:r>
        <w:rPr>
          <w:b w:val="0"/>
          <w:bCs w:val="0"/>
        </w:rPr>
        <w:fldChar w:fldCharType="end"/>
      </w:r>
    </w:p>
    <w:p w14:paraId="4457B8A0">
      <w:pPr>
        <w:pStyle w:val="31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>
        <w:fldChar w:fldCharType="begin"/>
      </w:r>
      <w:r>
        <w:instrText xml:space="preserve"> HYPERLINK \l "_Toc156294877" </w:instrText>
      </w:r>
      <w:r>
        <w:fldChar w:fldCharType="separate"/>
      </w:r>
      <w:r>
        <w:rPr>
          <w:rStyle w:val="14"/>
          <w:i w:val="0"/>
          <w:iCs w:val="0"/>
        </w:rPr>
        <w:t>1.1. Цель и место дисциплины в структуре образовательной программы</w:t>
      </w:r>
      <w:r>
        <w:rPr>
          <w:i w:val="0"/>
          <w:iCs w:val="0"/>
        </w:rPr>
        <w:tab/>
      </w:r>
      <w:r>
        <w:rPr>
          <w:i w:val="0"/>
          <w:iCs w:val="0"/>
        </w:rPr>
        <w:fldChar w:fldCharType="begin"/>
      </w:r>
      <w:r>
        <w:rPr>
          <w:i w:val="0"/>
          <w:iCs w:val="0"/>
        </w:rPr>
        <w:instrText xml:space="preserve"> PAGEREF _Toc156294877 \h </w:instrText>
      </w:r>
      <w:r>
        <w:rPr>
          <w:i w:val="0"/>
          <w:iCs w:val="0"/>
        </w:rPr>
        <w:fldChar w:fldCharType="separate"/>
      </w:r>
      <w:r>
        <w:rPr>
          <w:i w:val="0"/>
          <w:iCs w:val="0"/>
        </w:rPr>
        <w:t>4</w:t>
      </w:r>
      <w:r>
        <w:rPr>
          <w:i w:val="0"/>
          <w:iCs w:val="0"/>
        </w:rPr>
        <w:fldChar w:fldCharType="end"/>
      </w:r>
      <w:r>
        <w:rPr>
          <w:i w:val="0"/>
          <w:iCs w:val="0"/>
        </w:rPr>
        <w:fldChar w:fldCharType="end"/>
      </w:r>
    </w:p>
    <w:p w14:paraId="7452B002">
      <w:pPr>
        <w:pStyle w:val="31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>
        <w:fldChar w:fldCharType="begin"/>
      </w:r>
      <w:r>
        <w:instrText xml:space="preserve"> HYPERLINK \l "_Toc156294878" </w:instrText>
      </w:r>
      <w:r>
        <w:fldChar w:fldCharType="separate"/>
      </w:r>
      <w:r>
        <w:rPr>
          <w:rStyle w:val="14"/>
          <w:i w:val="0"/>
          <w:iCs w:val="0"/>
        </w:rPr>
        <w:t>1.2. Планируемые результаты освоения дисциплины</w:t>
      </w:r>
      <w:r>
        <w:rPr>
          <w:i w:val="0"/>
          <w:iCs w:val="0"/>
        </w:rPr>
        <w:tab/>
      </w:r>
      <w:r>
        <w:rPr>
          <w:i w:val="0"/>
          <w:iCs w:val="0"/>
        </w:rPr>
        <w:fldChar w:fldCharType="begin"/>
      </w:r>
      <w:r>
        <w:rPr>
          <w:i w:val="0"/>
          <w:iCs w:val="0"/>
        </w:rPr>
        <w:instrText xml:space="preserve"> PAGEREF _Toc156294878 \h </w:instrText>
      </w:r>
      <w:r>
        <w:rPr>
          <w:i w:val="0"/>
          <w:iCs w:val="0"/>
        </w:rPr>
        <w:fldChar w:fldCharType="separate"/>
      </w:r>
      <w:r>
        <w:rPr>
          <w:i w:val="0"/>
          <w:iCs w:val="0"/>
        </w:rPr>
        <w:t>4</w:t>
      </w:r>
      <w:r>
        <w:rPr>
          <w:i w:val="0"/>
          <w:iCs w:val="0"/>
        </w:rPr>
        <w:fldChar w:fldCharType="end"/>
      </w:r>
      <w:r>
        <w:rPr>
          <w:i w:val="0"/>
          <w:iCs w:val="0"/>
        </w:rPr>
        <w:fldChar w:fldCharType="end"/>
      </w:r>
    </w:p>
    <w:p w14:paraId="23372D6C">
      <w:pPr>
        <w:pStyle w:val="28"/>
        <w:rPr>
          <w:rFonts w:asciiTheme="minorHAnsi" w:hAnsiTheme="minorHAnsi" w:eastAsiaTheme="minorEastAsia" w:cstheme="minorBidi"/>
          <w:b w:val="0"/>
          <w:bCs w:val="0"/>
          <w:lang w:eastAsia="ru-RU"/>
        </w:rPr>
      </w:pPr>
      <w:r>
        <w:fldChar w:fldCharType="begin"/>
      </w:r>
      <w:r>
        <w:instrText xml:space="preserve"> HYPERLINK \l "_Toc156294879" </w:instrText>
      </w:r>
      <w:r>
        <w:fldChar w:fldCharType="separate"/>
      </w:r>
      <w:r>
        <w:rPr>
          <w:rStyle w:val="14"/>
          <w:b w:val="0"/>
          <w:bCs w:val="0"/>
        </w:rPr>
        <w:t>2. СТРУКТУРА И СОДЕРЖАНИЕ ДИСЦИПЛИНЫ</w:t>
      </w:r>
      <w:r>
        <w:rPr>
          <w:b w:val="0"/>
          <w:bCs w:val="0"/>
        </w:rPr>
        <w:tab/>
      </w: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PAGEREF _Toc156294879 \h </w:instrText>
      </w:r>
      <w:r>
        <w:rPr>
          <w:b w:val="0"/>
          <w:bCs w:val="0"/>
        </w:rPr>
        <w:fldChar w:fldCharType="separate"/>
      </w:r>
      <w:r>
        <w:rPr>
          <w:b w:val="0"/>
          <w:bCs w:val="0"/>
        </w:rPr>
        <w:t>4</w:t>
      </w:r>
      <w:r>
        <w:rPr>
          <w:b w:val="0"/>
          <w:bCs w:val="0"/>
        </w:rPr>
        <w:fldChar w:fldCharType="end"/>
      </w:r>
      <w:r>
        <w:rPr>
          <w:b w:val="0"/>
          <w:bCs w:val="0"/>
        </w:rPr>
        <w:fldChar w:fldCharType="end"/>
      </w:r>
    </w:p>
    <w:p w14:paraId="16D642E8">
      <w:pPr>
        <w:pStyle w:val="31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>
        <w:fldChar w:fldCharType="begin"/>
      </w:r>
      <w:r>
        <w:instrText xml:space="preserve"> HYPERLINK \l "_Toc156294880" </w:instrText>
      </w:r>
      <w:r>
        <w:fldChar w:fldCharType="separate"/>
      </w:r>
      <w:r>
        <w:rPr>
          <w:rStyle w:val="14"/>
          <w:i w:val="0"/>
          <w:iCs w:val="0"/>
        </w:rPr>
        <w:t>2.1. Трудоемкость освоения дисциплины</w:t>
      </w:r>
      <w:r>
        <w:rPr>
          <w:i w:val="0"/>
          <w:iCs w:val="0"/>
        </w:rPr>
        <w:tab/>
      </w:r>
      <w:r>
        <w:rPr>
          <w:i w:val="0"/>
          <w:iCs w:val="0"/>
        </w:rPr>
        <w:fldChar w:fldCharType="begin"/>
      </w:r>
      <w:r>
        <w:rPr>
          <w:i w:val="0"/>
          <w:iCs w:val="0"/>
        </w:rPr>
        <w:instrText xml:space="preserve"> PAGEREF _Toc156294880 \h </w:instrText>
      </w:r>
      <w:r>
        <w:rPr>
          <w:i w:val="0"/>
          <w:iCs w:val="0"/>
        </w:rPr>
        <w:fldChar w:fldCharType="separate"/>
      </w:r>
      <w:r>
        <w:rPr>
          <w:i w:val="0"/>
          <w:iCs w:val="0"/>
        </w:rPr>
        <w:t>4</w:t>
      </w:r>
      <w:r>
        <w:rPr>
          <w:i w:val="0"/>
          <w:iCs w:val="0"/>
        </w:rPr>
        <w:fldChar w:fldCharType="end"/>
      </w:r>
      <w:r>
        <w:rPr>
          <w:i w:val="0"/>
          <w:iCs w:val="0"/>
        </w:rPr>
        <w:fldChar w:fldCharType="end"/>
      </w:r>
    </w:p>
    <w:p w14:paraId="34D17A60">
      <w:pPr>
        <w:pStyle w:val="31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>
        <w:fldChar w:fldCharType="begin"/>
      </w:r>
      <w:r>
        <w:instrText xml:space="preserve"> HYPERLINK \l "_Toc156294881" </w:instrText>
      </w:r>
      <w:r>
        <w:fldChar w:fldCharType="separate"/>
      </w:r>
      <w:r>
        <w:rPr>
          <w:rStyle w:val="14"/>
          <w:i w:val="0"/>
          <w:iCs w:val="0"/>
        </w:rPr>
        <w:t>2.2. Примерное содержание дисциплины</w:t>
      </w:r>
      <w:r>
        <w:rPr>
          <w:i w:val="0"/>
          <w:iCs w:val="0"/>
        </w:rPr>
        <w:tab/>
      </w:r>
      <w:r>
        <w:rPr>
          <w:i w:val="0"/>
          <w:iCs w:val="0"/>
        </w:rPr>
        <w:fldChar w:fldCharType="begin"/>
      </w:r>
      <w:r>
        <w:rPr>
          <w:i w:val="0"/>
          <w:iCs w:val="0"/>
        </w:rPr>
        <w:instrText xml:space="preserve"> PAGEREF _Toc156294881 \h </w:instrText>
      </w:r>
      <w:r>
        <w:rPr>
          <w:i w:val="0"/>
          <w:iCs w:val="0"/>
        </w:rPr>
        <w:fldChar w:fldCharType="separate"/>
      </w:r>
      <w:r>
        <w:rPr>
          <w:i w:val="0"/>
          <w:iCs w:val="0"/>
        </w:rPr>
        <w:t>5</w:t>
      </w:r>
      <w:r>
        <w:rPr>
          <w:i w:val="0"/>
          <w:iCs w:val="0"/>
        </w:rPr>
        <w:fldChar w:fldCharType="end"/>
      </w:r>
      <w:r>
        <w:rPr>
          <w:i w:val="0"/>
          <w:iCs w:val="0"/>
        </w:rPr>
        <w:fldChar w:fldCharType="end"/>
      </w:r>
    </w:p>
    <w:p w14:paraId="22A2A99F">
      <w:pPr>
        <w:pStyle w:val="28"/>
        <w:rPr>
          <w:rFonts w:asciiTheme="minorHAnsi" w:hAnsiTheme="minorHAnsi" w:eastAsiaTheme="minorEastAsia" w:cstheme="minorBidi"/>
          <w:b w:val="0"/>
          <w:bCs w:val="0"/>
          <w:lang w:eastAsia="ru-RU"/>
        </w:rPr>
      </w:pPr>
      <w:r>
        <w:fldChar w:fldCharType="begin"/>
      </w:r>
      <w:r>
        <w:instrText xml:space="preserve"> HYPERLINK \l "_Toc156294884" </w:instrText>
      </w:r>
      <w:r>
        <w:fldChar w:fldCharType="separate"/>
      </w:r>
      <w:r>
        <w:rPr>
          <w:rStyle w:val="14"/>
          <w:b w:val="0"/>
          <w:bCs w:val="0"/>
        </w:rPr>
        <w:t>3. УСЛОВИЯ РЕАЛИЗАЦИИ ДИСЦИПЛИНЫ</w:t>
      </w:r>
      <w:r>
        <w:rPr>
          <w:b w:val="0"/>
          <w:bCs w:val="0"/>
        </w:rPr>
        <w:tab/>
      </w: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PAGEREF _Toc156294884 \h </w:instrText>
      </w:r>
      <w:r>
        <w:rPr>
          <w:b w:val="0"/>
          <w:bCs w:val="0"/>
        </w:rPr>
        <w:fldChar w:fldCharType="separate"/>
      </w:r>
      <w:r>
        <w:rPr>
          <w:b w:val="0"/>
          <w:bCs w:val="0"/>
        </w:rPr>
        <w:t>6</w:t>
      </w:r>
      <w:r>
        <w:rPr>
          <w:b w:val="0"/>
          <w:bCs w:val="0"/>
        </w:rPr>
        <w:fldChar w:fldCharType="end"/>
      </w:r>
      <w:r>
        <w:rPr>
          <w:b w:val="0"/>
          <w:bCs w:val="0"/>
        </w:rPr>
        <w:fldChar w:fldCharType="end"/>
      </w:r>
    </w:p>
    <w:p w14:paraId="55520BB5">
      <w:pPr>
        <w:pStyle w:val="31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>
        <w:fldChar w:fldCharType="begin"/>
      </w:r>
      <w:r>
        <w:instrText xml:space="preserve"> HYPERLINK \l "_Toc156294885" </w:instrText>
      </w:r>
      <w:r>
        <w:fldChar w:fldCharType="separate"/>
      </w:r>
      <w:r>
        <w:rPr>
          <w:rStyle w:val="14"/>
          <w:i w:val="0"/>
          <w:iCs w:val="0"/>
        </w:rPr>
        <w:t>3.1. Материально-техническое обеспечение</w:t>
      </w:r>
      <w:r>
        <w:rPr>
          <w:i w:val="0"/>
          <w:iCs w:val="0"/>
        </w:rPr>
        <w:tab/>
      </w:r>
      <w:r>
        <w:rPr>
          <w:i w:val="0"/>
          <w:iCs w:val="0"/>
        </w:rPr>
        <w:fldChar w:fldCharType="begin"/>
      </w:r>
      <w:r>
        <w:rPr>
          <w:i w:val="0"/>
          <w:iCs w:val="0"/>
        </w:rPr>
        <w:instrText xml:space="preserve"> PAGEREF _Toc156294885 \h </w:instrText>
      </w:r>
      <w:r>
        <w:rPr>
          <w:i w:val="0"/>
          <w:iCs w:val="0"/>
        </w:rPr>
        <w:fldChar w:fldCharType="separate"/>
      </w:r>
      <w:r>
        <w:rPr>
          <w:i w:val="0"/>
          <w:iCs w:val="0"/>
        </w:rPr>
        <w:t>6</w:t>
      </w:r>
      <w:r>
        <w:rPr>
          <w:i w:val="0"/>
          <w:iCs w:val="0"/>
        </w:rPr>
        <w:fldChar w:fldCharType="end"/>
      </w:r>
      <w:r>
        <w:rPr>
          <w:i w:val="0"/>
          <w:iCs w:val="0"/>
        </w:rPr>
        <w:fldChar w:fldCharType="end"/>
      </w:r>
    </w:p>
    <w:p w14:paraId="4797FB84">
      <w:pPr>
        <w:pStyle w:val="31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>
        <w:fldChar w:fldCharType="begin"/>
      </w:r>
      <w:r>
        <w:instrText xml:space="preserve"> HYPERLINK \l "_Toc156294886" </w:instrText>
      </w:r>
      <w:r>
        <w:fldChar w:fldCharType="separate"/>
      </w:r>
      <w:r>
        <w:rPr>
          <w:rStyle w:val="14"/>
          <w:i w:val="0"/>
          <w:iCs w:val="0"/>
        </w:rPr>
        <w:t>3.2. Учебно-методическое обеспечение</w:t>
      </w:r>
      <w:r>
        <w:rPr>
          <w:i w:val="0"/>
          <w:iCs w:val="0"/>
        </w:rPr>
        <w:tab/>
      </w:r>
      <w:r>
        <w:rPr>
          <w:i w:val="0"/>
          <w:iCs w:val="0"/>
        </w:rPr>
        <w:fldChar w:fldCharType="begin"/>
      </w:r>
      <w:r>
        <w:rPr>
          <w:i w:val="0"/>
          <w:iCs w:val="0"/>
        </w:rPr>
        <w:instrText xml:space="preserve"> PAGEREF _Toc156294886 \h </w:instrText>
      </w:r>
      <w:r>
        <w:rPr>
          <w:i w:val="0"/>
          <w:iCs w:val="0"/>
        </w:rPr>
        <w:fldChar w:fldCharType="separate"/>
      </w:r>
      <w:r>
        <w:rPr>
          <w:i w:val="0"/>
          <w:iCs w:val="0"/>
        </w:rPr>
        <w:t>6</w:t>
      </w:r>
      <w:r>
        <w:rPr>
          <w:i w:val="0"/>
          <w:iCs w:val="0"/>
        </w:rPr>
        <w:fldChar w:fldCharType="end"/>
      </w:r>
      <w:r>
        <w:rPr>
          <w:i w:val="0"/>
          <w:iCs w:val="0"/>
        </w:rPr>
        <w:fldChar w:fldCharType="end"/>
      </w:r>
    </w:p>
    <w:p w14:paraId="2C98CBD9">
      <w:pPr>
        <w:pStyle w:val="28"/>
        <w:rPr>
          <w:rFonts w:asciiTheme="minorHAnsi" w:hAnsiTheme="minorHAnsi" w:eastAsiaTheme="minorEastAsia" w:cstheme="minorBidi"/>
          <w:b w:val="0"/>
          <w:bCs w:val="0"/>
          <w:lang w:eastAsia="ru-RU"/>
        </w:rPr>
      </w:pPr>
      <w:r>
        <w:fldChar w:fldCharType="begin"/>
      </w:r>
      <w:r>
        <w:instrText xml:space="preserve"> HYPERLINK \l "_Toc156294887" </w:instrText>
      </w:r>
      <w:r>
        <w:fldChar w:fldCharType="separate"/>
      </w:r>
      <w:r>
        <w:rPr>
          <w:rStyle w:val="14"/>
          <w:b w:val="0"/>
          <w:bCs w:val="0"/>
        </w:rPr>
        <w:t>4. КОНТРОЛЬ И ОЦЕНКА РЕЗУЛЬТАТОВ ОСВОЕНИЯ ДИСЦИПЛИНЫ</w:t>
      </w:r>
      <w:r>
        <w:rPr>
          <w:b w:val="0"/>
          <w:bCs w:val="0"/>
        </w:rPr>
        <w:tab/>
      </w: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PAGEREF _Toc156294887 \h </w:instrText>
      </w:r>
      <w:r>
        <w:rPr>
          <w:b w:val="0"/>
          <w:bCs w:val="0"/>
        </w:rPr>
        <w:fldChar w:fldCharType="separate"/>
      </w:r>
      <w:r>
        <w:rPr>
          <w:b w:val="0"/>
          <w:bCs w:val="0"/>
        </w:rPr>
        <w:t>6</w:t>
      </w:r>
      <w:r>
        <w:rPr>
          <w:b w:val="0"/>
          <w:bCs w:val="0"/>
        </w:rPr>
        <w:fldChar w:fldCharType="end"/>
      </w:r>
      <w:r>
        <w:rPr>
          <w:b w:val="0"/>
          <w:bCs w:val="0"/>
        </w:rPr>
        <w:fldChar w:fldCharType="end"/>
      </w:r>
    </w:p>
    <w:p w14:paraId="7CD115F3">
      <w:pPr>
        <w:pStyle w:val="305"/>
        <w:jc w:val="left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fldChar w:fldCharType="end"/>
      </w:r>
    </w:p>
    <w:p w14:paraId="7C440E79">
      <w:pPr>
        <w:pStyle w:val="305"/>
        <w:jc w:val="left"/>
        <w:rPr>
          <w:rFonts w:ascii="Times New Roman" w:hAnsi="Times New Roman"/>
          <w:lang w:val="ru-RU"/>
        </w:rPr>
        <w:sectPr>
          <w:headerReference r:id="rId8" w:type="default"/>
          <w:headerReference r:id="rId9" w:type="even"/>
          <w:pgSz w:w="11906" w:h="16838"/>
          <w:pgMar w:top="1134" w:right="567" w:bottom="1134" w:left="1701" w:header="709" w:footer="709" w:gutter="0"/>
          <w:cols w:space="708" w:num="1"/>
          <w:docGrid w:linePitch="360" w:charSpace="0"/>
        </w:sectPr>
      </w:pPr>
    </w:p>
    <w:p w14:paraId="59EC3A42">
      <w:pPr>
        <w:pStyle w:val="305"/>
        <w:numPr>
          <w:ilvl w:val="0"/>
          <w:numId w:val="2"/>
        </w:numPr>
      </w:pPr>
      <w:r>
        <w:t>Общая характеристика</w:t>
      </w:r>
      <w:r>
        <w:rPr>
          <w:rFonts w:asciiTheme="minorHAnsi" w:hAnsiTheme="minorHAnsi"/>
          <w:lang w:val="ru-RU"/>
        </w:rPr>
        <w:t xml:space="preserve"> </w:t>
      </w:r>
      <w:r>
        <w:t>ПРИМЕРНОЙ РАБОЧЕЙ ПРОГРАММЫ УЧЕБНОЙ ДИСЦИПЛИНЫ</w:t>
      </w:r>
    </w:p>
    <w:p w14:paraId="5683CB05">
      <w:pPr>
        <w:pStyle w:val="295"/>
        <w:jc w:val="center"/>
        <w:rPr>
          <w:rFonts w:eastAsia="Segoe UI"/>
          <w:lang w:val="ru-RU"/>
        </w:rPr>
      </w:pPr>
      <w:r>
        <w:rPr>
          <w:rFonts w:eastAsia="Segoe UI"/>
          <w:lang w:val="ru-RU"/>
        </w:rPr>
        <w:t>«ОП. 03  Допуски, посадки и технические измерения»</w:t>
      </w:r>
    </w:p>
    <w:p w14:paraId="24148BF9">
      <w:pPr>
        <w:pStyle w:val="295"/>
        <w:rPr>
          <w:lang w:val="ru-RU"/>
        </w:rPr>
      </w:pPr>
    </w:p>
    <w:p w14:paraId="434A85B5">
      <w:pPr>
        <w:pStyle w:val="306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19E2B0FF">
      <w:pPr>
        <w:suppressAutoHyphens/>
        <w:spacing w:line="276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Цель дисциплины </w:t>
      </w:r>
      <w:r>
        <w:rPr>
          <w:rFonts w:ascii="Times New Roman" w:hAnsi="Times New Roman"/>
          <w:sz w:val="24"/>
          <w:szCs w:val="24"/>
        </w:rPr>
        <w:t>«ОП. 03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Допуски, посадки и технические измерения»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: формирование у обучающихся теоретических знаний о системе допусков и посадок, точности обработки, квалитетах, классах точности, допусках и отклонениях формы и расположения поверхностей, практические навыки контроля выполняемых работ.</w:t>
      </w:r>
    </w:p>
    <w:p w14:paraId="797E1B7A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Дисциплина «ОП. 03 Допуски, посадки и технические измерения» включена в обязательную часть Общепрофессионального цикла образовательной программы.</w:t>
      </w:r>
    </w:p>
    <w:p w14:paraId="75F119C4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D767D8C">
      <w:pPr>
        <w:pStyle w:val="306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05BB3BC1">
      <w:pPr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 xml:space="preserve"> СПО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).</w:t>
      </w:r>
    </w:p>
    <w:p w14:paraId="7AF0110F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должен:</w:t>
      </w:r>
    </w:p>
    <w:tbl>
      <w:tblPr>
        <w:tblStyle w:val="7"/>
        <w:tblW w:w="96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4394"/>
        <w:gridCol w:w="3685"/>
      </w:tblGrid>
      <w:tr w14:paraId="259B9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1D99B85">
            <w:pPr>
              <w:jc w:val="center"/>
              <w:rPr>
                <w:rStyle w:val="13"/>
                <w:b/>
                <w:i w:val="0"/>
                <w:sz w:val="24"/>
                <w:szCs w:val="24"/>
              </w:rPr>
            </w:pPr>
            <w:r>
              <w:rPr>
                <w:rStyle w:val="13"/>
                <w:b/>
                <w:i w:val="0"/>
                <w:sz w:val="24"/>
                <w:szCs w:val="24"/>
              </w:rPr>
              <w:t>Код ОК,</w:t>
            </w:r>
          </w:p>
          <w:p w14:paraId="24301B5B">
            <w:pPr>
              <w:jc w:val="center"/>
              <w:rPr>
                <w:rStyle w:val="13"/>
                <w:b/>
                <w:i w:val="0"/>
                <w:sz w:val="24"/>
                <w:szCs w:val="24"/>
              </w:rPr>
            </w:pPr>
            <w:r>
              <w:rPr>
                <w:rStyle w:val="13"/>
                <w:b/>
                <w:i w:val="0"/>
                <w:sz w:val="24"/>
                <w:szCs w:val="24"/>
              </w:rPr>
              <w:t>ПК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4963A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3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260E57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14:paraId="005AB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D568DF3">
            <w:pPr>
              <w:suppressAutoHyphens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>ОК 01-09</w:t>
            </w:r>
          </w:p>
          <w:p w14:paraId="077A9006">
            <w:pPr>
              <w:tabs>
                <w:tab w:val="left" w:pos="3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3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3F3F4AD">
            <w:pPr>
              <w:pStyle w:val="43"/>
              <w:widowControl w:val="0"/>
              <w:tabs>
                <w:tab w:val="left" w:pos="291"/>
              </w:tabs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пользоваться конструкторской, производственно-технологической и нормативной документацией для выполнения профессиональной деятельности;</w:t>
            </w:r>
          </w:p>
          <w:p w14:paraId="40FE30B1">
            <w:pPr>
              <w:pStyle w:val="43"/>
              <w:widowControl w:val="0"/>
              <w:tabs>
                <w:tab w:val="left" w:pos="291"/>
              </w:tabs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выбирать пространственное положение сварного шва для сварки элементов конструкции (изделий, узлов, деталей);</w:t>
            </w:r>
          </w:p>
          <w:p w14:paraId="729ED7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использовать измерительный инструмент для контроля собранных элементов конструкции (изделий, узлов, деталей)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</w:tc>
        <w:tc>
          <w:tcPr>
            <w:tcW w:w="3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2C619B0">
            <w:pPr>
              <w:pStyle w:val="43"/>
              <w:widowControl w:val="0"/>
              <w:tabs>
                <w:tab w:val="left" w:pos="291"/>
              </w:tabs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типы, конструктивные элементы, размеры сварных соединений и обозначение их на чертежах; </w:t>
            </w:r>
          </w:p>
          <w:p w14:paraId="14D4542D">
            <w:pPr>
              <w:pStyle w:val="43"/>
              <w:widowControl w:val="0"/>
              <w:tabs>
                <w:tab w:val="left" w:pos="291"/>
              </w:tabs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группы и марки свариваемых материалов;</w:t>
            </w:r>
          </w:p>
          <w:p w14:paraId="30ADF0A8">
            <w:pPr>
              <w:pStyle w:val="43"/>
              <w:widowControl w:val="0"/>
              <w:tabs>
                <w:tab w:val="left" w:pos="291"/>
              </w:tabs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подготовки кромок изделий под сварку;</w:t>
            </w:r>
          </w:p>
          <w:p w14:paraId="1BF61A40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 сварочного и вспомогательного оборудования, назначение и условия работы контрольно-измерительных приборов, правила их эксплуатации и область применения</w:t>
            </w:r>
          </w:p>
        </w:tc>
      </w:tr>
    </w:tbl>
    <w:p w14:paraId="28318D79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61AD15F3">
      <w:pPr>
        <w:pStyle w:val="305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2. Структура и содержание </w:t>
      </w:r>
      <w:r>
        <w:rPr>
          <w:rFonts w:ascii="Times New Roman" w:hAnsi="Times New Roman"/>
          <w:lang w:val="ru-RU"/>
        </w:rPr>
        <w:t>ДИСЦИПЛИНЫ</w:t>
      </w:r>
    </w:p>
    <w:p w14:paraId="482FF214">
      <w:pPr>
        <w:pStyle w:val="30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Style w:val="7"/>
        <w:tblW w:w="5080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7"/>
        <w:gridCol w:w="2393"/>
        <w:gridCol w:w="2692"/>
      </w:tblGrid>
      <w:tr w14:paraId="542B7F3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460" w:type="pct"/>
            <w:vAlign w:val="center"/>
          </w:tcPr>
          <w:p w14:paraId="7DC5532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1195" w:type="pct"/>
            <w:vAlign w:val="center"/>
          </w:tcPr>
          <w:p w14:paraId="16144415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1344" w:type="pct"/>
          </w:tcPr>
          <w:p w14:paraId="22849A98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В т.ч. в форме практ. подготовки</w:t>
            </w:r>
          </w:p>
        </w:tc>
      </w:tr>
      <w:tr w14:paraId="54F3763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460" w:type="pct"/>
            <w:vAlign w:val="center"/>
          </w:tcPr>
          <w:p w14:paraId="23BBBA6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73EA79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pct"/>
            <w:vAlign w:val="center"/>
          </w:tcPr>
          <w:p w14:paraId="0548CD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</w:tr>
      <w:tr w14:paraId="48960DE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460" w:type="pct"/>
            <w:vAlign w:val="center"/>
          </w:tcPr>
          <w:p w14:paraId="447AA3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2FF2566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44" w:type="pct"/>
            <w:vAlign w:val="center"/>
          </w:tcPr>
          <w:p w14:paraId="7EE8EB4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14:paraId="3C1281E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460" w:type="pct"/>
            <w:vAlign w:val="center"/>
          </w:tcPr>
          <w:p w14:paraId="3FA0495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032A29B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44" w:type="pct"/>
            <w:vAlign w:val="center"/>
          </w:tcPr>
          <w:p w14:paraId="038FBB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14:paraId="1AF5D69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460" w:type="pct"/>
            <w:vAlign w:val="center"/>
          </w:tcPr>
          <w:p w14:paraId="2D0E331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14CB663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1344" w:type="pct"/>
            <w:vAlign w:val="center"/>
          </w:tcPr>
          <w:p w14:paraId="5A1CB91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</w:tr>
    </w:tbl>
    <w:p w14:paraId="3679BB0F">
      <w:pPr>
        <w:pStyle w:val="306"/>
        <w:rPr>
          <w:rFonts w:ascii="Times New Roman" w:hAnsi="Times New Roman"/>
        </w:rPr>
      </w:pPr>
    </w:p>
    <w:p w14:paraId="69494449">
      <w:pPr>
        <w:pStyle w:val="306"/>
        <w:rPr>
          <w:rFonts w:ascii="Times New Roman" w:hAnsi="Times New Roman"/>
        </w:rPr>
      </w:pPr>
    </w:p>
    <w:p w14:paraId="3F6F3257">
      <w:pPr>
        <w:pStyle w:val="306"/>
        <w:rPr>
          <w:rFonts w:ascii="Times New Roman" w:hAnsi="Times New Roman"/>
        </w:rPr>
      </w:pPr>
      <w:r>
        <w:rPr>
          <w:rFonts w:ascii="Times New Roman" w:hAnsi="Times New Roman"/>
        </w:rPr>
        <w:t>2.2. Примерное содержание дисциплины</w:t>
      </w:r>
    </w:p>
    <w:tbl>
      <w:tblPr>
        <w:tblStyle w:val="7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</w:tblPr>
      <w:tblGrid>
        <w:gridCol w:w="2609"/>
        <w:gridCol w:w="6884"/>
      </w:tblGrid>
      <w:tr w14:paraId="2F6CC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c>
          <w:tcPr>
            <w:tcW w:w="2609" w:type="dxa"/>
            <w:vAlign w:val="center"/>
          </w:tcPr>
          <w:p w14:paraId="09382C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Наименование разделов и тем</w:t>
            </w:r>
          </w:p>
        </w:tc>
        <w:tc>
          <w:tcPr>
            <w:tcW w:w="6884" w:type="dxa"/>
            <w:vAlign w:val="center"/>
          </w:tcPr>
          <w:p w14:paraId="4B2041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  <w:t>курсовой проект (работа)</w:t>
            </w:r>
          </w:p>
        </w:tc>
      </w:tr>
      <w:tr w14:paraId="2DEA7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c>
          <w:tcPr>
            <w:tcW w:w="9493" w:type="dxa"/>
            <w:gridSpan w:val="2"/>
          </w:tcPr>
          <w:p w14:paraId="7B6006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Раздел 1 Введение в дисциплину(10 часов)</w:t>
            </w:r>
          </w:p>
        </w:tc>
      </w:tr>
      <w:tr w14:paraId="25D59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c>
          <w:tcPr>
            <w:tcW w:w="2609" w:type="dxa"/>
            <w:vMerge w:val="restart"/>
          </w:tcPr>
          <w:p w14:paraId="1755FD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Тема 1.1. Введение</w:t>
            </w:r>
          </w:p>
        </w:tc>
        <w:tc>
          <w:tcPr>
            <w:tcW w:w="6884" w:type="dxa"/>
            <w:tcBorders>
              <w:bottom w:val="single" w:color="auto" w:sz="4" w:space="0"/>
            </w:tcBorders>
          </w:tcPr>
          <w:p w14:paraId="58DCB3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Содержание </w:t>
            </w:r>
          </w:p>
        </w:tc>
      </w:tr>
      <w:tr w14:paraId="52939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c>
          <w:tcPr>
            <w:tcW w:w="2609" w:type="dxa"/>
            <w:vMerge w:val="continue"/>
          </w:tcPr>
          <w:p w14:paraId="0F045B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8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53BCF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Точность в технике. Погрешность.</w:t>
            </w:r>
            <w:r>
              <w:rPr>
                <w:rFonts w:ascii="Times New Roman" w:hAnsi="Times New Roman" w:cs="Times New Roman"/>
                <w:bCs/>
              </w:rPr>
              <w:t xml:space="preserve"> Основы стандартизации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14:paraId="758F3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c>
          <w:tcPr>
            <w:tcW w:w="2609" w:type="dxa"/>
            <w:vMerge w:val="continue"/>
          </w:tcPr>
          <w:p w14:paraId="022F90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8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5BD2D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14:paraId="65851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c>
          <w:tcPr>
            <w:tcW w:w="2609" w:type="dxa"/>
            <w:vMerge w:val="continue"/>
          </w:tcPr>
          <w:p w14:paraId="13809B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8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47C73294">
            <w:pP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FEC40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14:paraId="67688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c>
          <w:tcPr>
            <w:tcW w:w="9493" w:type="dxa"/>
            <w:gridSpan w:val="2"/>
          </w:tcPr>
          <w:p w14:paraId="3EEEB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Раздел 2. </w:t>
            </w:r>
            <w:r>
              <w:rPr>
                <w:rFonts w:ascii="Times New Roman" w:hAnsi="Times New Roman" w:cs="Times New Roman"/>
                <w:b/>
              </w:rPr>
              <w:t>Допуски и посадки (10 часов)</w:t>
            </w:r>
          </w:p>
        </w:tc>
      </w:tr>
      <w:tr w14:paraId="37AC8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c>
          <w:tcPr>
            <w:tcW w:w="2609" w:type="dxa"/>
            <w:vMerge w:val="restart"/>
          </w:tcPr>
          <w:p w14:paraId="2FCAA1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Тема 2.1.</w:t>
            </w:r>
          </w:p>
          <w:p w14:paraId="0BB149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Основные сведения о размерах, отклонениях, допусках.</w:t>
            </w:r>
          </w:p>
        </w:tc>
        <w:tc>
          <w:tcPr>
            <w:tcW w:w="6884" w:type="dxa"/>
          </w:tcPr>
          <w:p w14:paraId="2B56B0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Содержание </w:t>
            </w:r>
          </w:p>
        </w:tc>
      </w:tr>
      <w:tr w14:paraId="6CC00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c>
          <w:tcPr>
            <w:tcW w:w="2609" w:type="dxa"/>
            <w:vMerge w:val="continue"/>
          </w:tcPr>
          <w:p w14:paraId="71B7C3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884" w:type="dxa"/>
            <w:vAlign w:val="center"/>
          </w:tcPr>
          <w:p w14:paraId="31D252D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Понятия о размерах, отклонениях, допусках. Условие годности.</w:t>
            </w:r>
          </w:p>
        </w:tc>
      </w:tr>
      <w:tr w14:paraId="49F7A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c>
          <w:tcPr>
            <w:tcW w:w="2609" w:type="dxa"/>
            <w:vMerge w:val="continue"/>
          </w:tcPr>
          <w:p w14:paraId="1E690D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884" w:type="dxa"/>
            <w:vAlign w:val="center"/>
          </w:tcPr>
          <w:p w14:paraId="3F3E09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Графическое изображение отклонений и полей допуска</w:t>
            </w:r>
          </w:p>
        </w:tc>
      </w:tr>
      <w:tr w14:paraId="4D092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c>
          <w:tcPr>
            <w:tcW w:w="2609" w:type="dxa"/>
            <w:vMerge w:val="continue"/>
          </w:tcPr>
          <w:p w14:paraId="3BE632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884" w:type="dxa"/>
            <w:vAlign w:val="center"/>
          </w:tcPr>
          <w:p w14:paraId="093839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14:paraId="16B8B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c>
          <w:tcPr>
            <w:tcW w:w="2609" w:type="dxa"/>
            <w:vMerge w:val="continue"/>
          </w:tcPr>
          <w:p w14:paraId="72787A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884" w:type="dxa"/>
            <w:vAlign w:val="center"/>
          </w:tcPr>
          <w:p w14:paraId="130A8C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highlight w:val="yellow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Определение действительных, номинальных, </w:t>
            </w:r>
            <w:r>
              <w:rPr>
                <w:rFonts w:ascii="Times New Roman" w:hAnsi="Times New Roman" w:cs="Times New Roman"/>
              </w:rPr>
              <w:t>предельных</w:t>
            </w:r>
            <w:r>
              <w:rPr>
                <w:rFonts w:ascii="Times New Roman" w:hAnsi="Times New Roman" w:cs="Times New Roman"/>
                <w:bCs/>
              </w:rPr>
              <w:t xml:space="preserve"> размеров и </w:t>
            </w:r>
            <w:r>
              <w:rPr>
                <w:rFonts w:ascii="Times New Roman" w:hAnsi="Times New Roman" w:cs="Times New Roman"/>
              </w:rPr>
              <w:t xml:space="preserve">допуска </w:t>
            </w:r>
          </w:p>
        </w:tc>
      </w:tr>
      <w:tr w14:paraId="535CB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c>
          <w:tcPr>
            <w:tcW w:w="2609" w:type="dxa"/>
            <w:vMerge w:val="continue"/>
          </w:tcPr>
          <w:p w14:paraId="46EE29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884" w:type="dxa"/>
            <w:vAlign w:val="center"/>
          </w:tcPr>
          <w:p w14:paraId="39B798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Графическое изображение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отклонений и полей допуска</w:t>
            </w:r>
          </w:p>
        </w:tc>
      </w:tr>
      <w:tr w14:paraId="7A685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c>
          <w:tcPr>
            <w:tcW w:w="2609" w:type="dxa"/>
            <w:vMerge w:val="continue"/>
          </w:tcPr>
          <w:p w14:paraId="26864D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884" w:type="dxa"/>
            <w:vAlign w:val="center"/>
          </w:tcPr>
          <w:p w14:paraId="09665203">
            <w:pP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564E3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14:paraId="46668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c>
          <w:tcPr>
            <w:tcW w:w="2609" w:type="dxa"/>
            <w:vMerge w:val="restart"/>
          </w:tcPr>
          <w:p w14:paraId="0F5D07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Тема 2.2.</w:t>
            </w:r>
          </w:p>
          <w:p w14:paraId="7EF1D2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Посадки гладких элементов деталей</w:t>
            </w:r>
          </w:p>
        </w:tc>
        <w:tc>
          <w:tcPr>
            <w:tcW w:w="6884" w:type="dxa"/>
          </w:tcPr>
          <w:p w14:paraId="1E127D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Содержание </w:t>
            </w:r>
          </w:p>
        </w:tc>
      </w:tr>
      <w:tr w14:paraId="05FE1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c>
          <w:tcPr>
            <w:tcW w:w="2609" w:type="dxa"/>
            <w:vMerge w:val="continue"/>
          </w:tcPr>
          <w:p w14:paraId="662E8A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84" w:type="dxa"/>
            <w:vAlign w:val="center"/>
          </w:tcPr>
          <w:p w14:paraId="228FE9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Понятие о сопряжениях. Виды посадок</w:t>
            </w:r>
          </w:p>
        </w:tc>
      </w:tr>
      <w:tr w14:paraId="3D480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c>
          <w:tcPr>
            <w:tcW w:w="2609" w:type="dxa"/>
            <w:vMerge w:val="continue"/>
          </w:tcPr>
          <w:p w14:paraId="7FC1DE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84" w:type="dxa"/>
            <w:vAlign w:val="center"/>
          </w:tcPr>
          <w:p w14:paraId="4B70B1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Системы отверстия и вала. Квалитеты.</w:t>
            </w:r>
          </w:p>
        </w:tc>
      </w:tr>
      <w:tr w14:paraId="3470D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c>
          <w:tcPr>
            <w:tcW w:w="2609" w:type="dxa"/>
            <w:vMerge w:val="continue"/>
          </w:tcPr>
          <w:p w14:paraId="0ED3F2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84" w:type="dxa"/>
            <w:vAlign w:val="center"/>
          </w:tcPr>
          <w:p w14:paraId="740665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14:paraId="5FCE8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c>
          <w:tcPr>
            <w:tcW w:w="2609" w:type="dxa"/>
            <w:vMerge w:val="continue"/>
          </w:tcPr>
          <w:p w14:paraId="6945AD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84" w:type="dxa"/>
            <w:vAlign w:val="center"/>
          </w:tcPr>
          <w:p w14:paraId="312E7F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Определение характеристик соединения  и графическое изображение посадки.</w:t>
            </w:r>
          </w:p>
        </w:tc>
      </w:tr>
      <w:tr w14:paraId="754AC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c>
          <w:tcPr>
            <w:tcW w:w="2609" w:type="dxa"/>
            <w:vMerge w:val="continue"/>
          </w:tcPr>
          <w:p w14:paraId="119D34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84" w:type="dxa"/>
            <w:vAlign w:val="center"/>
          </w:tcPr>
          <w:p w14:paraId="56E1818D">
            <w:pP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2433E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14:paraId="066FD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c>
          <w:tcPr>
            <w:tcW w:w="2609" w:type="dxa"/>
            <w:vMerge w:val="restart"/>
          </w:tcPr>
          <w:p w14:paraId="4FB83A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Тема 2.3.</w:t>
            </w:r>
          </w:p>
          <w:p w14:paraId="69A63C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Допуски формы и расположения поверхностей. Шероховатость поверхности</w:t>
            </w:r>
          </w:p>
        </w:tc>
        <w:tc>
          <w:tcPr>
            <w:tcW w:w="6884" w:type="dxa"/>
          </w:tcPr>
          <w:p w14:paraId="295A4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Содержание </w:t>
            </w:r>
          </w:p>
        </w:tc>
      </w:tr>
      <w:tr w14:paraId="51B1F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c>
          <w:tcPr>
            <w:tcW w:w="2609" w:type="dxa"/>
            <w:vMerge w:val="continue"/>
          </w:tcPr>
          <w:p w14:paraId="0B6574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84" w:type="dxa"/>
            <w:vAlign w:val="center"/>
          </w:tcPr>
          <w:p w14:paraId="4E2738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Допуски и отклонения формы поверхностей и расположения поверхностей</w:t>
            </w:r>
          </w:p>
        </w:tc>
      </w:tr>
      <w:tr w14:paraId="1C9FC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c>
          <w:tcPr>
            <w:tcW w:w="2609" w:type="dxa"/>
            <w:vMerge w:val="continue"/>
          </w:tcPr>
          <w:p w14:paraId="339461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84" w:type="dxa"/>
            <w:vAlign w:val="center"/>
          </w:tcPr>
          <w:p w14:paraId="5E5C79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Шероховатость поверхности.</w:t>
            </w:r>
          </w:p>
        </w:tc>
      </w:tr>
      <w:tr w14:paraId="38D5B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c>
          <w:tcPr>
            <w:tcW w:w="2609" w:type="dxa"/>
            <w:vMerge w:val="continue"/>
          </w:tcPr>
          <w:p w14:paraId="392546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84" w:type="dxa"/>
            <w:vAlign w:val="center"/>
          </w:tcPr>
          <w:p w14:paraId="660069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14:paraId="6C9D3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c>
          <w:tcPr>
            <w:tcW w:w="2609" w:type="dxa"/>
            <w:vMerge w:val="continue"/>
          </w:tcPr>
          <w:p w14:paraId="7A41B7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84" w:type="dxa"/>
            <w:vAlign w:val="center"/>
          </w:tcPr>
          <w:p w14:paraId="46169D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Расшифровка обозначений шероховатости поверхности</w:t>
            </w:r>
          </w:p>
        </w:tc>
      </w:tr>
      <w:tr w14:paraId="4B8DA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c>
          <w:tcPr>
            <w:tcW w:w="2609" w:type="dxa"/>
            <w:vMerge w:val="continue"/>
          </w:tcPr>
          <w:p w14:paraId="6568A0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84" w:type="dxa"/>
            <w:vAlign w:val="center"/>
          </w:tcPr>
          <w:p w14:paraId="79E9A3CD">
            <w:pP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33DF9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14:paraId="40A1A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c>
          <w:tcPr>
            <w:tcW w:w="9493" w:type="dxa"/>
            <w:gridSpan w:val="2"/>
          </w:tcPr>
          <w:p w14:paraId="136FBC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Раздел 3. </w:t>
            </w:r>
            <w:r>
              <w:rPr>
                <w:rFonts w:ascii="Times New Roman" w:hAnsi="Times New Roman" w:cs="Times New Roman"/>
                <w:b/>
              </w:rPr>
              <w:t>Технические измерения (10 часов)</w:t>
            </w:r>
          </w:p>
        </w:tc>
      </w:tr>
      <w:tr w14:paraId="3C989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c>
          <w:tcPr>
            <w:tcW w:w="2609" w:type="dxa"/>
            <w:vMerge w:val="restart"/>
          </w:tcPr>
          <w:p w14:paraId="15D70E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Тема 3.1.</w:t>
            </w:r>
          </w:p>
          <w:p w14:paraId="7648C4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Технические измерения</w:t>
            </w:r>
          </w:p>
          <w:p w14:paraId="6094D9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884" w:type="dxa"/>
          </w:tcPr>
          <w:p w14:paraId="496B83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Содержание </w:t>
            </w:r>
          </w:p>
        </w:tc>
      </w:tr>
      <w:tr w14:paraId="031AF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c>
          <w:tcPr>
            <w:tcW w:w="2609" w:type="dxa"/>
            <w:vMerge w:val="continue"/>
          </w:tcPr>
          <w:p w14:paraId="442B23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84" w:type="dxa"/>
            <w:vAlign w:val="center"/>
          </w:tcPr>
          <w:p w14:paraId="460D30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Средства измерения, их характеристики. </w:t>
            </w:r>
          </w:p>
        </w:tc>
      </w:tr>
      <w:tr w14:paraId="48600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c>
          <w:tcPr>
            <w:tcW w:w="2609" w:type="dxa"/>
            <w:vMerge w:val="continue"/>
          </w:tcPr>
          <w:p w14:paraId="3C6B7C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84" w:type="dxa"/>
            <w:vAlign w:val="center"/>
          </w:tcPr>
          <w:p w14:paraId="0281CB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Методы измерений. Выбор средств измерения. </w:t>
            </w:r>
          </w:p>
        </w:tc>
      </w:tr>
      <w:tr w14:paraId="16301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c>
          <w:tcPr>
            <w:tcW w:w="2609" w:type="dxa"/>
            <w:vMerge w:val="continue"/>
          </w:tcPr>
          <w:p w14:paraId="26CAC3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84" w:type="dxa"/>
            <w:vAlign w:val="center"/>
          </w:tcPr>
          <w:p w14:paraId="4BAF11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Штангенинструменты. Микрометрические инструменты.</w:t>
            </w:r>
          </w:p>
        </w:tc>
      </w:tr>
      <w:tr w14:paraId="0A336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c>
          <w:tcPr>
            <w:tcW w:w="2609" w:type="dxa"/>
            <w:vMerge w:val="continue"/>
          </w:tcPr>
          <w:p w14:paraId="4F1427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84" w:type="dxa"/>
            <w:vAlign w:val="center"/>
          </w:tcPr>
          <w:p w14:paraId="5333ED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14:paraId="4AE1D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c>
          <w:tcPr>
            <w:tcW w:w="2609" w:type="dxa"/>
            <w:vMerge w:val="continue"/>
          </w:tcPr>
          <w:p w14:paraId="715AE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84" w:type="dxa"/>
            <w:vAlign w:val="center"/>
          </w:tcPr>
          <w:p w14:paraId="484CF1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Calibri" w:cs="Times New Roman"/>
                <w:bCs/>
              </w:rPr>
              <w:t>Измерение размеров деталей штангенциркулем и микрометром</w:t>
            </w:r>
          </w:p>
        </w:tc>
      </w:tr>
      <w:tr w14:paraId="61F7D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c>
          <w:tcPr>
            <w:tcW w:w="2609" w:type="dxa"/>
            <w:vMerge w:val="continue"/>
          </w:tcPr>
          <w:p w14:paraId="5474C2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84" w:type="dxa"/>
            <w:vAlign w:val="center"/>
          </w:tcPr>
          <w:p w14:paraId="1E550242">
            <w:pP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E446C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14:paraId="192D4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c>
          <w:tcPr>
            <w:tcW w:w="9493" w:type="dxa"/>
            <w:gridSpan w:val="2"/>
          </w:tcPr>
          <w:p w14:paraId="7B58CF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eastAsia="Calibri" w:cs="Times New Roman"/>
                <w:b/>
              </w:rPr>
            </w:pPr>
            <w:r>
              <w:rPr>
                <w:rFonts w:ascii="Times New Roman" w:hAnsi="Times New Roman" w:eastAsia="Calibri" w:cs="Times New Roman"/>
                <w:b/>
              </w:rPr>
              <w:t>Промежуточная аттестация</w:t>
            </w:r>
          </w:p>
        </w:tc>
      </w:tr>
      <w:tr w14:paraId="75E2B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c>
          <w:tcPr>
            <w:tcW w:w="9493" w:type="dxa"/>
            <w:gridSpan w:val="2"/>
          </w:tcPr>
          <w:p w14:paraId="79ACD1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Всего: 32</w:t>
            </w:r>
          </w:p>
        </w:tc>
      </w:tr>
    </w:tbl>
    <w:p w14:paraId="53F0A648">
      <w:pPr>
        <w:pStyle w:val="305"/>
        <w:ind w:left="1637"/>
        <w:jc w:val="left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3.</w:t>
      </w:r>
      <w:r>
        <w:rPr>
          <w:rFonts w:ascii="Times New Roman" w:hAnsi="Times New Roman"/>
        </w:rPr>
        <w:t xml:space="preserve">Условия реализации </w:t>
      </w:r>
      <w:r>
        <w:rPr>
          <w:rFonts w:ascii="Times New Roman" w:hAnsi="Times New Roman"/>
          <w:lang w:val="ru-RU"/>
        </w:rPr>
        <w:t>ДИСЦИПЛИНЫ</w:t>
      </w:r>
    </w:p>
    <w:p w14:paraId="2AE949C0">
      <w:pPr>
        <w:pStyle w:val="305"/>
        <w:ind w:left="1637"/>
        <w:jc w:val="left"/>
        <w:rPr>
          <w:rFonts w:ascii="Times New Roman" w:hAnsi="Times New Roman"/>
          <w:lang w:val="ru-RU"/>
        </w:rPr>
      </w:pPr>
    </w:p>
    <w:p w14:paraId="522809E6">
      <w:pPr>
        <w:pStyle w:val="306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1EBD8585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Кабинет «Общепрофессиональных дисциплин и профессиональных модулей»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 xml:space="preserve">оснащенный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в соответствии с приложением 3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ПОП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 xml:space="preserve"> СПО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67B8060C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Лаборатория «Неразрушающего контроля»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 xml:space="preserve">оснащенная в соответствии с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приложением 3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ПОП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 xml:space="preserve"> СПО</w:t>
      </w:r>
      <w:r>
        <w:rPr>
          <w:rFonts w:ascii="Times New Roman" w:hAnsi="Times New Roman" w:cs="Times New Roman"/>
          <w:bCs/>
          <w:i/>
          <w:sz w:val="24"/>
          <w:szCs w:val="24"/>
        </w:rPr>
        <w:t>.</w:t>
      </w:r>
    </w:p>
    <w:p w14:paraId="2F1AD798"/>
    <w:p w14:paraId="33CDA13C">
      <w:pPr>
        <w:pStyle w:val="306"/>
        <w:rPr>
          <w:rFonts w:ascii="Times New Roman" w:hAnsi="Times New Roman" w:eastAsia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72AF4B6B">
      <w:pPr>
        <w:pStyle w:val="43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E896943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45E0292">
      <w:pPr>
        <w:suppressAutoHyphens/>
        <w:spacing w:line="276" w:lineRule="auto"/>
        <w:ind w:firstLine="709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3.2.1. Основные печатные издания</w:t>
      </w:r>
    </w:p>
    <w:p w14:paraId="659578D9">
      <w:pPr>
        <w:spacing w:line="276" w:lineRule="auto"/>
        <w:ind w:firstLine="709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1. Зайцев С.А. Технические измерения: учебник для студ. учреждений сред.проф.образования /С.А.Зайцев, А.Н.Толстов. – 3-е изд.испр.-М.: Издательский центр Академия, 20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>20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.-368с. </w:t>
      </w:r>
    </w:p>
    <w:p w14:paraId="324A068F">
      <w:pPr>
        <w:spacing w:line="276" w:lineRule="auto"/>
        <w:ind w:firstLine="709"/>
        <w:contextualSpacing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w14:paraId="5CEA5ABD">
      <w:pPr>
        <w:spacing w:line="276" w:lineRule="auto"/>
        <w:ind w:firstLine="709"/>
        <w:contextualSpacing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3.2.2. Основные электронные издания </w:t>
      </w:r>
    </w:p>
    <w:p w14:paraId="25A7E6BE">
      <w:pPr>
        <w:spacing w:line="276" w:lineRule="auto"/>
        <w:ind w:firstLine="709"/>
        <w:contextualSpacing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1. Рачков, М. Ю.  Технические измерения и приборы: учебник и практикум для среднего профессионального образования / М. Ю. Рачков. — 3-е изд., испр. и доп. — М.: Издательство Юрайт, 2023. — 151 с. — (Профессиональное образование). — ISBN 978-5-534-10718-0. — Текст: электронный // Образовательная платформа Юрайт [сайт]. — URL: https://urait.ru/bcode/517984 (дата обращения: 02.08.2023).</w:t>
      </w:r>
    </w:p>
    <w:p w14:paraId="354BD7F2">
      <w:pPr>
        <w:spacing w:line="276" w:lineRule="auto"/>
        <w:ind w:firstLine="709"/>
        <w:contextualSpacing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2. Шишмарёв, В. Ю.  Технические измерения и приборы: учебник для среднего профессионального образования / В. Ю. Шишмарёв. — 3-е изд., перераб. и доп. — М.: Издательство Юрайт, 2023. — 377 с. — (Профессиональное образование). — ISBN 978-5-534-11997-8. — Текст: электронный // Образовательная платформа Юрайт [сайт]. — URL: https://urait.ru/bcode/517964 (дата обращения: 02.08.2023).</w:t>
      </w:r>
    </w:p>
    <w:p w14:paraId="39A83F59">
      <w:pPr>
        <w:spacing w:line="276" w:lineRule="auto"/>
        <w:ind w:firstLine="709"/>
        <w:contextualSpacing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</w:p>
    <w:p w14:paraId="4406FA17">
      <w:pPr>
        <w:spacing w:line="276" w:lineRule="auto"/>
        <w:ind w:firstLine="709"/>
        <w:contextualSpacing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</w:p>
    <w:p w14:paraId="727C4883">
      <w:pPr>
        <w:spacing w:line="276" w:lineRule="auto"/>
        <w:ind w:firstLine="709"/>
        <w:contextualSpacing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</w:p>
    <w:p w14:paraId="2A382777">
      <w:pPr>
        <w:spacing w:line="276" w:lineRule="auto"/>
        <w:ind w:firstLine="709"/>
        <w:contextualSpacing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</w:p>
    <w:p w14:paraId="32568CA9">
      <w:pPr>
        <w:spacing w:line="276" w:lineRule="auto"/>
        <w:ind w:firstLine="709"/>
        <w:contextualSpacing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</w:p>
    <w:p w14:paraId="7D6BA895">
      <w:pPr>
        <w:spacing w:line="276" w:lineRule="auto"/>
        <w:ind w:firstLine="709"/>
        <w:contextualSpacing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</w:p>
    <w:p w14:paraId="03910836">
      <w:pPr>
        <w:spacing w:line="276" w:lineRule="auto"/>
        <w:ind w:firstLine="709"/>
        <w:contextualSpacing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</w:p>
    <w:p w14:paraId="175F28AB">
      <w:pPr>
        <w:spacing w:line="276" w:lineRule="auto"/>
        <w:ind w:firstLine="709"/>
        <w:contextualSpacing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</w:p>
    <w:p w14:paraId="06930A69">
      <w:pPr>
        <w:spacing w:line="276" w:lineRule="auto"/>
        <w:ind w:firstLine="709"/>
        <w:contextualSpacing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</w:p>
    <w:p w14:paraId="1A2FC624">
      <w:pPr>
        <w:pStyle w:val="305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4.</w:t>
      </w:r>
      <w:r>
        <w:rPr>
          <w:rFonts w:ascii="Times New Roman" w:hAnsi="Times New Roman"/>
        </w:rPr>
        <w:t xml:space="preserve">Контроль и оценка результатов </w:t>
      </w:r>
      <w:r>
        <w:rPr>
          <w:rFonts w:ascii="Times New Roman" w:hAnsi="Times New Roman"/>
        </w:rPr>
        <w:br w:type="textWrapping"/>
      </w:r>
      <w:r>
        <w:rPr>
          <w:rFonts w:ascii="Times New Roman" w:hAnsi="Times New Roman"/>
        </w:rPr>
        <w:t xml:space="preserve">освоения </w:t>
      </w:r>
      <w:r>
        <w:rPr>
          <w:rFonts w:ascii="Times New Roman" w:hAnsi="Times New Roman"/>
          <w:lang w:val="ru-RU"/>
        </w:rPr>
        <w:t>ДИСЦИПЛИНЫ</w:t>
      </w:r>
    </w:p>
    <w:p w14:paraId="6FBC20F2">
      <w:pPr>
        <w:pStyle w:val="305"/>
        <w:rPr>
          <w:rFonts w:ascii="Times New Roman" w:hAnsi="Times New Roman"/>
          <w:lang w:val="ru-RU"/>
        </w:rPr>
      </w:pPr>
    </w:p>
    <w:tbl>
      <w:tblPr>
        <w:tblStyle w:val="7"/>
        <w:tblW w:w="5232" w:type="pct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4"/>
        <w:gridCol w:w="4614"/>
        <w:gridCol w:w="2013"/>
      </w:tblGrid>
      <w:tr w14:paraId="55E8F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7" w:type="pct"/>
            <w:vAlign w:val="center"/>
          </w:tcPr>
          <w:p w14:paraId="33A956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Результаты обучения</w:t>
            </w:r>
          </w:p>
        </w:tc>
        <w:tc>
          <w:tcPr>
            <w:tcW w:w="2237" w:type="pct"/>
            <w:vAlign w:val="center"/>
          </w:tcPr>
          <w:p w14:paraId="02565F5B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976" w:type="pct"/>
            <w:vAlign w:val="center"/>
          </w:tcPr>
          <w:p w14:paraId="4694CF7E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14:paraId="4E5B2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7" w:type="pct"/>
          </w:tcPr>
          <w:p w14:paraId="66A92818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Знает:</w:t>
            </w:r>
          </w:p>
          <w:p w14:paraId="02740068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документация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систем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качества;</w:t>
            </w:r>
          </w:p>
          <w:p w14:paraId="37404789">
            <w:pPr>
              <w:widowControl w:val="0"/>
              <w:tabs>
                <w:tab w:val="left" w:pos="2192"/>
              </w:tabs>
              <w:autoSpaceDE w:val="0"/>
              <w:autoSpaceDN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единство терминологии, единиц </w:t>
            </w:r>
            <w:r>
              <w:rPr>
                <w:rFonts w:ascii="Times New Roman" w:hAnsi="Times New Roman"/>
                <w:spacing w:val="-1"/>
                <w:sz w:val="24"/>
              </w:rPr>
              <w:t>измерения</w:t>
            </w:r>
            <w:r>
              <w:rPr>
                <w:rFonts w:ascii="Times New Roman" w:hAnsi="Times New Roman"/>
                <w:sz w:val="24"/>
              </w:rPr>
              <w:t xml:space="preserve"> с действующими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стандартами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международной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системой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единиц СИ в учебных дисциплинах;</w:t>
            </w:r>
          </w:p>
          <w:p w14:paraId="38051DA0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понятия и определения метрологии, стандартизации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сертификации;</w:t>
            </w:r>
          </w:p>
          <w:p w14:paraId="374E5F36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повышения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качества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продукции;</w:t>
            </w:r>
          </w:p>
          <w:p w14:paraId="54A77D86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стандартов,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общероссийские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классификаторы;</w:t>
            </w:r>
          </w:p>
          <w:p w14:paraId="38874E8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требования</w:t>
            </w:r>
            <w:r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стандартов</w:t>
            </w:r>
            <w:r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000000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оформлению технологической</w:t>
            </w:r>
            <w:r>
              <w:rPr>
                <w:rFonts w:ascii="Times New Roman" w:hAnsi="Times New Roman"/>
                <w:color w:val="000000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</w:t>
            </w:r>
          </w:p>
        </w:tc>
        <w:tc>
          <w:tcPr>
            <w:tcW w:w="2237" w:type="pct"/>
          </w:tcPr>
          <w:p w14:paraId="39DC6A82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называет виды документации систем качества;</w:t>
            </w:r>
          </w:p>
          <w:p w14:paraId="57EED26B">
            <w:pPr>
              <w:widowControl w:val="0"/>
              <w:tabs>
                <w:tab w:val="left" w:pos="332"/>
              </w:tabs>
              <w:autoSpaceDE w:val="0"/>
              <w:autoSpaceDN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представляет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систему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качества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машиностроительной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отрасли;</w:t>
            </w:r>
          </w:p>
          <w:p w14:paraId="000B40DF">
            <w:pPr>
              <w:widowControl w:val="0"/>
              <w:tabs>
                <w:tab w:val="left" w:pos="454"/>
              </w:tabs>
              <w:autoSpaceDE w:val="0"/>
              <w:autoSpaceDN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представляет единство терминологии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 действующими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стандартами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международной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системой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единиц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СИ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 учебных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дисциплинах;</w:t>
            </w:r>
          </w:p>
          <w:p w14:paraId="4AC45100">
            <w:pPr>
              <w:widowControl w:val="0"/>
              <w:tabs>
                <w:tab w:val="left" w:pos="296"/>
              </w:tabs>
              <w:autoSpaceDE w:val="0"/>
              <w:autoSpaceDN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представляет</w:t>
            </w:r>
            <w:r>
              <w:rPr>
                <w:rFonts w:ascii="Times New Roman" w:hAnsi="Times New Roman"/>
                <w:spacing w:val="6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единство единиц измерения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 действующими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стандартами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международной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системой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единиц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СИ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 учебных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дисциплинах;</w:t>
            </w:r>
          </w:p>
          <w:p w14:paraId="68644A5C">
            <w:pPr>
              <w:widowControl w:val="0"/>
              <w:tabs>
                <w:tab w:val="left" w:pos="298"/>
              </w:tabs>
              <w:autoSpaceDE w:val="0"/>
              <w:autoSpaceDN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перечисляет основные понятия и определения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метрологии;</w:t>
            </w:r>
          </w:p>
          <w:p w14:paraId="6A859F55">
            <w:pPr>
              <w:widowControl w:val="0"/>
              <w:tabs>
                <w:tab w:val="left" w:pos="262"/>
              </w:tabs>
              <w:autoSpaceDE w:val="0"/>
              <w:autoSpaceDN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называет основные понятия и определения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стандартизации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 сертификации;</w:t>
            </w:r>
          </w:p>
          <w:p w14:paraId="233E8002">
            <w:pPr>
              <w:widowControl w:val="0"/>
              <w:tabs>
                <w:tab w:val="left" w:pos="277"/>
              </w:tabs>
              <w:autoSpaceDE w:val="0"/>
              <w:autoSpaceDN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формулирует основы повышения качества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продукции;</w:t>
            </w:r>
          </w:p>
          <w:p w14:paraId="2FC1976E">
            <w:pPr>
              <w:widowControl w:val="0"/>
              <w:tabs>
                <w:tab w:val="left" w:pos="253"/>
              </w:tabs>
              <w:autoSpaceDE w:val="0"/>
              <w:autoSpaceDN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представляет способы повышения качества</w:t>
            </w:r>
            <w:r>
              <w:rPr>
                <w:rFonts w:ascii="Times New Roman" w:hAnsi="Times New Roman"/>
                <w:spacing w:val="-5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продукции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машиностроении;</w:t>
            </w:r>
          </w:p>
          <w:p w14:paraId="30DB3479">
            <w:pPr>
              <w:widowControl w:val="0"/>
              <w:tabs>
                <w:tab w:val="left" w:pos="250"/>
              </w:tabs>
              <w:autoSpaceDE w:val="0"/>
              <w:autoSpaceDN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воспроизводит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виды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стандартов;</w:t>
            </w:r>
          </w:p>
          <w:p w14:paraId="6478D3CE">
            <w:pPr>
              <w:widowControl w:val="0"/>
              <w:tabs>
                <w:tab w:val="left" w:pos="289"/>
              </w:tabs>
              <w:autoSpaceDE w:val="0"/>
              <w:autoSpaceDN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перечисляет общероссийские классификаторы;</w:t>
            </w:r>
          </w:p>
          <w:p w14:paraId="0A627B7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называет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требования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стандартов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оформлению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технологической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документации.</w:t>
            </w:r>
          </w:p>
        </w:tc>
        <w:tc>
          <w:tcPr>
            <w:tcW w:w="976" w:type="pct"/>
          </w:tcPr>
          <w:p w14:paraId="7F27B189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практических работ</w:t>
            </w:r>
          </w:p>
          <w:p w14:paraId="30D2DA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</w:t>
            </w:r>
          </w:p>
          <w:p w14:paraId="24077D3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Дифференцированный зачет.</w:t>
            </w:r>
          </w:p>
        </w:tc>
      </w:tr>
      <w:tr w14:paraId="2328F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1787" w:type="pct"/>
          </w:tcPr>
          <w:p w14:paraId="197A8A7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Умеет: </w:t>
            </w:r>
          </w:p>
          <w:p w14:paraId="0D1E6972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оформляет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технологическую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 техническую документацию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соответствии с  действующими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нормативными правовыми    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актами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 основе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использования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основных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положений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метрологии, стандартизации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 сертификации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 производственной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деятельности;</w:t>
            </w:r>
          </w:p>
          <w:p w14:paraId="62C00411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применяет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документацию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систем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качества;</w:t>
            </w:r>
          </w:p>
          <w:p w14:paraId="7B68EF37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применяет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требования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нормативных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sz w:val="24"/>
              </w:rPr>
              <w:t>документов</w:t>
            </w:r>
            <w:r>
              <w:rPr>
                <w:rFonts w:ascii="Times New Roman" w:hAnsi="Times New Roman"/>
                <w:spacing w:val="-5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 основным видам продукции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(услуг)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 процессов;</w:t>
            </w:r>
          </w:p>
          <w:p w14:paraId="03AE188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читает чертежи, кинематические</w:t>
            </w:r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электрические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схемы</w:t>
            </w:r>
          </w:p>
        </w:tc>
        <w:tc>
          <w:tcPr>
            <w:tcW w:w="2237" w:type="pct"/>
          </w:tcPr>
          <w:p w14:paraId="48EFBD26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использует в профессиональной деятельности документацию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систем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качества;оформляет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техническую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документацию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соответствии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действующей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нормативной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базой;</w:t>
            </w:r>
          </w:p>
          <w:p w14:paraId="303826EF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приводит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несистемные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величины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измерений в соответствие с действующими стандартами;</w:t>
            </w:r>
          </w:p>
          <w:p w14:paraId="753A6747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приводит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несистемные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величины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измерений в соответствие с международной системой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единиц СИ;</w:t>
            </w:r>
          </w:p>
          <w:p w14:paraId="5C99016F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применяет требования нормативных документов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основным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видам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продукции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(услуг);</w:t>
            </w:r>
          </w:p>
          <w:p w14:paraId="74D8D5DD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применяет требования нормативных документов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 основным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видам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процессов; читает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чертежи;</w:t>
            </w:r>
          </w:p>
          <w:p w14:paraId="3D91779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читает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кинематические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электрические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схемы</w:t>
            </w:r>
          </w:p>
        </w:tc>
        <w:tc>
          <w:tcPr>
            <w:tcW w:w="976" w:type="pct"/>
          </w:tcPr>
          <w:p w14:paraId="10A6DDD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практических работ</w:t>
            </w:r>
          </w:p>
          <w:p w14:paraId="6C98403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</w:t>
            </w:r>
          </w:p>
          <w:p w14:paraId="27E54F8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Дифференцированный зачет.</w:t>
            </w:r>
          </w:p>
        </w:tc>
      </w:tr>
    </w:tbl>
    <w:p w14:paraId="0E9CB07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CD0550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Приложение 2.4</w:t>
      </w:r>
    </w:p>
    <w:p w14:paraId="5F5BB18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ПОП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 w:eastAsia="ru-RU"/>
        </w:rPr>
        <w:t xml:space="preserve"> СПО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по профессии </w:t>
      </w:r>
      <w:r>
        <w:rPr>
          <w:rFonts w:ascii="Times New Roman" w:hAnsi="Times New Roman" w:cs="Times New Roman"/>
          <w:b/>
          <w:bCs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bCs/>
          <w:sz w:val="24"/>
          <w:szCs w:val="24"/>
        </w:rPr>
        <w:t>15.01.37 Слесарь-наладчик контрольно-</w:t>
      </w:r>
    </w:p>
    <w:p w14:paraId="5BB69821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измерительных приборов и автоматики</w:t>
      </w:r>
    </w:p>
    <w:p w14:paraId="06F70F25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F0CBA2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64E87D1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DBD3D5B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FE7C37E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943A74B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375BF04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72DBCF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0B738A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0045DB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28C1E8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447C1435">
      <w:pPr>
        <w:pStyle w:val="2"/>
      </w:pPr>
      <w:r>
        <w:t>«ОП.04 ОСНОВЫ ЭЛЕКТРОТЕХНИКИ И ЭЛЕКТРОНИКИ»</w:t>
      </w:r>
    </w:p>
    <w:p w14:paraId="6720160F">
      <w:pPr>
        <w:pStyle w:val="2"/>
      </w:pPr>
    </w:p>
    <w:p w14:paraId="54FB315D">
      <w:pPr>
        <w:pStyle w:val="2"/>
      </w:pPr>
    </w:p>
    <w:p w14:paraId="43A1968D">
      <w:pPr>
        <w:pStyle w:val="2"/>
      </w:pPr>
    </w:p>
    <w:p w14:paraId="291969EE">
      <w:pPr>
        <w:pStyle w:val="2"/>
      </w:pPr>
    </w:p>
    <w:p w14:paraId="4F01869C">
      <w:pPr>
        <w:pStyle w:val="2"/>
      </w:pPr>
    </w:p>
    <w:p w14:paraId="0895DC87">
      <w:pPr>
        <w:pStyle w:val="2"/>
      </w:pPr>
    </w:p>
    <w:p w14:paraId="7839CFF3">
      <w:pPr>
        <w:pStyle w:val="2"/>
      </w:pPr>
    </w:p>
    <w:p w14:paraId="5CEBA439">
      <w:pPr>
        <w:pStyle w:val="2"/>
      </w:pPr>
    </w:p>
    <w:p w14:paraId="5707FDCA">
      <w:pPr>
        <w:pStyle w:val="2"/>
      </w:pPr>
    </w:p>
    <w:p w14:paraId="68A01B7A">
      <w:pPr>
        <w:pStyle w:val="2"/>
      </w:pPr>
    </w:p>
    <w:p w14:paraId="614B0324">
      <w:pPr>
        <w:pStyle w:val="2"/>
      </w:pPr>
    </w:p>
    <w:p w14:paraId="15C46488">
      <w:pPr>
        <w:pStyle w:val="2"/>
      </w:pPr>
    </w:p>
    <w:p w14:paraId="2A5170D3">
      <w:pPr>
        <w:pStyle w:val="2"/>
      </w:pPr>
    </w:p>
    <w:p w14:paraId="11622A11">
      <w:pPr>
        <w:pStyle w:val="2"/>
      </w:pPr>
    </w:p>
    <w:p w14:paraId="7DF498BA">
      <w:pPr>
        <w:pStyle w:val="295"/>
        <w:jc w:val="center"/>
        <w:rPr>
          <w:b/>
          <w:bCs/>
          <w:lang w:val="ru-RU"/>
        </w:rPr>
      </w:pPr>
    </w:p>
    <w:p w14:paraId="2B940D82">
      <w:pPr>
        <w:rPr>
          <w:rFonts w:ascii="Times New Roman Полужирный" w:hAnsi="Times New Roman Полужирный" w:eastAsia="Segoe UI" w:cs="Times New Roman"/>
          <w:b/>
          <w:bCs/>
          <w:caps/>
          <w:kern w:val="32"/>
          <w:sz w:val="24"/>
          <w:szCs w:val="24"/>
          <w:lang w:val="zh-CN" w:eastAsia="zh-CN"/>
        </w:rPr>
      </w:pPr>
      <w:r>
        <w:br w:type="page"/>
      </w:r>
    </w:p>
    <w:p w14:paraId="69D70A78">
      <w:pPr>
        <w:pStyle w:val="305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СОДЕРЖАНИЕ ПРОГРАММЫ</w:t>
      </w:r>
    </w:p>
    <w:p w14:paraId="79B97A0D">
      <w:pPr>
        <w:pStyle w:val="28"/>
        <w:rPr>
          <w:rFonts w:asciiTheme="minorHAnsi" w:hAnsiTheme="minorHAnsi" w:eastAsiaTheme="minorEastAsia" w:cstheme="minorBidi"/>
          <w:b w:val="0"/>
          <w:bCs w:val="0"/>
          <w:lang w:eastAsia="ru-RU"/>
        </w:rPr>
      </w:pP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TOC \h \z \t "Раздел 1;1;Раздел 1.1;2" </w:instrText>
      </w:r>
      <w:r>
        <w:rPr>
          <w:b w:val="0"/>
          <w:bCs w:val="0"/>
        </w:rPr>
        <w:fldChar w:fldCharType="separate"/>
      </w:r>
      <w:r>
        <w:fldChar w:fldCharType="begin"/>
      </w:r>
      <w:r>
        <w:instrText xml:space="preserve"> HYPERLINK \l "_Toc156294875" </w:instrText>
      </w:r>
      <w:r>
        <w:fldChar w:fldCharType="separate"/>
      </w:r>
      <w:r>
        <w:fldChar w:fldCharType="end"/>
      </w:r>
    </w:p>
    <w:p w14:paraId="5B8C4A78">
      <w:pPr>
        <w:pStyle w:val="28"/>
        <w:rPr>
          <w:rFonts w:asciiTheme="minorHAnsi" w:hAnsiTheme="minorHAnsi" w:eastAsiaTheme="minorEastAsia" w:cstheme="minorBidi"/>
          <w:b w:val="0"/>
          <w:bCs w:val="0"/>
          <w:lang w:eastAsia="ru-RU"/>
        </w:rPr>
      </w:pPr>
      <w:r>
        <w:fldChar w:fldCharType="begin"/>
      </w:r>
      <w:r>
        <w:instrText xml:space="preserve"> HYPERLINK \l "_Toc156294876" </w:instrText>
      </w:r>
      <w:r>
        <w:fldChar w:fldCharType="separate"/>
      </w:r>
      <w:r>
        <w:rPr>
          <w:rStyle w:val="14"/>
          <w:b w:val="0"/>
          <w:bCs w:val="0"/>
        </w:rPr>
        <w:t>1. ОБЩАЯ ХАРАКТЕРИСТИКА</w:t>
      </w:r>
      <w:r>
        <w:rPr>
          <w:b w:val="0"/>
          <w:bCs w:val="0"/>
        </w:rPr>
        <w:tab/>
      </w: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PAGEREF _Toc156294876 \h </w:instrText>
      </w:r>
      <w:r>
        <w:rPr>
          <w:b w:val="0"/>
          <w:bCs w:val="0"/>
        </w:rPr>
        <w:fldChar w:fldCharType="separate"/>
      </w:r>
      <w:r>
        <w:rPr>
          <w:b w:val="0"/>
          <w:bCs w:val="0"/>
        </w:rPr>
        <w:t>4</w:t>
      </w:r>
      <w:r>
        <w:rPr>
          <w:b w:val="0"/>
          <w:bCs w:val="0"/>
        </w:rPr>
        <w:fldChar w:fldCharType="end"/>
      </w:r>
      <w:r>
        <w:rPr>
          <w:b w:val="0"/>
          <w:bCs w:val="0"/>
        </w:rPr>
        <w:fldChar w:fldCharType="end"/>
      </w:r>
    </w:p>
    <w:p w14:paraId="3011C047">
      <w:pPr>
        <w:pStyle w:val="31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>
        <w:fldChar w:fldCharType="begin"/>
      </w:r>
      <w:r>
        <w:instrText xml:space="preserve"> HYPERLINK \l "_Toc156294877" </w:instrText>
      </w:r>
      <w:r>
        <w:fldChar w:fldCharType="separate"/>
      </w:r>
      <w:r>
        <w:rPr>
          <w:rStyle w:val="14"/>
          <w:i w:val="0"/>
          <w:iCs w:val="0"/>
        </w:rPr>
        <w:t>1.1. Цель и место дисциплины в структуре образовательной программы</w:t>
      </w:r>
      <w:r>
        <w:rPr>
          <w:i w:val="0"/>
          <w:iCs w:val="0"/>
        </w:rPr>
        <w:tab/>
      </w:r>
      <w:r>
        <w:rPr>
          <w:i w:val="0"/>
          <w:iCs w:val="0"/>
        </w:rPr>
        <w:fldChar w:fldCharType="begin"/>
      </w:r>
      <w:r>
        <w:rPr>
          <w:i w:val="0"/>
          <w:iCs w:val="0"/>
        </w:rPr>
        <w:instrText xml:space="preserve"> PAGEREF _Toc156294877 \h </w:instrText>
      </w:r>
      <w:r>
        <w:rPr>
          <w:i w:val="0"/>
          <w:iCs w:val="0"/>
        </w:rPr>
        <w:fldChar w:fldCharType="separate"/>
      </w:r>
      <w:r>
        <w:rPr>
          <w:i w:val="0"/>
          <w:iCs w:val="0"/>
        </w:rPr>
        <w:t>4</w:t>
      </w:r>
      <w:r>
        <w:rPr>
          <w:i w:val="0"/>
          <w:iCs w:val="0"/>
        </w:rPr>
        <w:fldChar w:fldCharType="end"/>
      </w:r>
      <w:r>
        <w:rPr>
          <w:i w:val="0"/>
          <w:iCs w:val="0"/>
        </w:rPr>
        <w:fldChar w:fldCharType="end"/>
      </w:r>
    </w:p>
    <w:p w14:paraId="340A1FBD">
      <w:pPr>
        <w:pStyle w:val="31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>
        <w:fldChar w:fldCharType="begin"/>
      </w:r>
      <w:r>
        <w:instrText xml:space="preserve"> HYPERLINK \l "_Toc156294878" </w:instrText>
      </w:r>
      <w:r>
        <w:fldChar w:fldCharType="separate"/>
      </w:r>
      <w:r>
        <w:rPr>
          <w:rStyle w:val="14"/>
          <w:i w:val="0"/>
          <w:iCs w:val="0"/>
        </w:rPr>
        <w:t>1.2. Планируемые результаты освоения дисциплины</w:t>
      </w:r>
      <w:r>
        <w:rPr>
          <w:i w:val="0"/>
          <w:iCs w:val="0"/>
        </w:rPr>
        <w:tab/>
      </w:r>
      <w:r>
        <w:rPr>
          <w:i w:val="0"/>
          <w:iCs w:val="0"/>
        </w:rPr>
        <w:fldChar w:fldCharType="begin"/>
      </w:r>
      <w:r>
        <w:rPr>
          <w:i w:val="0"/>
          <w:iCs w:val="0"/>
        </w:rPr>
        <w:instrText xml:space="preserve"> PAGEREF _Toc156294878 \h </w:instrText>
      </w:r>
      <w:r>
        <w:rPr>
          <w:i w:val="0"/>
          <w:iCs w:val="0"/>
        </w:rPr>
        <w:fldChar w:fldCharType="separate"/>
      </w:r>
      <w:r>
        <w:rPr>
          <w:i w:val="0"/>
          <w:iCs w:val="0"/>
        </w:rPr>
        <w:t>4</w:t>
      </w:r>
      <w:r>
        <w:rPr>
          <w:i w:val="0"/>
          <w:iCs w:val="0"/>
        </w:rPr>
        <w:fldChar w:fldCharType="end"/>
      </w:r>
      <w:r>
        <w:rPr>
          <w:i w:val="0"/>
          <w:iCs w:val="0"/>
        </w:rPr>
        <w:fldChar w:fldCharType="end"/>
      </w:r>
    </w:p>
    <w:p w14:paraId="03705521">
      <w:pPr>
        <w:pStyle w:val="28"/>
        <w:rPr>
          <w:rFonts w:asciiTheme="minorHAnsi" w:hAnsiTheme="minorHAnsi" w:eastAsiaTheme="minorEastAsia" w:cstheme="minorBidi"/>
          <w:b w:val="0"/>
          <w:bCs w:val="0"/>
          <w:lang w:eastAsia="ru-RU"/>
        </w:rPr>
      </w:pPr>
      <w:r>
        <w:fldChar w:fldCharType="begin"/>
      </w:r>
      <w:r>
        <w:instrText xml:space="preserve"> HYPERLINK \l "_Toc156294879" </w:instrText>
      </w:r>
      <w:r>
        <w:fldChar w:fldCharType="separate"/>
      </w:r>
      <w:r>
        <w:rPr>
          <w:rStyle w:val="14"/>
          <w:b w:val="0"/>
          <w:bCs w:val="0"/>
        </w:rPr>
        <w:t>2. СТРУКТУРА И СОДЕРЖАНИЕ ДИСЦИПЛИНЫ</w:t>
      </w:r>
      <w:r>
        <w:rPr>
          <w:b w:val="0"/>
          <w:bCs w:val="0"/>
        </w:rPr>
        <w:tab/>
      </w: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PAGEREF _Toc156294879 \h </w:instrText>
      </w:r>
      <w:r>
        <w:rPr>
          <w:b w:val="0"/>
          <w:bCs w:val="0"/>
        </w:rPr>
        <w:fldChar w:fldCharType="separate"/>
      </w:r>
      <w:r>
        <w:rPr>
          <w:b w:val="0"/>
          <w:bCs w:val="0"/>
        </w:rPr>
        <w:t>4</w:t>
      </w:r>
      <w:r>
        <w:rPr>
          <w:b w:val="0"/>
          <w:bCs w:val="0"/>
        </w:rPr>
        <w:fldChar w:fldCharType="end"/>
      </w:r>
      <w:r>
        <w:rPr>
          <w:b w:val="0"/>
          <w:bCs w:val="0"/>
        </w:rPr>
        <w:fldChar w:fldCharType="end"/>
      </w:r>
    </w:p>
    <w:p w14:paraId="077E80B3">
      <w:pPr>
        <w:pStyle w:val="31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>
        <w:fldChar w:fldCharType="begin"/>
      </w:r>
      <w:r>
        <w:instrText xml:space="preserve"> HYPERLINK \l "_Toc156294880" </w:instrText>
      </w:r>
      <w:r>
        <w:fldChar w:fldCharType="separate"/>
      </w:r>
      <w:r>
        <w:rPr>
          <w:rStyle w:val="14"/>
          <w:i w:val="0"/>
          <w:iCs w:val="0"/>
        </w:rPr>
        <w:t>2.1. Трудоемкость освоения дисциплины</w:t>
      </w:r>
      <w:r>
        <w:rPr>
          <w:i w:val="0"/>
          <w:iCs w:val="0"/>
        </w:rPr>
        <w:tab/>
      </w:r>
      <w:r>
        <w:rPr>
          <w:i w:val="0"/>
          <w:iCs w:val="0"/>
        </w:rPr>
        <w:fldChar w:fldCharType="begin"/>
      </w:r>
      <w:r>
        <w:rPr>
          <w:i w:val="0"/>
          <w:iCs w:val="0"/>
        </w:rPr>
        <w:instrText xml:space="preserve"> PAGEREF _Toc156294880 \h </w:instrText>
      </w:r>
      <w:r>
        <w:rPr>
          <w:i w:val="0"/>
          <w:iCs w:val="0"/>
        </w:rPr>
        <w:fldChar w:fldCharType="separate"/>
      </w:r>
      <w:r>
        <w:rPr>
          <w:i w:val="0"/>
          <w:iCs w:val="0"/>
        </w:rPr>
        <w:t>4</w:t>
      </w:r>
      <w:r>
        <w:rPr>
          <w:i w:val="0"/>
          <w:iCs w:val="0"/>
        </w:rPr>
        <w:fldChar w:fldCharType="end"/>
      </w:r>
      <w:r>
        <w:rPr>
          <w:i w:val="0"/>
          <w:iCs w:val="0"/>
        </w:rPr>
        <w:fldChar w:fldCharType="end"/>
      </w:r>
    </w:p>
    <w:p w14:paraId="1B1BFEDD">
      <w:pPr>
        <w:pStyle w:val="31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>
        <w:fldChar w:fldCharType="begin"/>
      </w:r>
      <w:r>
        <w:instrText xml:space="preserve"> HYPERLINK \l "_Toc156294881" </w:instrText>
      </w:r>
      <w:r>
        <w:fldChar w:fldCharType="separate"/>
      </w:r>
      <w:r>
        <w:rPr>
          <w:rStyle w:val="14"/>
          <w:i w:val="0"/>
          <w:iCs w:val="0"/>
        </w:rPr>
        <w:t>2.2. Примерное содержание дисциплины</w:t>
      </w:r>
      <w:r>
        <w:rPr>
          <w:i w:val="0"/>
          <w:iCs w:val="0"/>
        </w:rPr>
        <w:tab/>
      </w:r>
      <w:r>
        <w:rPr>
          <w:i w:val="0"/>
          <w:iCs w:val="0"/>
        </w:rPr>
        <w:fldChar w:fldCharType="begin"/>
      </w:r>
      <w:r>
        <w:rPr>
          <w:i w:val="0"/>
          <w:iCs w:val="0"/>
        </w:rPr>
        <w:instrText xml:space="preserve"> PAGEREF _Toc156294881 \h </w:instrText>
      </w:r>
      <w:r>
        <w:rPr>
          <w:i w:val="0"/>
          <w:iCs w:val="0"/>
        </w:rPr>
        <w:fldChar w:fldCharType="separate"/>
      </w:r>
      <w:r>
        <w:rPr>
          <w:i w:val="0"/>
          <w:iCs w:val="0"/>
        </w:rPr>
        <w:t>5</w:t>
      </w:r>
      <w:r>
        <w:rPr>
          <w:i w:val="0"/>
          <w:iCs w:val="0"/>
        </w:rPr>
        <w:fldChar w:fldCharType="end"/>
      </w:r>
      <w:r>
        <w:rPr>
          <w:i w:val="0"/>
          <w:iCs w:val="0"/>
        </w:rPr>
        <w:fldChar w:fldCharType="end"/>
      </w:r>
    </w:p>
    <w:p w14:paraId="3ED3B450">
      <w:pPr>
        <w:pStyle w:val="28"/>
        <w:rPr>
          <w:rFonts w:asciiTheme="minorHAnsi" w:hAnsiTheme="minorHAnsi" w:eastAsiaTheme="minorEastAsia" w:cstheme="minorBidi"/>
          <w:b w:val="0"/>
          <w:bCs w:val="0"/>
          <w:lang w:eastAsia="ru-RU"/>
        </w:rPr>
      </w:pPr>
      <w:r>
        <w:fldChar w:fldCharType="begin"/>
      </w:r>
      <w:r>
        <w:instrText xml:space="preserve"> HYPERLINK \l "_Toc156294884" </w:instrText>
      </w:r>
      <w:r>
        <w:fldChar w:fldCharType="separate"/>
      </w:r>
      <w:r>
        <w:rPr>
          <w:rStyle w:val="14"/>
          <w:b w:val="0"/>
          <w:bCs w:val="0"/>
        </w:rPr>
        <w:t>3. УСЛОВИЯ РЕАЛИЗАЦИИ ДИСЦИПЛИНЫ</w:t>
      </w:r>
      <w:r>
        <w:rPr>
          <w:b w:val="0"/>
          <w:bCs w:val="0"/>
        </w:rPr>
        <w:tab/>
      </w: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PAGEREF _Toc156294884 \h </w:instrText>
      </w:r>
      <w:r>
        <w:rPr>
          <w:b w:val="0"/>
          <w:bCs w:val="0"/>
        </w:rPr>
        <w:fldChar w:fldCharType="separate"/>
      </w:r>
      <w:r>
        <w:rPr>
          <w:b w:val="0"/>
          <w:bCs w:val="0"/>
        </w:rPr>
        <w:t>6</w:t>
      </w:r>
      <w:r>
        <w:rPr>
          <w:b w:val="0"/>
          <w:bCs w:val="0"/>
        </w:rPr>
        <w:fldChar w:fldCharType="end"/>
      </w:r>
      <w:r>
        <w:rPr>
          <w:b w:val="0"/>
          <w:bCs w:val="0"/>
        </w:rPr>
        <w:fldChar w:fldCharType="end"/>
      </w:r>
    </w:p>
    <w:p w14:paraId="5AB92F70">
      <w:pPr>
        <w:pStyle w:val="31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>
        <w:fldChar w:fldCharType="begin"/>
      </w:r>
      <w:r>
        <w:instrText xml:space="preserve"> HYPERLINK \l "_Toc156294885" </w:instrText>
      </w:r>
      <w:r>
        <w:fldChar w:fldCharType="separate"/>
      </w:r>
      <w:r>
        <w:rPr>
          <w:rStyle w:val="14"/>
          <w:i w:val="0"/>
          <w:iCs w:val="0"/>
        </w:rPr>
        <w:t>3.1. Материально-техническое обеспечение</w:t>
      </w:r>
      <w:r>
        <w:rPr>
          <w:i w:val="0"/>
          <w:iCs w:val="0"/>
        </w:rPr>
        <w:tab/>
      </w:r>
      <w:r>
        <w:rPr>
          <w:i w:val="0"/>
          <w:iCs w:val="0"/>
        </w:rPr>
        <w:fldChar w:fldCharType="begin"/>
      </w:r>
      <w:r>
        <w:rPr>
          <w:i w:val="0"/>
          <w:iCs w:val="0"/>
        </w:rPr>
        <w:instrText xml:space="preserve"> PAGEREF _Toc156294885 \h </w:instrText>
      </w:r>
      <w:r>
        <w:rPr>
          <w:i w:val="0"/>
          <w:iCs w:val="0"/>
        </w:rPr>
        <w:fldChar w:fldCharType="separate"/>
      </w:r>
      <w:r>
        <w:rPr>
          <w:i w:val="0"/>
          <w:iCs w:val="0"/>
        </w:rPr>
        <w:t>6</w:t>
      </w:r>
      <w:r>
        <w:rPr>
          <w:i w:val="0"/>
          <w:iCs w:val="0"/>
        </w:rPr>
        <w:fldChar w:fldCharType="end"/>
      </w:r>
      <w:r>
        <w:rPr>
          <w:i w:val="0"/>
          <w:iCs w:val="0"/>
        </w:rPr>
        <w:fldChar w:fldCharType="end"/>
      </w:r>
    </w:p>
    <w:p w14:paraId="0D5DB561">
      <w:pPr>
        <w:pStyle w:val="31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>
        <w:fldChar w:fldCharType="begin"/>
      </w:r>
      <w:r>
        <w:instrText xml:space="preserve"> HYPERLINK \l "_Toc156294886" </w:instrText>
      </w:r>
      <w:r>
        <w:fldChar w:fldCharType="separate"/>
      </w:r>
      <w:r>
        <w:rPr>
          <w:rStyle w:val="14"/>
          <w:i w:val="0"/>
          <w:iCs w:val="0"/>
        </w:rPr>
        <w:t>3.2. Учебно-методическое обеспечение</w:t>
      </w:r>
      <w:r>
        <w:rPr>
          <w:i w:val="0"/>
          <w:iCs w:val="0"/>
        </w:rPr>
        <w:tab/>
      </w:r>
      <w:r>
        <w:rPr>
          <w:i w:val="0"/>
          <w:iCs w:val="0"/>
        </w:rPr>
        <w:fldChar w:fldCharType="begin"/>
      </w:r>
      <w:r>
        <w:rPr>
          <w:i w:val="0"/>
          <w:iCs w:val="0"/>
        </w:rPr>
        <w:instrText xml:space="preserve"> PAGEREF _Toc156294886 \h </w:instrText>
      </w:r>
      <w:r>
        <w:rPr>
          <w:i w:val="0"/>
          <w:iCs w:val="0"/>
        </w:rPr>
        <w:fldChar w:fldCharType="separate"/>
      </w:r>
      <w:r>
        <w:rPr>
          <w:i w:val="0"/>
          <w:iCs w:val="0"/>
        </w:rPr>
        <w:t>6</w:t>
      </w:r>
      <w:r>
        <w:rPr>
          <w:i w:val="0"/>
          <w:iCs w:val="0"/>
        </w:rPr>
        <w:fldChar w:fldCharType="end"/>
      </w:r>
      <w:r>
        <w:rPr>
          <w:i w:val="0"/>
          <w:iCs w:val="0"/>
        </w:rPr>
        <w:fldChar w:fldCharType="end"/>
      </w:r>
    </w:p>
    <w:p w14:paraId="5F040DF9">
      <w:pPr>
        <w:pStyle w:val="28"/>
        <w:rPr>
          <w:rFonts w:asciiTheme="minorHAnsi" w:hAnsiTheme="minorHAnsi" w:eastAsiaTheme="minorEastAsia" w:cstheme="minorBidi"/>
          <w:b w:val="0"/>
          <w:bCs w:val="0"/>
          <w:lang w:eastAsia="ru-RU"/>
        </w:rPr>
      </w:pPr>
      <w:r>
        <w:fldChar w:fldCharType="begin"/>
      </w:r>
      <w:r>
        <w:instrText xml:space="preserve"> HYPERLINK \l "_Toc156294887" </w:instrText>
      </w:r>
      <w:r>
        <w:fldChar w:fldCharType="separate"/>
      </w:r>
      <w:r>
        <w:rPr>
          <w:rStyle w:val="14"/>
          <w:b w:val="0"/>
          <w:bCs w:val="0"/>
        </w:rPr>
        <w:t>4. КОНТРОЛЬ И ОЦЕНКА РЕЗУЛЬТАТОВ ОСВОЕНИЯ ДИСЦИПЛИНЫ</w:t>
      </w:r>
      <w:r>
        <w:rPr>
          <w:b w:val="0"/>
          <w:bCs w:val="0"/>
        </w:rPr>
        <w:tab/>
      </w: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PAGEREF _Toc156294887 \h </w:instrText>
      </w:r>
      <w:r>
        <w:rPr>
          <w:b w:val="0"/>
          <w:bCs w:val="0"/>
        </w:rPr>
        <w:fldChar w:fldCharType="separate"/>
      </w:r>
      <w:r>
        <w:rPr>
          <w:b w:val="0"/>
          <w:bCs w:val="0"/>
        </w:rPr>
        <w:t>6</w:t>
      </w:r>
      <w:r>
        <w:rPr>
          <w:b w:val="0"/>
          <w:bCs w:val="0"/>
        </w:rPr>
        <w:fldChar w:fldCharType="end"/>
      </w:r>
      <w:r>
        <w:rPr>
          <w:b w:val="0"/>
          <w:bCs w:val="0"/>
        </w:rPr>
        <w:fldChar w:fldCharType="end"/>
      </w:r>
    </w:p>
    <w:p w14:paraId="3998EB17">
      <w:pPr>
        <w:pStyle w:val="305"/>
        <w:jc w:val="left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fldChar w:fldCharType="end"/>
      </w:r>
    </w:p>
    <w:p w14:paraId="3A7F9ED5">
      <w:pPr>
        <w:pStyle w:val="305"/>
        <w:jc w:val="left"/>
        <w:rPr>
          <w:rFonts w:ascii="Times New Roman" w:hAnsi="Times New Roman"/>
          <w:lang w:val="ru-RU"/>
        </w:rPr>
        <w:sectPr>
          <w:headerReference r:id="rId10" w:type="default"/>
          <w:headerReference r:id="rId11" w:type="even"/>
          <w:pgSz w:w="11906" w:h="16838"/>
          <w:pgMar w:top="1134" w:right="567" w:bottom="1134" w:left="1701" w:header="709" w:footer="709" w:gutter="0"/>
          <w:cols w:space="708" w:num="1"/>
          <w:docGrid w:linePitch="360" w:charSpace="0"/>
        </w:sectPr>
      </w:pPr>
    </w:p>
    <w:p w14:paraId="4CFD242D">
      <w:pPr>
        <w:pStyle w:val="305"/>
        <w:ind w:left="360"/>
      </w:pPr>
      <w:r>
        <w:rPr>
          <w:rFonts w:asciiTheme="minorHAnsi" w:hAnsiTheme="minorHAnsi"/>
          <w:lang w:val="ru-RU"/>
        </w:rPr>
        <w:t>1.</w:t>
      </w:r>
      <w:r>
        <w:t>Общая характеристика</w:t>
      </w:r>
      <w:r>
        <w:rPr>
          <w:rFonts w:asciiTheme="minorHAnsi" w:hAnsiTheme="minorHAnsi"/>
          <w:lang w:val="ru-RU"/>
        </w:rPr>
        <w:t xml:space="preserve"> </w:t>
      </w:r>
      <w:r>
        <w:t>ПРИМЕРНОЙ РАБОЧЕЙ ПРОГРАММЫ УЧЕБНОЙ ДИСЦИПЛИНЫ</w:t>
      </w:r>
    </w:p>
    <w:p w14:paraId="2661A12D">
      <w:pPr>
        <w:pStyle w:val="295"/>
        <w:jc w:val="center"/>
        <w:rPr>
          <w:rFonts w:eastAsia="Segoe UI"/>
          <w:lang w:val="ru-RU"/>
        </w:rPr>
      </w:pPr>
      <w:r>
        <w:rPr>
          <w:rFonts w:eastAsia="Segoe UI"/>
          <w:lang w:val="ru-RU"/>
        </w:rPr>
        <w:t>«ОП.04 Основы электротехники и электроники»</w:t>
      </w:r>
    </w:p>
    <w:p w14:paraId="2A0560A3">
      <w:pPr>
        <w:pStyle w:val="295"/>
        <w:rPr>
          <w:lang w:val="ru-RU"/>
        </w:rPr>
      </w:pPr>
    </w:p>
    <w:p w14:paraId="2B590ABC">
      <w:pPr>
        <w:pStyle w:val="306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2A871592">
      <w:pPr>
        <w:suppressAutoHyphens/>
        <w:spacing w:line="276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Цель дисциплины </w:t>
      </w:r>
      <w:r>
        <w:rPr>
          <w:rFonts w:ascii="Times New Roman" w:hAnsi="Times New Roman"/>
          <w:sz w:val="24"/>
          <w:szCs w:val="24"/>
        </w:rPr>
        <w:t>«ОП.04 Основы электротехники и электроники»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: научить студентов читать структурные, монтажные и простые принципиальные электрические схемы, научить студентов рассчитывать и измерять основные параметры простых электрических, магнитных и электронных цепей, научить студентов использовать в работе электроизмерительные приборы.</w:t>
      </w:r>
    </w:p>
    <w:p w14:paraId="6F3F87C3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Дисциплина «ОП.04 Основы электротехники и электроники» включена в обязательную часть Общепрофессионального цикла образовательной программы.</w:t>
      </w:r>
    </w:p>
    <w:p w14:paraId="4F49823A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843BE67">
      <w:pPr>
        <w:pStyle w:val="306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59EC6CC7">
      <w:pPr>
        <w:spacing w:line="276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 xml:space="preserve"> СПО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).</w:t>
      </w:r>
    </w:p>
    <w:p w14:paraId="5E15F5C4">
      <w:pPr>
        <w:spacing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должен:</w:t>
      </w:r>
    </w:p>
    <w:tbl>
      <w:tblPr>
        <w:tblStyle w:val="7"/>
        <w:tblW w:w="92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9"/>
        <w:gridCol w:w="3651"/>
        <w:gridCol w:w="4008"/>
      </w:tblGrid>
      <w:tr w14:paraId="3C359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1589" w:type="dxa"/>
          </w:tcPr>
          <w:p w14:paraId="0B825A7D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Код ПК, ОК</w:t>
            </w:r>
          </w:p>
        </w:tc>
        <w:tc>
          <w:tcPr>
            <w:tcW w:w="3651" w:type="dxa"/>
          </w:tcPr>
          <w:p w14:paraId="22D631A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</w:t>
            </w:r>
          </w:p>
        </w:tc>
        <w:tc>
          <w:tcPr>
            <w:tcW w:w="4008" w:type="dxa"/>
          </w:tcPr>
          <w:p w14:paraId="0E3C592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</w:t>
            </w:r>
          </w:p>
        </w:tc>
      </w:tr>
      <w:tr w14:paraId="1659E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7" w:hRule="atLeast"/>
        </w:trPr>
        <w:tc>
          <w:tcPr>
            <w:tcW w:w="1589" w:type="dxa"/>
          </w:tcPr>
          <w:p w14:paraId="6FEC6573">
            <w:pPr>
              <w:suppressAutoHyphens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01-09</w:t>
            </w:r>
          </w:p>
          <w:p w14:paraId="3483A647">
            <w:pPr>
              <w:suppressAutoHyphens/>
              <w:jc w:val="center"/>
              <w:rPr>
                <w:rFonts w:ascii="Times New Roman" w:hAnsi="Times New Roman"/>
                <w:i/>
              </w:rPr>
            </w:pPr>
          </w:p>
          <w:p w14:paraId="398EB0E2">
            <w:pPr>
              <w:suppressAutoHyphens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3651" w:type="dxa"/>
          </w:tcPr>
          <w:p w14:paraId="3224A5B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читать структурные, монтажные и простые принципиальные электрические схемы;</w:t>
            </w:r>
          </w:p>
          <w:p w14:paraId="42F55E1A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рассчитывать и измерять основные параметры простых электрических магнитных и электронных цепей;</w:t>
            </w:r>
          </w:p>
          <w:p w14:paraId="5A27ED60">
            <w:pPr>
              <w:widowControl w:val="0"/>
              <w:tabs>
                <w:tab w:val="left" w:pos="291"/>
              </w:tabs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использовать в работе электроизмерительные приборы</w:t>
            </w:r>
          </w:p>
        </w:tc>
        <w:tc>
          <w:tcPr>
            <w:tcW w:w="4008" w:type="dxa"/>
          </w:tcPr>
          <w:p w14:paraId="48CA6539">
            <w:pPr>
              <w:suppressAutoHyphens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единицы измерения силы тока, напряжения, мощности электрического тока, сопротивления проводников;</w:t>
            </w:r>
          </w:p>
          <w:p w14:paraId="179A2462">
            <w:pPr>
              <w:suppressAutoHyphens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расчета и измерения основных параметров простых электрических, магнитных и электронных цепей;</w:t>
            </w:r>
          </w:p>
          <w:p w14:paraId="0F7293EE">
            <w:pPr>
              <w:suppressAutoHyphens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свойства постоянного и переменного электрического тока;</w:t>
            </w:r>
          </w:p>
          <w:p w14:paraId="39A1BA26">
            <w:pPr>
              <w:suppressAutoHyphens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принципы последовательного и параллельного соединения проводников и источников тока;</w:t>
            </w:r>
          </w:p>
          <w:p w14:paraId="0C6F0F7C">
            <w:pPr>
              <w:suppressAutoHyphens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электроизмерительные приборы (амперметр, вольтметр), их устройство, принцип действия и правила включения в электрическую цепь; свойства магнитного поля;</w:t>
            </w:r>
          </w:p>
          <w:p w14:paraId="1BB1CD0F">
            <w:pPr>
              <w:suppressAutoHyphens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двигатели постоянного и переменного тока, их устройство и принцип действия;</w:t>
            </w:r>
          </w:p>
          <w:p w14:paraId="0F147718">
            <w:pPr>
              <w:suppressAutoHyphens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аппаратуру защиты электродвигателей;</w:t>
            </w:r>
          </w:p>
          <w:p w14:paraId="1F298181">
            <w:pPr>
              <w:suppressAutoHyphens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защиты от короткого замыкания; заземление, зануление</w:t>
            </w:r>
          </w:p>
        </w:tc>
      </w:tr>
    </w:tbl>
    <w:p w14:paraId="194B7F95">
      <w:pPr>
        <w:pStyle w:val="305"/>
        <w:rPr>
          <w:rFonts w:ascii="Times New Roman" w:hAnsi="Times New Roman"/>
        </w:rPr>
      </w:pPr>
    </w:p>
    <w:p w14:paraId="2F2A202B">
      <w:pPr>
        <w:pStyle w:val="305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2. Структура и содержание </w:t>
      </w:r>
      <w:r>
        <w:rPr>
          <w:rFonts w:ascii="Times New Roman" w:hAnsi="Times New Roman"/>
          <w:lang w:val="ru-RU"/>
        </w:rPr>
        <w:t>ДИСЦИПЛИНЫ</w:t>
      </w:r>
    </w:p>
    <w:p w14:paraId="7E20DC79">
      <w:pPr>
        <w:pStyle w:val="30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Style w:val="7"/>
        <w:tblW w:w="5080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7"/>
        <w:gridCol w:w="2393"/>
        <w:gridCol w:w="2692"/>
      </w:tblGrid>
      <w:tr w14:paraId="4095962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460" w:type="pct"/>
            <w:vAlign w:val="center"/>
          </w:tcPr>
          <w:p w14:paraId="4DB6F96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1195" w:type="pct"/>
            <w:vAlign w:val="center"/>
          </w:tcPr>
          <w:p w14:paraId="7F8AD089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1344" w:type="pct"/>
          </w:tcPr>
          <w:p w14:paraId="0B6F1C19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В т.ч. в форме практ. подготовки</w:t>
            </w:r>
          </w:p>
        </w:tc>
      </w:tr>
      <w:tr w14:paraId="284811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460" w:type="pct"/>
            <w:vAlign w:val="center"/>
          </w:tcPr>
          <w:p w14:paraId="45AEB41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5A404A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344" w:type="pct"/>
            <w:vAlign w:val="center"/>
          </w:tcPr>
          <w:p w14:paraId="6F72F5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</w:tr>
      <w:tr w14:paraId="2F57BEB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460" w:type="pct"/>
            <w:vAlign w:val="center"/>
          </w:tcPr>
          <w:p w14:paraId="52BADE6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65F303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44" w:type="pct"/>
            <w:vAlign w:val="center"/>
          </w:tcPr>
          <w:p w14:paraId="36CB466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14:paraId="50B6EE9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460" w:type="pct"/>
            <w:vAlign w:val="center"/>
          </w:tcPr>
          <w:p w14:paraId="543C7D9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2FAC22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44" w:type="pct"/>
            <w:vAlign w:val="center"/>
          </w:tcPr>
          <w:p w14:paraId="79AF2F4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14:paraId="1E52D5F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460" w:type="pct"/>
            <w:vAlign w:val="center"/>
          </w:tcPr>
          <w:p w14:paraId="14ED2C9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69D48D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1344" w:type="pct"/>
            <w:vAlign w:val="center"/>
          </w:tcPr>
          <w:p w14:paraId="1A35D5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</w:tbl>
    <w:p w14:paraId="6AE649B4">
      <w:pPr>
        <w:rPr>
          <w:rFonts w:ascii="Times New Roman" w:hAnsi="Times New Roman" w:cs="Times New Roman"/>
          <w:iCs/>
          <w:sz w:val="24"/>
          <w:szCs w:val="24"/>
        </w:rPr>
      </w:pPr>
    </w:p>
    <w:p w14:paraId="1FA65F5A">
      <w:pPr>
        <w:ind w:firstLine="709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2.2. Примерное содержание дисциплины</w:t>
      </w:r>
    </w:p>
    <w:tbl>
      <w:tblPr>
        <w:tblStyle w:val="7"/>
        <w:tblW w:w="96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2"/>
        <w:gridCol w:w="6662"/>
      </w:tblGrid>
      <w:tr w14:paraId="7BDAA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3" w:hRule="atLeast"/>
        </w:trPr>
        <w:tc>
          <w:tcPr>
            <w:tcW w:w="2972" w:type="dxa"/>
            <w:vAlign w:val="center"/>
          </w:tcPr>
          <w:p w14:paraId="4CA4B4F8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6662" w:type="dxa"/>
            <w:vAlign w:val="center"/>
          </w:tcPr>
          <w:p w14:paraId="65BF6D8D">
            <w:pPr>
              <w:suppressAutoHyphens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14:paraId="31757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CAA0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Электрические и магнитные поля </w:t>
            </w:r>
          </w:p>
        </w:tc>
      </w:tr>
      <w:tr w14:paraId="2235A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9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E86A7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1.1. Введение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в электротехнику</w:t>
            </w: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4A4B40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14:paraId="63A4E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CE353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DD94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Электротехника: понятие, цель изучения, содержание, межпредметные связи</w:t>
            </w:r>
          </w:p>
        </w:tc>
      </w:tr>
      <w:tr w14:paraId="4C9E2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46EA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9CE8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ехника безопасности: действие электрического тока на организм, основные причины поражения электрическим током, заземление, зануление, защита от статического электричества, методы защиты от короткого замыкания; оказание первой помощи пораженному электрическим током</w:t>
            </w:r>
          </w:p>
        </w:tc>
      </w:tr>
      <w:tr w14:paraId="25C83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9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DBA22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1.2. Электрические цепи постоянного тока</w:t>
            </w: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E8A3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14:paraId="05E75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43C4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DC564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Постоянный ток: понятие, характеристики, единицы измерения, закон Ома для участка цепи, работа, мощность. Электрические цепи: понятие, классификация, условное изображение, элементы, условные обозначения; методы расчета</w:t>
            </w:r>
          </w:p>
        </w:tc>
      </w:tr>
      <w:tr w14:paraId="1B240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41CC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6044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Источники тока: типы, характеристики, способы соединения, закон Ома для полной цепи. Резисторы: понятие, способы соединения, схемы, замещение</w:t>
            </w:r>
          </w:p>
        </w:tc>
      </w:tr>
      <w:tr w14:paraId="4F150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3FE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AFB0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Сложные электрические схемы: понятия, закон Кирхгофа, методы контурных токов, узловых потенциалов, наложения эквивалентного генератора. Тепловое действие тока</w:t>
            </w:r>
          </w:p>
        </w:tc>
      </w:tr>
      <w:tr w14:paraId="79AA5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8F7C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AED1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14:paraId="2C6C4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D3B4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C826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Практическое занятие 1.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схем и расчет общего сопротивления цепи при смешанном соединении проводников</w:t>
            </w:r>
          </w:p>
        </w:tc>
      </w:tr>
      <w:tr w14:paraId="56A25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1D2A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E5F9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Практическое занятие 2.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Расчет приводов на нагрев и потерю напряжения.</w:t>
            </w:r>
          </w:p>
        </w:tc>
      </w:tr>
      <w:tr w14:paraId="44F1E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4CD3F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1.3.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Электромагнетизм</w:t>
            </w: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6C39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14:paraId="107BA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559E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B338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Магнитные цепи: классификация, элементы, характеристика, законы. Магнитные свойства и характеристики веществ</w:t>
            </w:r>
          </w:p>
        </w:tc>
      </w:tr>
      <w:tr w14:paraId="0DA3F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113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1780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14:paraId="7ACB9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C259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FF07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Практическое занятие 3.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Расчет основных характеристик магнитных цепей</w:t>
            </w:r>
          </w:p>
        </w:tc>
      </w:tr>
      <w:tr w14:paraId="3C83D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1807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1.4. Электромагнитная индукция</w:t>
            </w:r>
          </w:p>
          <w:p w14:paraId="07D895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E775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14:paraId="7C52E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074A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BFC7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Электромагнитная индукция: явление, закон, правило Ленца</w:t>
            </w:r>
          </w:p>
        </w:tc>
      </w:tr>
      <w:tr w14:paraId="08BA6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63A6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EFEF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Электродвижущая сила самоиндукции, взаимоиндукции и индуктивность катушки</w:t>
            </w:r>
          </w:p>
        </w:tc>
      </w:tr>
      <w:tr w14:paraId="1DC6A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08E7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1.5. </w:t>
            </w:r>
          </w:p>
          <w:p w14:paraId="7DA71A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Электрические цепи переменного тока</w:t>
            </w: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C10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14:paraId="3DFD7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3EC4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F542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Переменный ток: понятие, получение, характеристика, единицы измерения. Электрическая цепь с активным, индуктивным и емкостным сопротивлением: понятие, характеристика, соединение, графическое изображение, векторные диаграммы</w:t>
            </w:r>
          </w:p>
        </w:tc>
      </w:tr>
      <w:tr w14:paraId="059F2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5774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1B05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Трехфазный ток: понятие, получение, характеристики, соединение генераторов и потребителей, мощность трехфазной сети, симметричные и несимметричные цепи, векторные диаграммы</w:t>
            </w:r>
          </w:p>
        </w:tc>
      </w:tr>
      <w:tr w14:paraId="1B559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D07A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FE0D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14:paraId="4C6D6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B6F1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30B3C6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Практическое занятие 4.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Расчет активного, индуктивного, емкостного сопротивления в цепях переменного тока</w:t>
            </w:r>
          </w:p>
        </w:tc>
      </w:tr>
      <w:tr w14:paraId="0E111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68D0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1A0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Практическое занятие 5.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 векторных диаграмм в цепях переменного тока с активным, индуктивным и емкостным сопротивлением</w:t>
            </w:r>
          </w:p>
        </w:tc>
      </w:tr>
      <w:tr w14:paraId="5204B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7E2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52AE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Практическое занятие 6.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Расчет симметричных трехфазных систем</w:t>
            </w:r>
          </w:p>
        </w:tc>
      </w:tr>
      <w:tr w14:paraId="36404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13FA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1.6.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Электрические приборы и электрические измерения</w:t>
            </w: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78D9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14:paraId="32007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43F1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845D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Электрические измерения: понятие, виды, методы, погрешности, расширение пределов измерения</w:t>
            </w:r>
          </w:p>
        </w:tc>
      </w:tr>
      <w:tr w14:paraId="6E7EF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67ABC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34FA9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Электроизмерительные приборы: классификация, класс точности, группы эксплуатации; электроизмерительные системы: магнитоэлектрическая, электродинамическая, электромагнитная, электростатическая, индукционная, термоэлектрическая, ферромагнитная, детекторная, вибрационная; устройство, принцип действия, правила включения в электрическую цепь постоянного и переменного тока</w:t>
            </w:r>
          </w:p>
        </w:tc>
      </w:tr>
      <w:tr w14:paraId="76BA4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EDFED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56DF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14:paraId="33E50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4D76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CD313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Практическое занятие 6.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основных характеристик электроизмерительных приборов по условным обозначениям на шкалах приборов</w:t>
            </w:r>
          </w:p>
        </w:tc>
      </w:tr>
      <w:tr w14:paraId="48F6A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42FD2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Электротехнические устройства </w:t>
            </w:r>
          </w:p>
        </w:tc>
      </w:tr>
      <w:tr w14:paraId="5F3ED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9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407B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2.1.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Электрические измерения и</w:t>
            </w:r>
          </w:p>
          <w:p w14:paraId="79BDA1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электроизмерительные</w:t>
            </w:r>
          </w:p>
          <w:p w14:paraId="7AEB73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приборы</w:t>
            </w: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B797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14:paraId="418EC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90F11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7E54F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Электрические измерения: понятие, виды, методы, погрешности, расширение пределов измерения</w:t>
            </w:r>
          </w:p>
        </w:tc>
      </w:tr>
      <w:tr w14:paraId="76A38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AF52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FD18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Электроизмерительные приборы: классификация, класс точности, группы эксплуатации; электроизмерительные системы: магнитоэлектрическая, электродинамическая, электромагнитная, электростатическая, индукционная, термоэлектрическая, ферромагнитная, детекторная, вибрационная; устройство, принцип действия, правила включения в электрическую цепь постоянного и переменного тока</w:t>
            </w:r>
          </w:p>
        </w:tc>
      </w:tr>
      <w:tr w14:paraId="2E771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4281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77DD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14:paraId="19043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DF2A8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6F9D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Практическое занятие 7.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основных характеристик электроизмерительных приборов по условным обозначениям на шкалах приборов</w:t>
            </w:r>
          </w:p>
        </w:tc>
      </w:tr>
      <w:tr w14:paraId="16CB0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35EA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2.2. 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рансформаторы</w:t>
            </w: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80DDD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14:paraId="65CF0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BC99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6236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Трансформаторы: типы, назначение, устройство, принцип действия, режим работы, КПД, потери энергии</w:t>
            </w:r>
          </w:p>
        </w:tc>
      </w:tr>
      <w:tr w14:paraId="6DB55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A454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818AC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14:paraId="33642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7E06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C1AF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Практическое занятие 8.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параметров трансформаторов.</w:t>
            </w:r>
          </w:p>
        </w:tc>
      </w:tr>
      <w:tr w14:paraId="0922C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FB27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2.3. Электрические машины</w:t>
            </w:r>
          </w:p>
          <w:p w14:paraId="751D85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92F73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14:paraId="494B7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5832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957F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Электрические машины: назначение, классификация, устройство, принцип действия, характеристики, эксплуатация, КПД</w:t>
            </w:r>
          </w:p>
        </w:tc>
      </w:tr>
      <w:tr w14:paraId="437D1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8E5F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E1AB8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Электрические двигатели: классификация, устройство, принцип действия, характеристики, правила пуска и остановки электродвигателей, установленных на эксплуатируемом оборудовании; аппаратура защиты</w:t>
            </w:r>
          </w:p>
        </w:tc>
      </w:tr>
      <w:tr w14:paraId="37CA1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6C9C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BD85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Генераторы постоянного тока: виды, назначение, принцип устройство, принцип действия, характеристики, эксплуатация, КПД. Устройство и принципы действия машин постоянного тока</w:t>
            </w:r>
          </w:p>
        </w:tc>
      </w:tr>
      <w:tr w14:paraId="05447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A4BA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8A50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14:paraId="592C3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5011D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C96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14:paraId="7E1AE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C485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2.4. </w:t>
            </w:r>
          </w:p>
          <w:p w14:paraId="5E48BC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Электронные приборы</w:t>
            </w: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7CE9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14:paraId="49209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7DB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CB23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Сварочные выпрямители: устройства, типы, технические характеристики. Полупроводниковые приборы: диоды, транзисторы. Снятие вольт-амперной характеристики</w:t>
            </w:r>
          </w:p>
        </w:tc>
      </w:tr>
      <w:tr w14:paraId="76E71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CAF0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81069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14:paraId="058E6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E859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B5F5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14:paraId="6387A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09A1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 (2 ак.ч)</w:t>
            </w:r>
          </w:p>
        </w:tc>
      </w:tr>
      <w:tr w14:paraId="0707A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091F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Всего: 32 ак.ч.</w:t>
            </w:r>
          </w:p>
        </w:tc>
      </w:tr>
    </w:tbl>
    <w:p w14:paraId="4C55016D">
      <w:pPr>
        <w:rPr>
          <w:rFonts w:ascii="Times New Roman" w:hAnsi="Times New Roman" w:cs="Times New Roman"/>
          <w:sz w:val="24"/>
          <w:szCs w:val="24"/>
        </w:rPr>
      </w:pPr>
    </w:p>
    <w:p w14:paraId="7424852A">
      <w:pPr>
        <w:rPr>
          <w:rFonts w:ascii="Times New Roman" w:hAnsi="Times New Roman" w:cs="Times New Roman"/>
          <w:iCs/>
          <w:sz w:val="24"/>
          <w:szCs w:val="24"/>
        </w:rPr>
      </w:pPr>
    </w:p>
    <w:p w14:paraId="3815A2E8">
      <w:pPr>
        <w:rPr>
          <w:rFonts w:ascii="Times New Roman" w:hAnsi="Times New Roman" w:cs="Times New Roman"/>
          <w:iCs/>
          <w:sz w:val="24"/>
          <w:szCs w:val="24"/>
        </w:rPr>
      </w:pPr>
    </w:p>
    <w:p w14:paraId="3117617E">
      <w:pPr>
        <w:rPr>
          <w:rFonts w:ascii="Times New Roman" w:hAnsi="Times New Roman" w:cs="Times New Roman"/>
          <w:iCs/>
          <w:sz w:val="24"/>
          <w:szCs w:val="24"/>
        </w:rPr>
      </w:pPr>
    </w:p>
    <w:p w14:paraId="6903F5FD">
      <w:pPr>
        <w:rPr>
          <w:rFonts w:ascii="Times New Roman" w:hAnsi="Times New Roman" w:cs="Times New Roman"/>
          <w:iCs/>
          <w:sz w:val="24"/>
          <w:szCs w:val="24"/>
        </w:rPr>
      </w:pPr>
    </w:p>
    <w:p w14:paraId="5800D53B">
      <w:pPr>
        <w:rPr>
          <w:rFonts w:ascii="Times New Roman" w:hAnsi="Times New Roman" w:cs="Times New Roman"/>
          <w:iCs/>
          <w:sz w:val="24"/>
          <w:szCs w:val="24"/>
        </w:rPr>
      </w:pPr>
    </w:p>
    <w:p w14:paraId="33012EF9">
      <w:pPr>
        <w:rPr>
          <w:rFonts w:ascii="Times New Roman" w:hAnsi="Times New Roman" w:cs="Times New Roman"/>
          <w:iCs/>
          <w:sz w:val="24"/>
          <w:szCs w:val="24"/>
        </w:rPr>
      </w:pPr>
    </w:p>
    <w:p w14:paraId="4F73C792">
      <w:pPr>
        <w:rPr>
          <w:rFonts w:ascii="Times New Roman" w:hAnsi="Times New Roman" w:cs="Times New Roman"/>
          <w:iCs/>
          <w:sz w:val="24"/>
          <w:szCs w:val="24"/>
        </w:rPr>
      </w:pPr>
    </w:p>
    <w:p w14:paraId="27BBFFF6">
      <w:pPr>
        <w:rPr>
          <w:rFonts w:ascii="Times New Roman" w:hAnsi="Times New Roman" w:cs="Times New Roman"/>
          <w:iCs/>
          <w:sz w:val="24"/>
          <w:szCs w:val="24"/>
        </w:rPr>
      </w:pPr>
    </w:p>
    <w:p w14:paraId="725744A0">
      <w:pPr>
        <w:rPr>
          <w:rFonts w:ascii="Times New Roman" w:hAnsi="Times New Roman" w:cs="Times New Roman"/>
          <w:iCs/>
          <w:sz w:val="24"/>
          <w:szCs w:val="24"/>
        </w:rPr>
      </w:pPr>
    </w:p>
    <w:p w14:paraId="18F09A2D">
      <w:pPr>
        <w:rPr>
          <w:rFonts w:ascii="Times New Roman" w:hAnsi="Times New Roman" w:cs="Times New Roman"/>
          <w:iCs/>
          <w:sz w:val="24"/>
          <w:szCs w:val="24"/>
        </w:rPr>
      </w:pPr>
    </w:p>
    <w:p w14:paraId="61576120">
      <w:pPr>
        <w:rPr>
          <w:rFonts w:ascii="Times New Roman" w:hAnsi="Times New Roman" w:cs="Times New Roman"/>
          <w:iCs/>
          <w:sz w:val="24"/>
          <w:szCs w:val="24"/>
        </w:rPr>
      </w:pPr>
    </w:p>
    <w:p w14:paraId="7035EBFA">
      <w:pPr>
        <w:rPr>
          <w:rFonts w:ascii="Times New Roman" w:hAnsi="Times New Roman" w:cs="Times New Roman"/>
          <w:iCs/>
          <w:sz w:val="24"/>
          <w:szCs w:val="24"/>
        </w:rPr>
      </w:pPr>
    </w:p>
    <w:p w14:paraId="5FAAD07A">
      <w:pPr>
        <w:rPr>
          <w:rFonts w:ascii="Times New Roman" w:hAnsi="Times New Roman" w:cs="Times New Roman"/>
          <w:iCs/>
          <w:sz w:val="24"/>
          <w:szCs w:val="24"/>
        </w:rPr>
      </w:pPr>
    </w:p>
    <w:p w14:paraId="370CBF7F">
      <w:pPr>
        <w:rPr>
          <w:rFonts w:ascii="Times New Roman" w:hAnsi="Times New Roman" w:cs="Times New Roman"/>
          <w:iCs/>
          <w:sz w:val="24"/>
          <w:szCs w:val="24"/>
        </w:rPr>
      </w:pPr>
    </w:p>
    <w:p w14:paraId="7F1B49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br w:type="page"/>
      </w:r>
    </w:p>
    <w:p w14:paraId="54E1549A">
      <w:pPr>
        <w:pStyle w:val="305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3. Условия реализации </w:t>
      </w:r>
      <w:r>
        <w:rPr>
          <w:rFonts w:ascii="Times New Roman" w:hAnsi="Times New Roman"/>
          <w:lang w:val="ru-RU"/>
        </w:rPr>
        <w:t>ДИСЦИПЛИНЫ</w:t>
      </w:r>
    </w:p>
    <w:p w14:paraId="63778291">
      <w:pPr>
        <w:pStyle w:val="306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7AD8E0B8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Кабинет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«Общепрофессиональных дисциплин и профессиональных модулей</w:t>
      </w:r>
      <w:r>
        <w:rPr>
          <w:rFonts w:ascii="Times New Roman" w:hAnsi="Times New Roman" w:cs="Times New Roman"/>
          <w:bCs/>
          <w:iCs/>
          <w:sz w:val="24"/>
          <w:szCs w:val="24"/>
        </w:rPr>
        <w:t>»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 xml:space="preserve">оснащенный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в соответствии с приложением 3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ПОП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 xml:space="preserve"> СПО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6D31F032"/>
    <w:p w14:paraId="2FD8AA06">
      <w:pPr>
        <w:pStyle w:val="306"/>
        <w:rPr>
          <w:rFonts w:ascii="Times New Roman" w:hAnsi="Times New Roman" w:eastAsia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25FF6566">
      <w:pPr>
        <w:pStyle w:val="43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1E1BCE4">
      <w:pPr>
        <w:pStyle w:val="43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C185191">
      <w:pPr>
        <w:suppressAutoHyphens/>
        <w:spacing w:line="276" w:lineRule="auto"/>
        <w:ind w:firstLine="709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3.2.1. Основные печатные издания</w:t>
      </w:r>
    </w:p>
    <w:p w14:paraId="2BFE003E">
      <w:pPr>
        <w:spacing w:after="200" w:line="276" w:lineRule="auto"/>
        <w:ind w:firstLine="709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1. Берекишвили В.Ш.  Основы электротехники: учебник для студ. учреждений сред. проф. образования / В.Ш. Берикишвили. — 4-е изд., перераб. — М.: Издательский центр «Академия», 2020. — 224 с. — (Профессиональное образование). — ISBN 978-5-4468-8759-0. </w:t>
      </w:r>
    </w:p>
    <w:p w14:paraId="4A5C18D3">
      <w:pPr>
        <w:spacing w:after="200" w:line="276" w:lineRule="auto"/>
        <w:ind w:firstLine="709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2. Прошин В.М.  Электротехника для неэлектротехнических профессий: учебник для студ. учреждений сред. проф. образования / В.М. Прошин. — 4-е изд., испр. — М.: Издательский центр «Академия», 2021. — 646 с. — (Профессиональное образование). — ISBN 978-5-0054-0283-7. </w:t>
      </w:r>
    </w:p>
    <w:p w14:paraId="7660B8E3">
      <w:pPr>
        <w:spacing w:after="200" w:line="276" w:lineRule="auto"/>
        <w:ind w:firstLine="709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4A31295F">
      <w:pPr>
        <w:spacing w:after="200" w:line="276" w:lineRule="auto"/>
        <w:ind w:firstLine="709"/>
        <w:contextualSpacing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3.2.2. Основные электронные издания </w:t>
      </w:r>
    </w:p>
    <w:p w14:paraId="5B0D0FBB">
      <w:pPr>
        <w:spacing w:after="200" w:line="276" w:lineRule="auto"/>
        <w:ind w:firstLine="709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1. Алиев И. И.  Электротехника и электрооборудование в 3 ч. Часть 1: учебное пособие для среднего профессионального образования / И. И. Алиев. — 2-е изд., испр. и доп. — М.: Издательство Юрайт, 2023. — 374 с. — (Профессиональное образование). — ISBN 978-5-534-04339-6. </w:t>
      </w:r>
    </w:p>
    <w:p w14:paraId="1F215A31">
      <w:pPr>
        <w:spacing w:after="200" w:line="276" w:lineRule="auto"/>
        <w:ind w:firstLine="709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2. Алиев И. И.  Электротехника и электрооборудование в 3 ч. Часть 2: учебное пособие для среднего профессионального образования / И. И. Алиев. — 2-е изд., испр. и доп. — М.: Издательство Юрайт, 2023. — 447 с. — (Профессиональное образование). — ISBN 978-5-534-04341-9. </w:t>
      </w:r>
    </w:p>
    <w:p w14:paraId="1470C257">
      <w:pPr>
        <w:spacing w:after="200" w:line="276" w:lineRule="auto"/>
        <w:ind w:firstLine="709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08000F78">
      <w:pPr>
        <w:spacing w:after="200" w:line="276" w:lineRule="auto"/>
        <w:ind w:firstLine="709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07875BA1">
      <w:pPr>
        <w:spacing w:after="200" w:line="276" w:lineRule="auto"/>
        <w:ind w:firstLine="709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2A6E3A02">
      <w:pPr>
        <w:spacing w:after="200" w:line="276" w:lineRule="auto"/>
        <w:ind w:firstLine="709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58BFF1CC">
      <w:pPr>
        <w:spacing w:after="200" w:line="276" w:lineRule="auto"/>
        <w:ind w:firstLine="709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1F660959">
      <w:pPr>
        <w:spacing w:after="200" w:line="276" w:lineRule="auto"/>
        <w:ind w:firstLine="709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04C1A0FA">
      <w:pPr>
        <w:spacing w:after="200" w:line="276" w:lineRule="auto"/>
        <w:ind w:firstLine="709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7E4F504B">
      <w:pPr>
        <w:spacing w:after="200" w:line="276" w:lineRule="auto"/>
        <w:ind w:firstLine="709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7763FA1B">
      <w:pPr>
        <w:spacing w:after="200" w:line="276" w:lineRule="auto"/>
        <w:ind w:firstLine="709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0A46145B">
      <w:pPr>
        <w:spacing w:after="200" w:line="276" w:lineRule="auto"/>
        <w:ind w:firstLine="709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5D8DDACC">
      <w:pPr>
        <w:pStyle w:val="305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 w:type="textWrapping"/>
      </w:r>
      <w:r>
        <w:rPr>
          <w:rFonts w:ascii="Times New Roman" w:hAnsi="Times New Roman"/>
        </w:rPr>
        <w:t xml:space="preserve">освоения </w:t>
      </w:r>
      <w:r>
        <w:rPr>
          <w:rFonts w:ascii="Times New Roman" w:hAnsi="Times New Roman"/>
          <w:lang w:val="ru-RU"/>
        </w:rPr>
        <w:t>ДИСЦИПЛИНЫ</w:t>
      </w:r>
    </w:p>
    <w:tbl>
      <w:tblPr>
        <w:tblStyle w:val="7"/>
        <w:tblW w:w="502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69"/>
        <w:gridCol w:w="3201"/>
        <w:gridCol w:w="3235"/>
      </w:tblGrid>
      <w:tr w14:paraId="301ED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751" w:type="pct"/>
            <w:vAlign w:val="center"/>
          </w:tcPr>
          <w:p w14:paraId="260FAB83">
            <w:pPr>
              <w:suppressAutoHyphens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Результаты обучения</w:t>
            </w:r>
          </w:p>
        </w:tc>
        <w:tc>
          <w:tcPr>
            <w:tcW w:w="1616" w:type="pct"/>
            <w:vAlign w:val="center"/>
          </w:tcPr>
          <w:p w14:paraId="42338D8B">
            <w:pPr>
              <w:suppressAutoHyphens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1633" w:type="pct"/>
            <w:vAlign w:val="center"/>
          </w:tcPr>
          <w:p w14:paraId="4EC9D5E0">
            <w:pPr>
              <w:suppressAutoHyphens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14:paraId="5F13C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17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394CE0">
            <w:pPr>
              <w:tabs>
                <w:tab w:val="left" w:pos="74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5046F109">
            <w:pPr>
              <w:suppressAutoHyphens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единицы измерения силы тока, напряжения, мощности электрического тока, сопротивления проводников;</w:t>
            </w:r>
          </w:p>
          <w:p w14:paraId="4C99C0EF">
            <w:pPr>
              <w:suppressAutoHyphens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расчета и измерения основных параметров простых электрических, магнитных и электронных цепей;</w:t>
            </w:r>
          </w:p>
          <w:p w14:paraId="418B626C">
            <w:pPr>
              <w:suppressAutoHyphens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свойства постоянного и переменного электрического тока;</w:t>
            </w:r>
          </w:p>
          <w:p w14:paraId="1B4B9BA8">
            <w:pPr>
              <w:suppressAutoHyphens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принципы последовательного и параллельного соединения проводников и источников тока;</w:t>
            </w:r>
          </w:p>
          <w:p w14:paraId="3E9F4E61">
            <w:pPr>
              <w:suppressAutoHyphens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электроизмерительные приборы (амперметр, вольтметр), их устройство, принцип действия и правила включения в электрическую цепь;</w:t>
            </w:r>
          </w:p>
          <w:p w14:paraId="008EAA9F">
            <w:pPr>
              <w:suppressAutoHyphens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свойства магнитного поля;</w:t>
            </w:r>
          </w:p>
          <w:p w14:paraId="7C343EE5">
            <w:pPr>
              <w:suppressAutoHyphens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двигатели постоянного и переменного тока, их устройство и принцип действия;</w:t>
            </w:r>
          </w:p>
          <w:p w14:paraId="7B5DCCAD">
            <w:pPr>
              <w:suppressAutoHyphens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аппаратуру защиты электродвигателей;</w:t>
            </w:r>
          </w:p>
          <w:p w14:paraId="58820D65">
            <w:pPr>
              <w:suppressAutoHyphens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защиты от короткого замыкания;</w:t>
            </w:r>
          </w:p>
          <w:p w14:paraId="1048C1F9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заземление, зануление</w:t>
            </w:r>
          </w:p>
        </w:tc>
        <w:tc>
          <w:tcPr>
            <w:tcW w:w="16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461E9C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Правильно определять единицы измерения силы тока, напряжения мощности и сопротивления проводников.</w:t>
            </w:r>
          </w:p>
          <w:p w14:paraId="67112681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Применять методы расчета и измерения основных простых электрических, магнитных и электронных цепей. </w:t>
            </w:r>
          </w:p>
          <w:p w14:paraId="17FF08E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Различать свойства постоянного и переменного электрического тока.</w:t>
            </w:r>
          </w:p>
          <w:p w14:paraId="2E05E1FC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Осуществлять последовательное и параллельное соединение проводников и источников тока.</w:t>
            </w:r>
          </w:p>
          <w:p w14:paraId="32BB466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Определять устройство, принцип действия и правила включения в электрическую цепь электроизмерительных приборов (амперметра, вольтметра).</w:t>
            </w:r>
          </w:p>
          <w:p w14:paraId="5587DC2A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Излагать свойства магнитного поля.</w:t>
            </w:r>
          </w:p>
          <w:p w14:paraId="58162ACC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Индентифицировать устройство и принцип действия, область применения двигателей постоянного и переменного тока, их.</w:t>
            </w:r>
          </w:p>
          <w:p w14:paraId="6574B165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Соблюдать правила пуска, остановки электродвигателей, установленных на эксплуатируемом оборудовании.</w:t>
            </w:r>
          </w:p>
          <w:p w14:paraId="48C64F0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Применять основную (наиболее используемую) аппаратуру защиты электродвигателей.</w:t>
            </w:r>
          </w:p>
          <w:p w14:paraId="7AD18EA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Применять основные методы защиты сварочного оборудования от короткого замыкания.</w:t>
            </w:r>
          </w:p>
          <w:p w14:paraId="5459E2AC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Соблюдать требования к устройству защитного заземления и зануления </w:t>
            </w:r>
          </w:p>
        </w:tc>
        <w:tc>
          <w:tcPr>
            <w:tcW w:w="16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59CA3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Устные и письменные опросы, оценка результатов выполнения практической работы.</w:t>
            </w:r>
          </w:p>
          <w:p w14:paraId="6AAF3868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14:paraId="73D41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17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1A223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Умения:</w:t>
            </w:r>
          </w:p>
          <w:p w14:paraId="039F2BB1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читать структурные, монтажные и простые принципиальные электрические схемы;</w:t>
            </w:r>
          </w:p>
          <w:p w14:paraId="0C5BD00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рассчитывать и измерять основные параметры простых электрических магнитных и электронных цепей;</w:t>
            </w:r>
          </w:p>
          <w:p w14:paraId="3947CB19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использовать в работе электроизмерительные приборы.</w:t>
            </w:r>
          </w:p>
        </w:tc>
        <w:tc>
          <w:tcPr>
            <w:tcW w:w="16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4746EA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Правильно </w:t>
            </w:r>
            <w:r>
              <w:rPr>
                <w:rFonts w:ascii="Times New Roman" w:hAnsi="Times New Roman"/>
                <w:sz w:val="24"/>
                <w:szCs w:val="24"/>
              </w:rPr>
              <w:t>читает структурные, монтажные и простые принципиальные электрические схемы;</w:t>
            </w:r>
          </w:p>
          <w:p w14:paraId="537847C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Уверенно рассчитывает и измеряет основные параметры простых электрических магнитных и электронных цепей;</w:t>
            </w:r>
          </w:p>
          <w:p w14:paraId="4865EBFD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Использует в работе электроизмерительные приборы</w:t>
            </w:r>
          </w:p>
        </w:tc>
        <w:tc>
          <w:tcPr>
            <w:tcW w:w="16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1B352F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Экспертное наблюдение за ходом выполнения практической работы</w:t>
            </w:r>
          </w:p>
        </w:tc>
      </w:tr>
    </w:tbl>
    <w:p w14:paraId="2A7BFAA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>
        <w:rPr>
          <w:rFonts w:ascii="Times New Roman" w:hAnsi="Times New Roman" w:cs="Times New Roman"/>
          <w:b/>
          <w:bCs/>
          <w:sz w:val="24"/>
          <w:szCs w:val="24"/>
        </w:rPr>
        <w:t>Приложение 2.5</w:t>
      </w:r>
    </w:p>
    <w:p w14:paraId="714CABD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ПОП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 w:eastAsia="ru-RU"/>
        </w:rPr>
        <w:t xml:space="preserve"> СПО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по профессии </w:t>
      </w:r>
      <w:r>
        <w:rPr>
          <w:rFonts w:ascii="Times New Roman" w:hAnsi="Times New Roman" w:cs="Times New Roman"/>
          <w:b/>
          <w:bCs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bCs/>
          <w:sz w:val="24"/>
          <w:szCs w:val="24"/>
        </w:rPr>
        <w:t>15.01.37 Слесарь-наладчик контрольно-</w:t>
      </w:r>
    </w:p>
    <w:p w14:paraId="256A4881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измерительных приборов и автоматики</w:t>
      </w:r>
    </w:p>
    <w:p w14:paraId="796C433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95BAAB0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CAFF8C7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5E7D823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A5B9B7F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7691660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58C466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175BC0D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CBC285F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965A2B3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B1F6CD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4FA05132">
      <w:pPr>
        <w:pStyle w:val="2"/>
      </w:pPr>
      <w:r>
        <w:t>«ОП.05 ТЕХНОЛОГИЯ ВЫПОЛНЕНИЯ СЛЕСАРНЫХ И СБОРОЧНЫХ РАБОТ»</w:t>
      </w:r>
    </w:p>
    <w:p w14:paraId="5457CF1E">
      <w:pPr>
        <w:pStyle w:val="2"/>
      </w:pPr>
    </w:p>
    <w:p w14:paraId="47B19793">
      <w:pPr>
        <w:pStyle w:val="2"/>
      </w:pPr>
    </w:p>
    <w:p w14:paraId="0310CEE7">
      <w:pPr>
        <w:pStyle w:val="2"/>
      </w:pPr>
    </w:p>
    <w:p w14:paraId="36DE27FE">
      <w:pPr>
        <w:pStyle w:val="2"/>
      </w:pPr>
    </w:p>
    <w:p w14:paraId="03B11E56">
      <w:pPr>
        <w:pStyle w:val="2"/>
      </w:pPr>
    </w:p>
    <w:p w14:paraId="3CE5724E">
      <w:pPr>
        <w:pStyle w:val="2"/>
      </w:pPr>
    </w:p>
    <w:p w14:paraId="495EE27E">
      <w:pPr>
        <w:pStyle w:val="2"/>
      </w:pPr>
    </w:p>
    <w:p w14:paraId="5823D28A">
      <w:pPr>
        <w:pStyle w:val="2"/>
      </w:pPr>
    </w:p>
    <w:p w14:paraId="7150DF02">
      <w:pPr>
        <w:pStyle w:val="2"/>
      </w:pPr>
    </w:p>
    <w:p w14:paraId="468838A0">
      <w:pPr>
        <w:pStyle w:val="2"/>
      </w:pPr>
    </w:p>
    <w:p w14:paraId="72F1375A">
      <w:pPr>
        <w:pStyle w:val="2"/>
      </w:pPr>
    </w:p>
    <w:p w14:paraId="2AE560BF">
      <w:pPr>
        <w:pStyle w:val="2"/>
      </w:pPr>
    </w:p>
    <w:p w14:paraId="3CBD4C57">
      <w:pPr>
        <w:pStyle w:val="2"/>
      </w:pPr>
    </w:p>
    <w:p w14:paraId="45266DFC">
      <w:pPr>
        <w:pStyle w:val="2"/>
      </w:pPr>
    </w:p>
    <w:p w14:paraId="6E564837">
      <w:pPr>
        <w:pStyle w:val="295"/>
        <w:jc w:val="center"/>
        <w:rPr>
          <w:b/>
          <w:bCs/>
          <w:lang w:val="ru-RU"/>
        </w:rPr>
      </w:pPr>
    </w:p>
    <w:p w14:paraId="7F1D66DB">
      <w:pPr>
        <w:rPr>
          <w:rFonts w:ascii="Times New Roman Полужирный" w:hAnsi="Times New Roman Полужирный" w:eastAsia="Segoe UI" w:cs="Times New Roman"/>
          <w:b/>
          <w:bCs/>
          <w:caps/>
          <w:kern w:val="32"/>
          <w:sz w:val="24"/>
          <w:szCs w:val="24"/>
          <w:lang w:val="zh-CN" w:eastAsia="zh-CN"/>
        </w:rPr>
      </w:pPr>
      <w:r>
        <w:br w:type="page"/>
      </w:r>
    </w:p>
    <w:p w14:paraId="25FFC996">
      <w:pPr>
        <w:pStyle w:val="305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СОДЕРЖАНИЕ ПРОГРАММЫ</w:t>
      </w:r>
    </w:p>
    <w:p w14:paraId="60E533DE">
      <w:pPr>
        <w:pStyle w:val="28"/>
        <w:rPr>
          <w:rFonts w:asciiTheme="minorHAnsi" w:hAnsiTheme="minorHAnsi" w:eastAsiaTheme="minorEastAsia" w:cstheme="minorBidi"/>
          <w:b w:val="0"/>
          <w:bCs w:val="0"/>
          <w:lang w:eastAsia="ru-RU"/>
        </w:rPr>
      </w:pP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TOC \h \z \t "Раздел 1;1;Раздел 1.1;2" </w:instrText>
      </w:r>
      <w:r>
        <w:rPr>
          <w:b w:val="0"/>
          <w:bCs w:val="0"/>
        </w:rPr>
        <w:fldChar w:fldCharType="separate"/>
      </w:r>
      <w:r>
        <w:fldChar w:fldCharType="begin"/>
      </w:r>
      <w:r>
        <w:instrText xml:space="preserve"> HYPERLINK \l "_Toc156294875" </w:instrText>
      </w:r>
      <w:r>
        <w:fldChar w:fldCharType="separate"/>
      </w:r>
      <w:r>
        <w:fldChar w:fldCharType="end"/>
      </w:r>
    </w:p>
    <w:p w14:paraId="5403A436">
      <w:pPr>
        <w:pStyle w:val="28"/>
        <w:rPr>
          <w:rFonts w:asciiTheme="minorHAnsi" w:hAnsiTheme="minorHAnsi" w:eastAsiaTheme="minorEastAsia" w:cstheme="minorBidi"/>
          <w:b w:val="0"/>
          <w:bCs w:val="0"/>
          <w:lang w:eastAsia="ru-RU"/>
        </w:rPr>
      </w:pPr>
      <w:r>
        <w:fldChar w:fldCharType="begin"/>
      </w:r>
      <w:r>
        <w:instrText xml:space="preserve"> HYPERLINK \l "_Toc156294876" </w:instrText>
      </w:r>
      <w:r>
        <w:fldChar w:fldCharType="separate"/>
      </w:r>
      <w:r>
        <w:rPr>
          <w:rStyle w:val="14"/>
          <w:b w:val="0"/>
          <w:bCs w:val="0"/>
        </w:rPr>
        <w:t>1. ОБЩАЯ ХАРАКТЕРИСТИКА</w:t>
      </w:r>
      <w:r>
        <w:rPr>
          <w:b w:val="0"/>
          <w:bCs w:val="0"/>
        </w:rPr>
        <w:tab/>
      </w: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PAGEREF _Toc156294876 \h </w:instrText>
      </w:r>
      <w:r>
        <w:rPr>
          <w:b w:val="0"/>
          <w:bCs w:val="0"/>
        </w:rPr>
        <w:fldChar w:fldCharType="separate"/>
      </w:r>
      <w:r>
        <w:rPr>
          <w:b w:val="0"/>
          <w:bCs w:val="0"/>
        </w:rPr>
        <w:t>4</w:t>
      </w:r>
      <w:r>
        <w:rPr>
          <w:b w:val="0"/>
          <w:bCs w:val="0"/>
        </w:rPr>
        <w:fldChar w:fldCharType="end"/>
      </w:r>
      <w:r>
        <w:rPr>
          <w:b w:val="0"/>
          <w:bCs w:val="0"/>
        </w:rPr>
        <w:fldChar w:fldCharType="end"/>
      </w:r>
    </w:p>
    <w:p w14:paraId="2ABFA048">
      <w:pPr>
        <w:pStyle w:val="31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>
        <w:fldChar w:fldCharType="begin"/>
      </w:r>
      <w:r>
        <w:instrText xml:space="preserve"> HYPERLINK \l "_Toc156294877" </w:instrText>
      </w:r>
      <w:r>
        <w:fldChar w:fldCharType="separate"/>
      </w:r>
      <w:r>
        <w:rPr>
          <w:rStyle w:val="14"/>
          <w:i w:val="0"/>
          <w:iCs w:val="0"/>
        </w:rPr>
        <w:t>1.1. Цель и место дисциплины в структуре образовательной программы</w:t>
      </w:r>
      <w:r>
        <w:rPr>
          <w:i w:val="0"/>
          <w:iCs w:val="0"/>
        </w:rPr>
        <w:tab/>
      </w:r>
      <w:r>
        <w:rPr>
          <w:i w:val="0"/>
          <w:iCs w:val="0"/>
        </w:rPr>
        <w:fldChar w:fldCharType="begin"/>
      </w:r>
      <w:r>
        <w:rPr>
          <w:i w:val="0"/>
          <w:iCs w:val="0"/>
        </w:rPr>
        <w:instrText xml:space="preserve"> PAGEREF _Toc156294877 \h </w:instrText>
      </w:r>
      <w:r>
        <w:rPr>
          <w:i w:val="0"/>
          <w:iCs w:val="0"/>
        </w:rPr>
        <w:fldChar w:fldCharType="separate"/>
      </w:r>
      <w:r>
        <w:rPr>
          <w:i w:val="0"/>
          <w:iCs w:val="0"/>
        </w:rPr>
        <w:t>4</w:t>
      </w:r>
      <w:r>
        <w:rPr>
          <w:i w:val="0"/>
          <w:iCs w:val="0"/>
        </w:rPr>
        <w:fldChar w:fldCharType="end"/>
      </w:r>
      <w:r>
        <w:rPr>
          <w:i w:val="0"/>
          <w:iCs w:val="0"/>
        </w:rPr>
        <w:fldChar w:fldCharType="end"/>
      </w:r>
    </w:p>
    <w:p w14:paraId="1474BCE1">
      <w:pPr>
        <w:pStyle w:val="31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>
        <w:fldChar w:fldCharType="begin"/>
      </w:r>
      <w:r>
        <w:instrText xml:space="preserve"> HYPERLINK \l "_Toc156294878" </w:instrText>
      </w:r>
      <w:r>
        <w:fldChar w:fldCharType="separate"/>
      </w:r>
      <w:r>
        <w:rPr>
          <w:rStyle w:val="14"/>
          <w:i w:val="0"/>
          <w:iCs w:val="0"/>
        </w:rPr>
        <w:t>1.2. Планируемые результаты освоения дисциплины</w:t>
      </w:r>
      <w:r>
        <w:rPr>
          <w:i w:val="0"/>
          <w:iCs w:val="0"/>
        </w:rPr>
        <w:tab/>
      </w:r>
      <w:r>
        <w:rPr>
          <w:i w:val="0"/>
          <w:iCs w:val="0"/>
        </w:rPr>
        <w:fldChar w:fldCharType="begin"/>
      </w:r>
      <w:r>
        <w:rPr>
          <w:i w:val="0"/>
          <w:iCs w:val="0"/>
        </w:rPr>
        <w:instrText xml:space="preserve"> PAGEREF _Toc156294878 \h </w:instrText>
      </w:r>
      <w:r>
        <w:rPr>
          <w:i w:val="0"/>
          <w:iCs w:val="0"/>
        </w:rPr>
        <w:fldChar w:fldCharType="separate"/>
      </w:r>
      <w:r>
        <w:rPr>
          <w:i w:val="0"/>
          <w:iCs w:val="0"/>
        </w:rPr>
        <w:t>4</w:t>
      </w:r>
      <w:r>
        <w:rPr>
          <w:i w:val="0"/>
          <w:iCs w:val="0"/>
        </w:rPr>
        <w:fldChar w:fldCharType="end"/>
      </w:r>
      <w:r>
        <w:rPr>
          <w:i w:val="0"/>
          <w:iCs w:val="0"/>
        </w:rPr>
        <w:fldChar w:fldCharType="end"/>
      </w:r>
    </w:p>
    <w:p w14:paraId="5D7ECB98">
      <w:pPr>
        <w:pStyle w:val="28"/>
        <w:rPr>
          <w:rFonts w:asciiTheme="minorHAnsi" w:hAnsiTheme="minorHAnsi" w:eastAsiaTheme="minorEastAsia" w:cstheme="minorBidi"/>
          <w:b w:val="0"/>
          <w:bCs w:val="0"/>
          <w:lang w:eastAsia="ru-RU"/>
        </w:rPr>
      </w:pPr>
      <w:r>
        <w:fldChar w:fldCharType="begin"/>
      </w:r>
      <w:r>
        <w:instrText xml:space="preserve"> HYPERLINK \l "_Toc156294879" </w:instrText>
      </w:r>
      <w:r>
        <w:fldChar w:fldCharType="separate"/>
      </w:r>
      <w:r>
        <w:rPr>
          <w:rStyle w:val="14"/>
          <w:b w:val="0"/>
          <w:bCs w:val="0"/>
        </w:rPr>
        <w:t>2. СТРУКТУРА И СОДЕРЖАНИЕ ДИСЦИПЛИНЫ</w:t>
      </w:r>
      <w:r>
        <w:rPr>
          <w:b w:val="0"/>
          <w:bCs w:val="0"/>
        </w:rPr>
        <w:tab/>
      </w: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PAGEREF _Toc156294879 \h </w:instrText>
      </w:r>
      <w:r>
        <w:rPr>
          <w:b w:val="0"/>
          <w:bCs w:val="0"/>
        </w:rPr>
        <w:fldChar w:fldCharType="separate"/>
      </w:r>
      <w:r>
        <w:rPr>
          <w:b w:val="0"/>
          <w:bCs w:val="0"/>
        </w:rPr>
        <w:t>4</w:t>
      </w:r>
      <w:r>
        <w:rPr>
          <w:b w:val="0"/>
          <w:bCs w:val="0"/>
        </w:rPr>
        <w:fldChar w:fldCharType="end"/>
      </w:r>
      <w:r>
        <w:rPr>
          <w:b w:val="0"/>
          <w:bCs w:val="0"/>
        </w:rPr>
        <w:fldChar w:fldCharType="end"/>
      </w:r>
    </w:p>
    <w:p w14:paraId="64556779">
      <w:pPr>
        <w:pStyle w:val="31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>
        <w:fldChar w:fldCharType="begin"/>
      </w:r>
      <w:r>
        <w:instrText xml:space="preserve"> HYPERLINK \l "_Toc156294880" </w:instrText>
      </w:r>
      <w:r>
        <w:fldChar w:fldCharType="separate"/>
      </w:r>
      <w:r>
        <w:rPr>
          <w:rStyle w:val="14"/>
          <w:i w:val="0"/>
          <w:iCs w:val="0"/>
        </w:rPr>
        <w:t>2.1. Трудоемкость освоения дисциплины</w:t>
      </w:r>
      <w:r>
        <w:rPr>
          <w:i w:val="0"/>
          <w:iCs w:val="0"/>
        </w:rPr>
        <w:tab/>
      </w:r>
      <w:r>
        <w:rPr>
          <w:i w:val="0"/>
          <w:iCs w:val="0"/>
        </w:rPr>
        <w:fldChar w:fldCharType="begin"/>
      </w:r>
      <w:r>
        <w:rPr>
          <w:i w:val="0"/>
          <w:iCs w:val="0"/>
        </w:rPr>
        <w:instrText xml:space="preserve"> PAGEREF _Toc156294880 \h </w:instrText>
      </w:r>
      <w:r>
        <w:rPr>
          <w:i w:val="0"/>
          <w:iCs w:val="0"/>
        </w:rPr>
        <w:fldChar w:fldCharType="separate"/>
      </w:r>
      <w:r>
        <w:rPr>
          <w:i w:val="0"/>
          <w:iCs w:val="0"/>
        </w:rPr>
        <w:t>4</w:t>
      </w:r>
      <w:r>
        <w:rPr>
          <w:i w:val="0"/>
          <w:iCs w:val="0"/>
        </w:rPr>
        <w:fldChar w:fldCharType="end"/>
      </w:r>
      <w:r>
        <w:rPr>
          <w:i w:val="0"/>
          <w:iCs w:val="0"/>
        </w:rPr>
        <w:fldChar w:fldCharType="end"/>
      </w:r>
    </w:p>
    <w:p w14:paraId="3B6F8452">
      <w:pPr>
        <w:pStyle w:val="31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>
        <w:fldChar w:fldCharType="begin"/>
      </w:r>
      <w:r>
        <w:instrText xml:space="preserve"> HYPERLINK \l "_Toc156294881" </w:instrText>
      </w:r>
      <w:r>
        <w:fldChar w:fldCharType="separate"/>
      </w:r>
      <w:r>
        <w:rPr>
          <w:rStyle w:val="14"/>
          <w:i w:val="0"/>
          <w:iCs w:val="0"/>
        </w:rPr>
        <w:t>2.2. Примерное содержание дисциплины</w:t>
      </w:r>
      <w:r>
        <w:rPr>
          <w:i w:val="0"/>
          <w:iCs w:val="0"/>
        </w:rPr>
        <w:tab/>
      </w:r>
      <w:r>
        <w:rPr>
          <w:i w:val="0"/>
          <w:iCs w:val="0"/>
        </w:rPr>
        <w:fldChar w:fldCharType="begin"/>
      </w:r>
      <w:r>
        <w:rPr>
          <w:i w:val="0"/>
          <w:iCs w:val="0"/>
        </w:rPr>
        <w:instrText xml:space="preserve"> PAGEREF _Toc156294881 \h </w:instrText>
      </w:r>
      <w:r>
        <w:rPr>
          <w:i w:val="0"/>
          <w:iCs w:val="0"/>
        </w:rPr>
        <w:fldChar w:fldCharType="separate"/>
      </w:r>
      <w:r>
        <w:rPr>
          <w:i w:val="0"/>
          <w:iCs w:val="0"/>
        </w:rPr>
        <w:t>5</w:t>
      </w:r>
      <w:r>
        <w:rPr>
          <w:i w:val="0"/>
          <w:iCs w:val="0"/>
        </w:rPr>
        <w:fldChar w:fldCharType="end"/>
      </w:r>
      <w:r>
        <w:rPr>
          <w:i w:val="0"/>
          <w:iCs w:val="0"/>
        </w:rPr>
        <w:fldChar w:fldCharType="end"/>
      </w:r>
    </w:p>
    <w:p w14:paraId="25C3D7F8">
      <w:pPr>
        <w:pStyle w:val="28"/>
        <w:rPr>
          <w:rFonts w:asciiTheme="minorHAnsi" w:hAnsiTheme="minorHAnsi" w:eastAsiaTheme="minorEastAsia" w:cstheme="minorBidi"/>
          <w:b w:val="0"/>
          <w:bCs w:val="0"/>
          <w:lang w:eastAsia="ru-RU"/>
        </w:rPr>
      </w:pPr>
      <w:r>
        <w:fldChar w:fldCharType="begin"/>
      </w:r>
      <w:r>
        <w:instrText xml:space="preserve"> HYPERLINK \l "_Toc156294884" </w:instrText>
      </w:r>
      <w:r>
        <w:fldChar w:fldCharType="separate"/>
      </w:r>
      <w:r>
        <w:rPr>
          <w:rStyle w:val="14"/>
          <w:b w:val="0"/>
          <w:bCs w:val="0"/>
        </w:rPr>
        <w:t>3. УСЛОВИЯ РЕАЛИЗАЦИИ ДИСЦИПЛИНЫ</w:t>
      </w:r>
      <w:r>
        <w:rPr>
          <w:b w:val="0"/>
          <w:bCs w:val="0"/>
        </w:rPr>
        <w:tab/>
      </w: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PAGEREF _Toc156294884 \h </w:instrText>
      </w:r>
      <w:r>
        <w:rPr>
          <w:b w:val="0"/>
          <w:bCs w:val="0"/>
        </w:rPr>
        <w:fldChar w:fldCharType="separate"/>
      </w:r>
      <w:r>
        <w:rPr>
          <w:b w:val="0"/>
          <w:bCs w:val="0"/>
        </w:rPr>
        <w:t>6</w:t>
      </w:r>
      <w:r>
        <w:rPr>
          <w:b w:val="0"/>
          <w:bCs w:val="0"/>
        </w:rPr>
        <w:fldChar w:fldCharType="end"/>
      </w:r>
      <w:r>
        <w:rPr>
          <w:b w:val="0"/>
          <w:bCs w:val="0"/>
        </w:rPr>
        <w:fldChar w:fldCharType="end"/>
      </w:r>
    </w:p>
    <w:p w14:paraId="65410D79">
      <w:pPr>
        <w:pStyle w:val="31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>
        <w:fldChar w:fldCharType="begin"/>
      </w:r>
      <w:r>
        <w:instrText xml:space="preserve"> HYPERLINK \l "_Toc156294885" </w:instrText>
      </w:r>
      <w:r>
        <w:fldChar w:fldCharType="separate"/>
      </w:r>
      <w:r>
        <w:rPr>
          <w:rStyle w:val="14"/>
          <w:i w:val="0"/>
          <w:iCs w:val="0"/>
        </w:rPr>
        <w:t>3.1. Материально-техническое обеспечение</w:t>
      </w:r>
      <w:r>
        <w:rPr>
          <w:i w:val="0"/>
          <w:iCs w:val="0"/>
        </w:rPr>
        <w:tab/>
      </w:r>
      <w:r>
        <w:rPr>
          <w:i w:val="0"/>
          <w:iCs w:val="0"/>
        </w:rPr>
        <w:fldChar w:fldCharType="begin"/>
      </w:r>
      <w:r>
        <w:rPr>
          <w:i w:val="0"/>
          <w:iCs w:val="0"/>
        </w:rPr>
        <w:instrText xml:space="preserve"> PAGEREF _Toc156294885 \h </w:instrText>
      </w:r>
      <w:r>
        <w:rPr>
          <w:i w:val="0"/>
          <w:iCs w:val="0"/>
        </w:rPr>
        <w:fldChar w:fldCharType="separate"/>
      </w:r>
      <w:r>
        <w:rPr>
          <w:i w:val="0"/>
          <w:iCs w:val="0"/>
        </w:rPr>
        <w:t>6</w:t>
      </w:r>
      <w:r>
        <w:rPr>
          <w:i w:val="0"/>
          <w:iCs w:val="0"/>
        </w:rPr>
        <w:fldChar w:fldCharType="end"/>
      </w:r>
      <w:r>
        <w:rPr>
          <w:i w:val="0"/>
          <w:iCs w:val="0"/>
        </w:rPr>
        <w:fldChar w:fldCharType="end"/>
      </w:r>
    </w:p>
    <w:p w14:paraId="0BAEC6A2">
      <w:pPr>
        <w:pStyle w:val="31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>
        <w:fldChar w:fldCharType="begin"/>
      </w:r>
      <w:r>
        <w:instrText xml:space="preserve"> HYPERLINK \l "_Toc156294886" </w:instrText>
      </w:r>
      <w:r>
        <w:fldChar w:fldCharType="separate"/>
      </w:r>
      <w:r>
        <w:rPr>
          <w:rStyle w:val="14"/>
          <w:i w:val="0"/>
          <w:iCs w:val="0"/>
        </w:rPr>
        <w:t>3.2. Учебно-методическое обеспечение</w:t>
      </w:r>
      <w:r>
        <w:rPr>
          <w:i w:val="0"/>
          <w:iCs w:val="0"/>
        </w:rPr>
        <w:tab/>
      </w:r>
      <w:r>
        <w:rPr>
          <w:i w:val="0"/>
          <w:iCs w:val="0"/>
        </w:rPr>
        <w:fldChar w:fldCharType="begin"/>
      </w:r>
      <w:r>
        <w:rPr>
          <w:i w:val="0"/>
          <w:iCs w:val="0"/>
        </w:rPr>
        <w:instrText xml:space="preserve"> PAGEREF _Toc156294886 \h </w:instrText>
      </w:r>
      <w:r>
        <w:rPr>
          <w:i w:val="0"/>
          <w:iCs w:val="0"/>
        </w:rPr>
        <w:fldChar w:fldCharType="separate"/>
      </w:r>
      <w:r>
        <w:rPr>
          <w:i w:val="0"/>
          <w:iCs w:val="0"/>
        </w:rPr>
        <w:t>6</w:t>
      </w:r>
      <w:r>
        <w:rPr>
          <w:i w:val="0"/>
          <w:iCs w:val="0"/>
        </w:rPr>
        <w:fldChar w:fldCharType="end"/>
      </w:r>
      <w:r>
        <w:rPr>
          <w:i w:val="0"/>
          <w:iCs w:val="0"/>
        </w:rPr>
        <w:fldChar w:fldCharType="end"/>
      </w:r>
    </w:p>
    <w:p w14:paraId="4B06E900">
      <w:pPr>
        <w:pStyle w:val="28"/>
        <w:rPr>
          <w:rFonts w:asciiTheme="minorHAnsi" w:hAnsiTheme="minorHAnsi" w:eastAsiaTheme="minorEastAsia" w:cstheme="minorBidi"/>
          <w:b w:val="0"/>
          <w:bCs w:val="0"/>
          <w:lang w:eastAsia="ru-RU"/>
        </w:rPr>
      </w:pPr>
      <w:r>
        <w:fldChar w:fldCharType="begin"/>
      </w:r>
      <w:r>
        <w:instrText xml:space="preserve"> HYPERLINK \l "_Toc156294887" </w:instrText>
      </w:r>
      <w:r>
        <w:fldChar w:fldCharType="separate"/>
      </w:r>
      <w:r>
        <w:rPr>
          <w:rStyle w:val="14"/>
          <w:b w:val="0"/>
          <w:bCs w:val="0"/>
        </w:rPr>
        <w:t>4. КОНТРОЛЬ И ОЦЕНКА РЕЗУЛЬТАТОВ ОСВОЕНИЯ ДИСЦИПЛИНЫ</w:t>
      </w:r>
      <w:r>
        <w:rPr>
          <w:b w:val="0"/>
          <w:bCs w:val="0"/>
        </w:rPr>
        <w:tab/>
      </w: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PAGEREF _Toc156294887 \h </w:instrText>
      </w:r>
      <w:r>
        <w:rPr>
          <w:b w:val="0"/>
          <w:bCs w:val="0"/>
        </w:rPr>
        <w:fldChar w:fldCharType="separate"/>
      </w:r>
      <w:r>
        <w:rPr>
          <w:b w:val="0"/>
          <w:bCs w:val="0"/>
        </w:rPr>
        <w:t>6</w:t>
      </w:r>
      <w:r>
        <w:rPr>
          <w:b w:val="0"/>
          <w:bCs w:val="0"/>
        </w:rPr>
        <w:fldChar w:fldCharType="end"/>
      </w:r>
      <w:r>
        <w:rPr>
          <w:b w:val="0"/>
          <w:bCs w:val="0"/>
        </w:rPr>
        <w:fldChar w:fldCharType="end"/>
      </w:r>
    </w:p>
    <w:p w14:paraId="63258F06">
      <w:pPr>
        <w:pStyle w:val="305"/>
        <w:jc w:val="left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fldChar w:fldCharType="end"/>
      </w:r>
    </w:p>
    <w:p w14:paraId="32ECB3D8">
      <w:pPr>
        <w:pStyle w:val="305"/>
        <w:jc w:val="left"/>
        <w:rPr>
          <w:rFonts w:ascii="Times New Roman" w:hAnsi="Times New Roman"/>
          <w:lang w:val="ru-RU"/>
        </w:rPr>
        <w:sectPr>
          <w:headerReference r:id="rId12" w:type="default"/>
          <w:headerReference r:id="rId13" w:type="even"/>
          <w:pgSz w:w="11906" w:h="16838"/>
          <w:pgMar w:top="1134" w:right="567" w:bottom="1134" w:left="1701" w:header="709" w:footer="709" w:gutter="0"/>
          <w:cols w:space="708" w:num="1"/>
          <w:docGrid w:linePitch="360" w:charSpace="0"/>
        </w:sectPr>
      </w:pPr>
    </w:p>
    <w:p w14:paraId="738DFF50">
      <w:pPr>
        <w:suppressAutoHyphens/>
        <w:spacing w:line="276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ОБЩАЯ ХАРАКТЕРИСТИКА ПРИМЕРНОЙ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РАБОЧЕЙ ПРОГРАММЫ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z w:val="24"/>
          <w:szCs w:val="24"/>
        </w:rPr>
        <w:t>УЧЕБНОЙ ДИСЦИПЛИНЫ</w:t>
      </w:r>
    </w:p>
    <w:p w14:paraId="29889D7F">
      <w:pPr>
        <w:spacing w:line="276" w:lineRule="auto"/>
        <w:jc w:val="center"/>
        <w:rPr>
          <w:rFonts w:ascii="Times New Roman" w:hAnsi="Times New Roman" w:eastAsia="Times New Roman" w:cs="Times New Roman"/>
          <w:b/>
          <w:i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iCs/>
          <w:sz w:val="24"/>
          <w:szCs w:val="24"/>
          <w:lang w:eastAsia="ru-RU"/>
        </w:rPr>
        <w:t>«</w:t>
      </w:r>
      <w:r>
        <w:rPr>
          <w:rFonts w:ascii="Times New Roman" w:hAnsi="Times New Roman" w:eastAsia="Times New Roman" w:cs="Times New Roman"/>
          <w:b/>
          <w:bCs/>
          <w:iCs/>
          <w:sz w:val="24"/>
          <w:szCs w:val="24"/>
          <w:u w:val="single"/>
          <w:lang w:eastAsia="ru-RU"/>
        </w:rPr>
        <w:t>ОП.04 Технология выполнения слесарных и сборочных работ</w:t>
      </w:r>
      <w:r>
        <w:rPr>
          <w:rFonts w:ascii="Times New Roman" w:hAnsi="Times New Roman" w:eastAsia="Times New Roman" w:cs="Times New Roman"/>
          <w:b/>
          <w:iCs/>
          <w:sz w:val="24"/>
          <w:szCs w:val="24"/>
          <w:lang w:eastAsia="ru-RU"/>
        </w:rPr>
        <w:t>»</w:t>
      </w:r>
    </w:p>
    <w:p w14:paraId="790EC74F">
      <w:pPr>
        <w:spacing w:line="276" w:lineRule="auto"/>
        <w:ind w:firstLine="709"/>
        <w:jc w:val="center"/>
        <w:rPr>
          <w:rFonts w:ascii="Times New Roman" w:hAnsi="Times New Roman" w:eastAsia="Times New Roman" w:cs="Times New Roman"/>
          <w:sz w:val="24"/>
          <w:szCs w:val="24"/>
          <w:vertAlign w:val="superscript"/>
          <w:lang w:eastAsia="ru-RU"/>
        </w:rPr>
      </w:pPr>
    </w:p>
    <w:p w14:paraId="4701080D">
      <w:pPr>
        <w:pStyle w:val="306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1.1. Цель и место дисциплины в структуре образовательной программы</w:t>
      </w:r>
    </w:p>
    <w:p w14:paraId="0D9EB95C">
      <w:pPr>
        <w:suppressAutoHyphens/>
        <w:spacing w:line="276" w:lineRule="auto"/>
        <w:ind w:firstLine="709"/>
        <w:jc w:val="both"/>
        <w:rPr>
          <w:rFonts w:ascii="Times New Roman" w:hAnsi="Times New Roman" w:eastAsia="Times New Roman" w:cs="Times New Roman"/>
          <w:i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Цель дисциплины </w:t>
      </w:r>
      <w:r>
        <w:rPr>
          <w:rFonts w:ascii="Times New Roman" w:hAnsi="Times New Roman"/>
          <w:sz w:val="24"/>
          <w:szCs w:val="24"/>
        </w:rPr>
        <w:t>«Технология выполнения слесарных и сборочных работ»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hAnsi="Times New Roman" w:eastAsia="Times New Roman" w:cs="Times New Roman"/>
          <w:iCs/>
          <w:sz w:val="24"/>
          <w:szCs w:val="24"/>
          <w:lang w:eastAsia="ru-RU"/>
        </w:rPr>
        <w:t xml:space="preserve">формирование знаний о базовых общеслесарных операциях, их особенностях и технологических возможностях, применяемом оборудовании и технологической оснастке, а также о технологической подготовке слесарных и сборочных работ. </w:t>
      </w:r>
    </w:p>
    <w:p w14:paraId="1D39C1B6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Дисциплина «Технология выполнения слесарных и сборочных работ» включена в обязательную часть общепрофессионального цикла образовательной программы.</w:t>
      </w:r>
    </w:p>
    <w:p w14:paraId="4BC91AF0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D1B4F63">
      <w:pPr>
        <w:pStyle w:val="306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1.2. Планируемые результаты освоения дисциплины</w:t>
      </w:r>
    </w:p>
    <w:p w14:paraId="1BC17FE1">
      <w:pPr>
        <w:spacing w:line="276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4.3.3 ПОП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 xml:space="preserve"> СПО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).</w:t>
      </w:r>
    </w:p>
    <w:p w14:paraId="69539867">
      <w:pPr>
        <w:spacing w:after="120" w:line="276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должен:</w:t>
      </w:r>
    </w:p>
    <w:tbl>
      <w:tblPr>
        <w:tblStyle w:val="7"/>
        <w:tblW w:w="96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0"/>
        <w:gridCol w:w="3241"/>
        <w:gridCol w:w="4873"/>
      </w:tblGrid>
      <w:tr w14:paraId="1CA4C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520" w:type="dxa"/>
            <w:tcBorders>
              <w:bottom w:val="single" w:color="auto" w:sz="4" w:space="0"/>
            </w:tcBorders>
          </w:tcPr>
          <w:p w14:paraId="470A9410">
            <w:pPr>
              <w:suppressAutoHyphens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Код ОК, ПК</w:t>
            </w:r>
          </w:p>
          <w:p w14:paraId="7BDF122F"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C99640">
            <w:pPr>
              <w:suppressAutoHyphens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  <w:p w14:paraId="4B95F4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2DC8D33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221B09F">
            <w:pPr>
              <w:suppressAutoHyphens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  <w:p w14:paraId="1181AE7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70EB185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4B02F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1520" w:type="dxa"/>
            <w:tcBorders>
              <w:bottom w:val="single" w:color="auto" w:sz="4" w:space="0"/>
            </w:tcBorders>
          </w:tcPr>
          <w:p w14:paraId="77C76F09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ОК 01 </w:t>
            </w:r>
          </w:p>
          <w:p w14:paraId="38FB9CBD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ОК 02</w:t>
            </w:r>
          </w:p>
          <w:p w14:paraId="27B8CADD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ОК 07 </w:t>
            </w:r>
          </w:p>
          <w:p w14:paraId="070251EA"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0D3C6B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подбирать оборудование инструмент и приспособления для различных производственных заданий</w:t>
            </w:r>
          </w:p>
          <w:p w14:paraId="39D3E0D6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применять в профессиональной деятельности технологическую документацию на выполнение слесарных и слесарно-сборочных работ</w:t>
            </w:r>
          </w:p>
          <w:p w14:paraId="10655746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соотносить выполнение технологического процесса с возможными дефектами, выявлять причины их возникновения</w:t>
            </w:r>
          </w:p>
          <w:p w14:paraId="1AD1D0A1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предлагать способы предупреждения возможных дефектов и брака</w:t>
            </w:r>
          </w:p>
          <w:p w14:paraId="7E3D6C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583FD25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понятия технологических процессов изготовления деталей и изделий</w:t>
            </w:r>
          </w:p>
          <w:p w14:paraId="039333E9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виды слесарных работ, технологию их проведения, применяемые инструменты и приспособления</w:t>
            </w:r>
          </w:p>
          <w:p w14:paraId="413B1F5A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резания металлов в пределах выполняемой работы</w:t>
            </w:r>
          </w:p>
          <w:p w14:paraId="142E91E5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операции по подготовительной, размерной и подгоночной слесарной обработке, оборудование и технология их выполнения</w:t>
            </w:r>
          </w:p>
          <w:p w14:paraId="599FBBA2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сведения о механизмах, машинах, деталях машин, сопротивлении материалов</w:t>
            </w:r>
          </w:p>
          <w:p w14:paraId="5FEE0D9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технологический процесс операций по подготовительной слесарной обработке</w:t>
            </w:r>
          </w:p>
          <w:p w14:paraId="4A8C4E98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разметки, шабрения, притирки деталей и узлов средней сложности</w:t>
            </w:r>
          </w:p>
          <w:p w14:paraId="03AFF6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слесарный инструмент и приспособления, их устройство, назначение и правила применения</w:t>
            </w:r>
          </w:p>
          <w:p w14:paraId="10A00C6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заточки и доводки слесарного инструмента</w:t>
            </w:r>
          </w:p>
          <w:p w14:paraId="6707C6D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технологическую документацию на выполняемые работы, ее виды и содержание</w:t>
            </w:r>
          </w:p>
          <w:p w14:paraId="306526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и приемы слесарно-сборочных работ</w:t>
            </w:r>
          </w:p>
          <w:p w14:paraId="4CFDB8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технологические процессы и технические условия на сборку, разборку, ремонт, подналадку узлов, сборочных единиц и механизмов, испытания и приемку</w:t>
            </w:r>
          </w:p>
        </w:tc>
      </w:tr>
    </w:tbl>
    <w:p w14:paraId="481212BB">
      <w:pPr>
        <w:pStyle w:val="305"/>
      </w:pPr>
    </w:p>
    <w:p w14:paraId="4AEC5B8A">
      <w:pPr>
        <w:pStyle w:val="305"/>
        <w:rPr>
          <w:lang w:val="ru-RU"/>
        </w:rPr>
      </w:pPr>
      <w:r>
        <w:t xml:space="preserve">2. СТРУКТУРА И СОДЕРЖАНИЕ </w:t>
      </w:r>
      <w:r>
        <w:rPr>
          <w:lang w:val="ru-RU"/>
        </w:rPr>
        <w:t>ДИСЦИПЛИНЫ</w:t>
      </w:r>
    </w:p>
    <w:p w14:paraId="68809C70">
      <w:pPr>
        <w:pStyle w:val="306"/>
        <w:rPr>
          <w:b w:val="0"/>
        </w:rPr>
      </w:pPr>
      <w:r>
        <w:rPr>
          <w:kern w:val="32"/>
          <w:lang w:val="zh-CN" w:eastAsia="zh-CN"/>
        </w:rPr>
        <w:t xml:space="preserve">2.1. Трудоемкость освоения дисциплины </w:t>
      </w:r>
    </w:p>
    <w:tbl>
      <w:tblPr>
        <w:tblStyle w:val="7"/>
        <w:tblW w:w="5078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51"/>
        <w:gridCol w:w="2665"/>
        <w:gridCol w:w="1792"/>
      </w:tblGrid>
      <w:tr w14:paraId="458B28E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" w:hRule="atLeast"/>
        </w:trPr>
        <w:tc>
          <w:tcPr>
            <w:tcW w:w="277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8FE76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13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51C1D65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8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2A09543">
            <w:pPr>
              <w:ind w:right="323"/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В т.ч. в форме практ. подготовки</w:t>
            </w:r>
          </w:p>
        </w:tc>
      </w:tr>
      <w:tr w14:paraId="3C5A564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" w:hRule="atLeast"/>
        </w:trPr>
        <w:tc>
          <w:tcPr>
            <w:tcW w:w="277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6ADA9B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13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F53E1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8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00BB6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</w:tr>
      <w:tr w14:paraId="6A1F01C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" w:hRule="atLeast"/>
        </w:trPr>
        <w:tc>
          <w:tcPr>
            <w:tcW w:w="277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4A5FEB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3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F288D0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1B7901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14:paraId="6E550E0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" w:hRule="atLeast"/>
        </w:trPr>
        <w:tc>
          <w:tcPr>
            <w:tcW w:w="277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293A6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3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56299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2A6A6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14:paraId="7D788C6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" w:hRule="atLeast"/>
        </w:trPr>
        <w:tc>
          <w:tcPr>
            <w:tcW w:w="277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007A11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3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FBCEA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8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D8B20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</w:tbl>
    <w:p w14:paraId="14B0697A">
      <w:pPr>
        <w:suppressAutoHyphens/>
        <w:spacing w:line="276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14:paraId="60461455">
      <w:pPr>
        <w:ind w:firstLine="709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2.2. Примерное содержание дисциплины</w:t>
      </w:r>
    </w:p>
    <w:p w14:paraId="4E916CC1">
      <w:pPr>
        <w:ind w:firstLine="709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tbl>
      <w:tblPr>
        <w:tblStyle w:val="7"/>
        <w:tblW w:w="9781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3"/>
        <w:gridCol w:w="7578"/>
      </w:tblGrid>
      <w:tr w14:paraId="7D707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2203" w:type="dxa"/>
            <w:shd w:val="clear" w:color="auto" w:fill="auto"/>
            <w:vAlign w:val="center"/>
          </w:tcPr>
          <w:p w14:paraId="7B86F7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7578" w:type="dxa"/>
            <w:shd w:val="clear" w:color="auto" w:fill="auto"/>
            <w:vAlign w:val="center"/>
          </w:tcPr>
          <w:p w14:paraId="03C025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занятий, курсовой проект (работа)</w:t>
            </w:r>
          </w:p>
        </w:tc>
      </w:tr>
      <w:tr w14:paraId="77EAE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81" w:type="dxa"/>
            <w:gridSpan w:val="2"/>
            <w:shd w:val="clear" w:color="auto" w:fill="auto"/>
          </w:tcPr>
          <w:p w14:paraId="5F05AD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1. Слесарные работы </w:t>
            </w:r>
          </w:p>
        </w:tc>
      </w:tr>
      <w:tr w14:paraId="1B576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Merge w:val="restart"/>
            <w:shd w:val="clear" w:color="auto" w:fill="auto"/>
          </w:tcPr>
          <w:p w14:paraId="09E81B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1.1.</w:t>
            </w:r>
          </w:p>
          <w:p w14:paraId="287C72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Разметка металла</w:t>
            </w:r>
          </w:p>
        </w:tc>
        <w:tc>
          <w:tcPr>
            <w:tcW w:w="7578" w:type="dxa"/>
            <w:shd w:val="clear" w:color="auto" w:fill="auto"/>
          </w:tcPr>
          <w:p w14:paraId="49429B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14:paraId="188D0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Merge w:val="continue"/>
            <w:shd w:val="clear" w:color="auto" w:fill="auto"/>
          </w:tcPr>
          <w:p w14:paraId="02AD7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78" w:type="dxa"/>
            <w:shd w:val="clear" w:color="auto" w:fill="auto"/>
          </w:tcPr>
          <w:p w14:paraId="530C43AC">
            <w:pPr>
              <w:widowControl w:val="0"/>
              <w:autoSpaceDE w:val="0"/>
              <w:autoSpaceDN w:val="0"/>
              <w:spacing w:line="24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Разметка: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пространственная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плоскостная,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область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применения,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назначение,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последовательность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выполнения. Инструменты и приспособления применяемые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разметке</w:t>
            </w:r>
          </w:p>
        </w:tc>
      </w:tr>
      <w:tr w14:paraId="0F710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Merge w:val="continue"/>
            <w:shd w:val="clear" w:color="auto" w:fill="auto"/>
          </w:tcPr>
          <w:p w14:paraId="75B3946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78" w:type="dxa"/>
            <w:shd w:val="clear" w:color="auto" w:fill="auto"/>
          </w:tcPr>
          <w:p w14:paraId="0550FFC6">
            <w:pPr>
              <w:widowControl w:val="0"/>
              <w:autoSpaceDE w:val="0"/>
              <w:autoSpaceDN w:val="0"/>
              <w:spacing w:line="26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Материалы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окрашивания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поверхностей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разметку, выбор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зависимости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материала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заготовки</w:t>
            </w:r>
          </w:p>
        </w:tc>
      </w:tr>
      <w:tr w14:paraId="674A9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Merge w:val="continue"/>
            <w:shd w:val="clear" w:color="auto" w:fill="auto"/>
          </w:tcPr>
          <w:p w14:paraId="7E001B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78" w:type="dxa"/>
            <w:shd w:val="clear" w:color="auto" w:fill="auto"/>
          </w:tcPr>
          <w:p w14:paraId="65221348">
            <w:pPr>
              <w:widowControl w:val="0"/>
              <w:autoSpaceDE w:val="0"/>
              <w:autoSpaceDN w:val="0"/>
              <w:spacing w:line="25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поверхности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разметку: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красителей,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поверхностей,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нанесение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красящего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состава</w:t>
            </w:r>
          </w:p>
        </w:tc>
      </w:tr>
      <w:tr w14:paraId="37091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Merge w:val="continue"/>
            <w:shd w:val="clear" w:color="auto" w:fill="auto"/>
          </w:tcPr>
          <w:p w14:paraId="32BA5F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78" w:type="dxa"/>
            <w:shd w:val="clear" w:color="auto" w:fill="auto"/>
          </w:tcPr>
          <w:p w14:paraId="32E284B0">
            <w:pPr>
              <w:widowControl w:val="0"/>
              <w:autoSpaceDE w:val="0"/>
              <w:autoSpaceDN w:val="0"/>
              <w:spacing w:line="26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Механизация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разметочных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работ: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координатно-разметочные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машины,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устройство, применение</w:t>
            </w:r>
          </w:p>
        </w:tc>
      </w:tr>
      <w:tr w14:paraId="167D5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Merge w:val="continue"/>
            <w:shd w:val="clear" w:color="auto" w:fill="auto"/>
          </w:tcPr>
          <w:p w14:paraId="7384BB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78" w:type="dxa"/>
            <w:shd w:val="clear" w:color="auto" w:fill="auto"/>
          </w:tcPr>
          <w:p w14:paraId="461E6108">
            <w:pPr>
              <w:widowControl w:val="0"/>
              <w:autoSpaceDE w:val="0"/>
              <w:autoSpaceDN w:val="0"/>
              <w:spacing w:line="268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14:paraId="6B174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Merge w:val="continue"/>
            <w:shd w:val="clear" w:color="auto" w:fill="auto"/>
          </w:tcPr>
          <w:p w14:paraId="61B65C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78" w:type="dxa"/>
            <w:shd w:val="clear" w:color="auto" w:fill="auto"/>
          </w:tcPr>
          <w:p w14:paraId="2C0F8969">
            <w:pPr>
              <w:widowControl w:val="0"/>
              <w:autoSpaceDE w:val="0"/>
              <w:autoSpaceDN w:val="0"/>
              <w:spacing w:line="25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Заполнение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таблицы: «Типичные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дефекты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разметки,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причины их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появления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способы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предупреждения»</w:t>
            </w:r>
          </w:p>
        </w:tc>
      </w:tr>
      <w:tr w14:paraId="38C2D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Merge w:val="continue"/>
            <w:shd w:val="clear" w:color="auto" w:fill="auto"/>
          </w:tcPr>
          <w:p w14:paraId="77CE40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78" w:type="dxa"/>
            <w:shd w:val="clear" w:color="auto" w:fill="auto"/>
          </w:tcPr>
          <w:p w14:paraId="3E9EB891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 самостоятельная работа обучающихся</w:t>
            </w:r>
          </w:p>
          <w:p w14:paraId="6A1B6A1D">
            <w:pPr>
              <w:widowControl w:val="0"/>
              <w:autoSpaceDE w:val="0"/>
              <w:autoSpaceDN w:val="0"/>
              <w:spacing w:line="25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14:paraId="755FF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Merge w:val="restart"/>
            <w:shd w:val="clear" w:color="auto" w:fill="auto"/>
          </w:tcPr>
          <w:p w14:paraId="2628F80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1.2. </w:t>
            </w:r>
          </w:p>
          <w:p w14:paraId="0CBF73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Рубка и резка металла</w:t>
            </w:r>
          </w:p>
        </w:tc>
        <w:tc>
          <w:tcPr>
            <w:tcW w:w="7578" w:type="dxa"/>
            <w:shd w:val="clear" w:color="auto" w:fill="auto"/>
          </w:tcPr>
          <w:p w14:paraId="27C61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14:paraId="77238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Merge w:val="continue"/>
            <w:shd w:val="clear" w:color="auto" w:fill="auto"/>
          </w:tcPr>
          <w:p w14:paraId="7EA7DC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78" w:type="dxa"/>
            <w:shd w:val="clear" w:color="auto" w:fill="auto"/>
          </w:tcPr>
          <w:p w14:paraId="08B732C6">
            <w:pPr>
              <w:widowControl w:val="0"/>
              <w:autoSpaceDE w:val="0"/>
              <w:autoSpaceDN w:val="0"/>
              <w:spacing w:line="25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Рубка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резка: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область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применения,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назначение,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способы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выполнения</w:t>
            </w:r>
            <w:r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рубки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резки.  Инструменты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приспособления,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применяемые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рубке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резке: устройство,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применение</w:t>
            </w:r>
          </w:p>
        </w:tc>
      </w:tr>
      <w:tr w14:paraId="21BA0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Merge w:val="continue"/>
            <w:shd w:val="clear" w:color="auto" w:fill="auto"/>
          </w:tcPr>
          <w:p w14:paraId="296C6B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78" w:type="dxa"/>
            <w:shd w:val="clear" w:color="auto" w:fill="auto"/>
          </w:tcPr>
          <w:p w14:paraId="3F6BB2E0">
            <w:pPr>
              <w:widowControl w:val="0"/>
              <w:autoSpaceDE w:val="0"/>
              <w:autoSpaceDN w:val="0"/>
              <w:spacing w:line="26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правила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выполнения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приемов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рубки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резки: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рубка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листового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полосового металла,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срубание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слоя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металла,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прорубание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криволинейных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канавок</w:t>
            </w:r>
          </w:p>
        </w:tc>
      </w:tr>
      <w:tr w14:paraId="53747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Merge w:val="continue"/>
            <w:shd w:val="clear" w:color="auto" w:fill="auto"/>
          </w:tcPr>
          <w:p w14:paraId="796560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78" w:type="dxa"/>
            <w:shd w:val="clear" w:color="auto" w:fill="auto"/>
          </w:tcPr>
          <w:p w14:paraId="41401BBA">
            <w:pPr>
              <w:widowControl w:val="0"/>
              <w:autoSpaceDE w:val="0"/>
              <w:autoSpaceDN w:val="0"/>
              <w:spacing w:line="26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14:paraId="68ACF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Merge w:val="continue"/>
            <w:shd w:val="clear" w:color="auto" w:fill="auto"/>
          </w:tcPr>
          <w:p w14:paraId="359F98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78" w:type="dxa"/>
            <w:shd w:val="clear" w:color="auto" w:fill="auto"/>
          </w:tcPr>
          <w:p w14:paraId="46A9519E">
            <w:pPr>
              <w:widowControl w:val="0"/>
              <w:autoSpaceDE w:val="0"/>
              <w:autoSpaceDN w:val="0"/>
              <w:spacing w:line="26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</w:t>
            </w:r>
            <w:r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таблицы</w:t>
            </w:r>
            <w:r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«Типичные</w:t>
            </w:r>
            <w:r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дефекты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рубки</w:t>
            </w:r>
            <w:r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резки</w:t>
            </w:r>
            <w:r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металла,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причины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 появления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способы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предупреждения»</w:t>
            </w:r>
          </w:p>
        </w:tc>
      </w:tr>
      <w:tr w14:paraId="19AEB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Merge w:val="continue"/>
            <w:shd w:val="clear" w:color="auto" w:fill="auto"/>
          </w:tcPr>
          <w:p w14:paraId="4E9874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78" w:type="dxa"/>
            <w:shd w:val="clear" w:color="auto" w:fill="auto"/>
          </w:tcPr>
          <w:p w14:paraId="49BB4F49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 самостоятельная работа обучающихся</w:t>
            </w:r>
          </w:p>
          <w:p w14:paraId="31DD811B">
            <w:pPr>
              <w:widowControl w:val="0"/>
              <w:autoSpaceDE w:val="0"/>
              <w:autoSpaceDN w:val="0"/>
              <w:spacing w:line="26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14:paraId="63F9A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Merge w:val="restart"/>
            <w:shd w:val="clear" w:color="auto" w:fill="auto"/>
          </w:tcPr>
          <w:p w14:paraId="5FAD94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1.3 </w:t>
            </w:r>
          </w:p>
          <w:p w14:paraId="212C38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Правка и гибка металла</w:t>
            </w:r>
          </w:p>
        </w:tc>
        <w:tc>
          <w:tcPr>
            <w:tcW w:w="7578" w:type="dxa"/>
            <w:shd w:val="clear" w:color="auto" w:fill="auto"/>
          </w:tcPr>
          <w:p w14:paraId="3881BB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14:paraId="273D1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Merge w:val="continue"/>
            <w:shd w:val="clear" w:color="auto" w:fill="auto"/>
          </w:tcPr>
          <w:p w14:paraId="7B288D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78" w:type="dxa"/>
            <w:shd w:val="clear" w:color="auto" w:fill="auto"/>
          </w:tcPr>
          <w:p w14:paraId="5DDAA01B">
            <w:pPr>
              <w:widowControl w:val="0"/>
              <w:autoSpaceDE w:val="0"/>
              <w:autoSpaceDN w:val="0"/>
              <w:spacing w:line="25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Правка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металла: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область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применения,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назначение,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способы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выполнения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правки Инструменты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приспособления: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выбор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формы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размеров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заготовки;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назначение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применение. Правила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выполнения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правки.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Механизация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правке</w:t>
            </w:r>
          </w:p>
        </w:tc>
      </w:tr>
      <w:tr w14:paraId="48CD0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Merge w:val="continue"/>
            <w:shd w:val="clear" w:color="auto" w:fill="auto"/>
          </w:tcPr>
          <w:p w14:paraId="6E9ADA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78" w:type="dxa"/>
            <w:shd w:val="clear" w:color="auto" w:fill="auto"/>
          </w:tcPr>
          <w:p w14:paraId="45AE3FA9">
            <w:pPr>
              <w:widowControl w:val="0"/>
              <w:autoSpaceDE w:val="0"/>
              <w:autoSpaceDN w:val="0"/>
              <w:spacing w:line="25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Гибка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металла: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область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применения,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назначение,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способы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выполнения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гибки.  Инструменты,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приспособления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материалы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гибки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листового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металла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профильного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проката</w:t>
            </w:r>
          </w:p>
        </w:tc>
      </w:tr>
      <w:tr w14:paraId="3D86F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</w:trPr>
        <w:tc>
          <w:tcPr>
            <w:tcW w:w="2203" w:type="dxa"/>
            <w:vMerge w:val="continue"/>
            <w:shd w:val="clear" w:color="auto" w:fill="auto"/>
          </w:tcPr>
          <w:p w14:paraId="7CB86D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78" w:type="dxa"/>
            <w:shd w:val="clear" w:color="auto" w:fill="auto"/>
          </w:tcPr>
          <w:p w14:paraId="4A551803">
            <w:pPr>
              <w:widowControl w:val="0"/>
              <w:autoSpaceDE w:val="0"/>
              <w:autoSpaceDN w:val="0"/>
              <w:spacing w:line="26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выполнения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ручной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гибки: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листового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полосового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металла,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круглого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проката, при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изготовлении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скоб,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газовых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водопроводных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труб.  Механизация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гибки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металла: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гибочные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машины,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конструкций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применения</w:t>
            </w:r>
          </w:p>
        </w:tc>
      </w:tr>
      <w:tr w14:paraId="1AAC7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203" w:type="dxa"/>
            <w:vMerge w:val="continue"/>
            <w:shd w:val="clear" w:color="auto" w:fill="auto"/>
          </w:tcPr>
          <w:p w14:paraId="7DAD08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78" w:type="dxa"/>
            <w:shd w:val="clear" w:color="auto" w:fill="auto"/>
          </w:tcPr>
          <w:p w14:paraId="723DB6BB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 самостоятельная работа обучающихся</w:t>
            </w:r>
          </w:p>
          <w:p w14:paraId="44981D64">
            <w:pPr>
              <w:widowControl w:val="0"/>
              <w:autoSpaceDE w:val="0"/>
              <w:autoSpaceDN w:val="0"/>
              <w:spacing w:line="26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14:paraId="1E366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Merge w:val="restart"/>
            <w:shd w:val="clear" w:color="auto" w:fill="auto"/>
          </w:tcPr>
          <w:p w14:paraId="645569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1.4</w:t>
            </w:r>
          </w:p>
          <w:p w14:paraId="3BAC7F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Опиливание металла</w:t>
            </w:r>
          </w:p>
        </w:tc>
        <w:tc>
          <w:tcPr>
            <w:tcW w:w="7578" w:type="dxa"/>
            <w:shd w:val="clear" w:color="auto" w:fill="auto"/>
          </w:tcPr>
          <w:p w14:paraId="63B47D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14:paraId="77C8E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Merge w:val="continue"/>
            <w:shd w:val="clear" w:color="auto" w:fill="auto"/>
          </w:tcPr>
          <w:p w14:paraId="2954B4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78" w:type="dxa"/>
            <w:shd w:val="clear" w:color="auto" w:fill="auto"/>
          </w:tcPr>
          <w:p w14:paraId="31A3E65A">
            <w:pPr>
              <w:widowControl w:val="0"/>
              <w:autoSpaceDE w:val="0"/>
              <w:autoSpaceDN w:val="0"/>
              <w:spacing w:line="27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Опиливание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металла: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область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применения,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назначение,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способы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выполнения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опиливания Инструменты и приспособления,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применяемые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опиливании</w:t>
            </w:r>
          </w:p>
        </w:tc>
      </w:tr>
      <w:tr w14:paraId="458B9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Merge w:val="continue"/>
            <w:shd w:val="clear" w:color="auto" w:fill="auto"/>
          </w:tcPr>
          <w:p w14:paraId="71B4C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78" w:type="dxa"/>
            <w:shd w:val="clear" w:color="auto" w:fill="auto"/>
          </w:tcPr>
          <w:p w14:paraId="3EEDD831">
            <w:pPr>
              <w:widowControl w:val="0"/>
              <w:autoSpaceDE w:val="0"/>
              <w:autoSpaceDN w:val="0"/>
              <w:spacing w:line="26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поверхностей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основные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виды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опиливания,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правила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выполнения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ручного опиливания</w:t>
            </w:r>
          </w:p>
        </w:tc>
      </w:tr>
      <w:tr w14:paraId="55928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Merge w:val="continue"/>
            <w:shd w:val="clear" w:color="auto" w:fill="auto"/>
          </w:tcPr>
          <w:p w14:paraId="174BA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78" w:type="dxa"/>
            <w:shd w:val="clear" w:color="auto" w:fill="auto"/>
          </w:tcPr>
          <w:p w14:paraId="4CA060A9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 самостоятельная работа обучающихся</w:t>
            </w:r>
          </w:p>
          <w:p w14:paraId="3FA91B8C">
            <w:pPr>
              <w:widowControl w:val="0"/>
              <w:autoSpaceDE w:val="0"/>
              <w:autoSpaceDN w:val="0"/>
              <w:spacing w:line="26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14:paraId="31AC1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Merge w:val="restart"/>
            <w:shd w:val="clear" w:color="auto" w:fill="auto"/>
          </w:tcPr>
          <w:p w14:paraId="72A23E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1.5</w:t>
            </w:r>
          </w:p>
          <w:p w14:paraId="553534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Обработка отверстий</w:t>
            </w:r>
          </w:p>
        </w:tc>
        <w:tc>
          <w:tcPr>
            <w:tcW w:w="7578" w:type="dxa"/>
            <w:shd w:val="clear" w:color="auto" w:fill="auto"/>
          </w:tcPr>
          <w:p w14:paraId="752BF0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14:paraId="08DFD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Merge w:val="continue"/>
            <w:shd w:val="clear" w:color="auto" w:fill="auto"/>
          </w:tcPr>
          <w:p w14:paraId="3103DAA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78" w:type="dxa"/>
            <w:shd w:val="clear" w:color="auto" w:fill="auto"/>
          </w:tcPr>
          <w:p w14:paraId="7BE7DB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Классификация ЭИП. Назначение, устройство и принцип действия приборов различных систем.</w:t>
            </w:r>
          </w:p>
        </w:tc>
      </w:tr>
      <w:tr w14:paraId="5D3B7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Merge w:val="continue"/>
            <w:shd w:val="clear" w:color="auto" w:fill="auto"/>
          </w:tcPr>
          <w:p w14:paraId="0E15D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78" w:type="dxa"/>
            <w:shd w:val="clear" w:color="auto" w:fill="auto"/>
          </w:tcPr>
          <w:p w14:paraId="77D26361">
            <w:pPr>
              <w:widowControl w:val="0"/>
              <w:autoSpaceDE w:val="0"/>
              <w:autoSpaceDN w:val="0"/>
              <w:spacing w:line="271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</w:t>
            </w:r>
            <w:r>
              <w:rPr>
                <w:rFonts w:ascii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виды</w:t>
            </w:r>
            <w:r>
              <w:rPr>
                <w:rFonts w:ascii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операций</w:t>
            </w:r>
            <w:r>
              <w:rPr>
                <w:rFonts w:ascii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>
              <w:rPr>
                <w:rFonts w:ascii="Times New Roman" w:hAnsi="Times New Roman" w:cs="Times New Roman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обработке</w:t>
            </w:r>
            <w:r>
              <w:rPr>
                <w:rFonts w:ascii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отверстий:</w:t>
            </w:r>
            <w:r>
              <w:rPr>
                <w:rFonts w:ascii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сверление,</w:t>
            </w:r>
            <w:r>
              <w:rPr>
                <w:rFonts w:ascii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зенкерование,</w:t>
            </w:r>
            <w:r>
              <w:rPr>
                <w:rFonts w:ascii="Times New Roman" w:hAnsi="Times New Roman" w:cs="Times New Roman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развертывание:</w:t>
            </w:r>
            <w:r>
              <w:rPr>
                <w:rFonts w:ascii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правила</w:t>
            </w:r>
            <w:r>
              <w:rPr>
                <w:rFonts w:ascii="Times New Roman" w:hAnsi="Times New Roman" w:cs="Times New Roman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выполнения</w:t>
            </w:r>
            <w:r>
              <w:rPr>
                <w:rFonts w:ascii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операций,</w:t>
            </w:r>
            <w:r>
              <w:rPr>
                <w:rFonts w:ascii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применяемые</w:t>
            </w:r>
            <w:r>
              <w:rPr>
                <w:rFonts w:ascii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инструменты,</w:t>
            </w:r>
            <w:r>
              <w:rPr>
                <w:rFonts w:ascii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оборудование,</w:t>
            </w:r>
            <w:r>
              <w:rPr>
                <w:rFonts w:ascii="Times New Roman" w:hAnsi="Times New Roman" w:cs="Times New Roman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стационарные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станки</w:t>
            </w:r>
          </w:p>
        </w:tc>
      </w:tr>
      <w:tr w14:paraId="7F7A5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Merge w:val="continue"/>
            <w:shd w:val="clear" w:color="auto" w:fill="auto"/>
          </w:tcPr>
          <w:p w14:paraId="4DA74D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78" w:type="dxa"/>
            <w:shd w:val="clear" w:color="auto" w:fill="auto"/>
          </w:tcPr>
          <w:p w14:paraId="2649FCF7">
            <w:pPr>
              <w:widowControl w:val="0"/>
              <w:autoSpaceDE w:val="0"/>
              <w:autoSpaceDN w:val="0"/>
              <w:spacing w:line="25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Конструкция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сверла,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применение,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износ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правила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заточки.  Зенкеры,</w:t>
            </w:r>
            <w:r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зенковки,</w:t>
            </w:r>
            <w:r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развертки:</w:t>
            </w:r>
            <w:r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применение,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конструкция,</w:t>
            </w:r>
            <w:r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выбор</w:t>
            </w:r>
            <w:r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зависимости</w:t>
            </w:r>
            <w:r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материала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параметров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отверстий</w:t>
            </w:r>
          </w:p>
        </w:tc>
      </w:tr>
      <w:tr w14:paraId="06519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Merge w:val="continue"/>
            <w:shd w:val="clear" w:color="auto" w:fill="auto"/>
          </w:tcPr>
          <w:p w14:paraId="14312E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78" w:type="dxa"/>
            <w:shd w:val="clear" w:color="auto" w:fill="auto"/>
          </w:tcPr>
          <w:p w14:paraId="3DDA99F8">
            <w:pPr>
              <w:widowControl w:val="0"/>
              <w:autoSpaceDE w:val="0"/>
              <w:autoSpaceDN w:val="0"/>
              <w:spacing w:line="26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Приспособления</w:t>
            </w:r>
            <w:r>
              <w:rPr>
                <w:rFonts w:ascii="Times New Roman" w:hAnsi="Times New Roman" w:cs="Times New Roman"/>
                <w:spacing w:val="8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spacing w:val="8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установки</w:t>
            </w:r>
            <w:r>
              <w:rPr>
                <w:rFonts w:ascii="Times New Roman" w:hAnsi="Times New Roman" w:cs="Times New Roman"/>
                <w:spacing w:val="8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инструментов:</w:t>
            </w:r>
            <w:r>
              <w:rPr>
                <w:rFonts w:ascii="Times New Roman" w:hAnsi="Times New Roman" w:cs="Times New Roman"/>
                <w:spacing w:val="8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сверлильные</w:t>
            </w:r>
            <w:r>
              <w:rPr>
                <w:rFonts w:ascii="Times New Roman" w:hAnsi="Times New Roman" w:cs="Times New Roman"/>
                <w:spacing w:val="8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патроны,</w:t>
            </w:r>
            <w:r>
              <w:rPr>
                <w:rFonts w:ascii="Times New Roman" w:hAnsi="Times New Roman" w:cs="Times New Roman"/>
                <w:spacing w:val="8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переходные втулки,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клинья;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применение,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конструкция</w:t>
            </w:r>
          </w:p>
        </w:tc>
      </w:tr>
      <w:tr w14:paraId="30FA5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Merge w:val="continue"/>
            <w:shd w:val="clear" w:color="auto" w:fill="auto"/>
          </w:tcPr>
          <w:p w14:paraId="03287D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78" w:type="dxa"/>
            <w:shd w:val="clear" w:color="auto" w:fill="auto"/>
          </w:tcPr>
          <w:p w14:paraId="435863D3">
            <w:pPr>
              <w:widowControl w:val="0"/>
              <w:tabs>
                <w:tab w:val="left" w:pos="488"/>
              </w:tabs>
              <w:autoSpaceDE w:val="0"/>
              <w:autoSpaceDN w:val="0"/>
              <w:spacing w:line="26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Оборудование</w:t>
            </w:r>
            <w:r>
              <w:rPr>
                <w:rFonts w:ascii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spacing w:val="3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обработки</w:t>
            </w:r>
            <w:r>
              <w:rPr>
                <w:rFonts w:ascii="Times New Roman" w:hAnsi="Times New Roman" w:cs="Times New Roman"/>
                <w:spacing w:val="3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отверстий:</w:t>
            </w:r>
            <w:r>
              <w:rPr>
                <w:rFonts w:ascii="Times New Roman" w:hAnsi="Times New Roman" w:cs="Times New Roman"/>
                <w:spacing w:val="3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ручное,</w:t>
            </w:r>
            <w:r>
              <w:rPr>
                <w:rFonts w:ascii="Times New Roman" w:hAnsi="Times New Roman" w:cs="Times New Roman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ручное</w:t>
            </w:r>
            <w:r>
              <w:rPr>
                <w:rFonts w:ascii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механизированное,</w:t>
            </w:r>
            <w:r>
              <w:rPr>
                <w:rFonts w:ascii="Times New Roman" w:hAnsi="Times New Roman" w:cs="Times New Roman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стационарное;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применение,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конструкция</w:t>
            </w:r>
          </w:p>
        </w:tc>
      </w:tr>
      <w:tr w14:paraId="178E7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Merge w:val="continue"/>
            <w:shd w:val="clear" w:color="auto" w:fill="auto"/>
          </w:tcPr>
          <w:p w14:paraId="0FA8BF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78" w:type="dxa"/>
            <w:shd w:val="clear" w:color="auto" w:fill="auto"/>
          </w:tcPr>
          <w:p w14:paraId="57B70987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 самостоятельная работа обучающихся</w:t>
            </w:r>
          </w:p>
          <w:p w14:paraId="23F560C7">
            <w:pPr>
              <w:widowControl w:val="0"/>
              <w:tabs>
                <w:tab w:val="left" w:pos="488"/>
              </w:tabs>
              <w:autoSpaceDE w:val="0"/>
              <w:autoSpaceDN w:val="0"/>
              <w:spacing w:line="26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14:paraId="14E35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81" w:type="dxa"/>
            <w:gridSpan w:val="2"/>
            <w:shd w:val="clear" w:color="auto" w:fill="auto"/>
          </w:tcPr>
          <w:p w14:paraId="4FC007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2. Слесарно-сборочные работы </w:t>
            </w:r>
          </w:p>
        </w:tc>
      </w:tr>
      <w:tr w14:paraId="20752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Merge w:val="restart"/>
            <w:shd w:val="clear" w:color="auto" w:fill="auto"/>
          </w:tcPr>
          <w:p w14:paraId="71DA04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2.1</w:t>
            </w:r>
          </w:p>
          <w:p w14:paraId="53DE2E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Общие вопросы технологии сборки</w:t>
            </w:r>
          </w:p>
        </w:tc>
        <w:tc>
          <w:tcPr>
            <w:tcW w:w="7578" w:type="dxa"/>
            <w:shd w:val="clear" w:color="auto" w:fill="auto"/>
            <w:vAlign w:val="center"/>
          </w:tcPr>
          <w:p w14:paraId="0DAF7D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14:paraId="107C5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Merge w:val="continue"/>
            <w:shd w:val="clear" w:color="auto" w:fill="auto"/>
          </w:tcPr>
          <w:p w14:paraId="4AB064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578" w:type="dxa"/>
            <w:shd w:val="clear" w:color="auto" w:fill="auto"/>
          </w:tcPr>
          <w:p w14:paraId="6C15842B">
            <w:pPr>
              <w:widowControl w:val="0"/>
              <w:autoSpaceDE w:val="0"/>
              <w:autoSpaceDN w:val="0"/>
              <w:spacing w:line="26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Технологическая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документация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сборку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основы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построения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технологического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процесса: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технологическая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карта,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маршрутная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карта,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операционная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карта</w:t>
            </w:r>
          </w:p>
        </w:tc>
      </w:tr>
      <w:tr w14:paraId="07A55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Merge w:val="continue"/>
            <w:shd w:val="clear" w:color="auto" w:fill="auto"/>
          </w:tcPr>
          <w:p w14:paraId="0D8F36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578" w:type="dxa"/>
            <w:shd w:val="clear" w:color="auto" w:fill="auto"/>
          </w:tcPr>
          <w:p w14:paraId="4A1AF7E8">
            <w:pPr>
              <w:widowControl w:val="0"/>
              <w:autoSpaceDE w:val="0"/>
              <w:autoSpaceDN w:val="0"/>
              <w:spacing w:line="26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Организационные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формы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методы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сборки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зависимости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типа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производства: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единичное,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серийное,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массовое</w:t>
            </w:r>
          </w:p>
        </w:tc>
      </w:tr>
      <w:tr w14:paraId="40C19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Merge w:val="continue"/>
            <w:shd w:val="clear" w:color="auto" w:fill="auto"/>
          </w:tcPr>
          <w:p w14:paraId="6D810A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578" w:type="dxa"/>
            <w:shd w:val="clear" w:color="auto" w:fill="auto"/>
          </w:tcPr>
          <w:p w14:paraId="0A6E33B0">
            <w:pPr>
              <w:widowControl w:val="0"/>
              <w:autoSpaceDE w:val="0"/>
              <w:autoSpaceDN w:val="0"/>
              <w:spacing w:line="27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качества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слесарно-сборочных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работ: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входной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контроль,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сопряжений 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узлов,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заключительный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контроль.  Правила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нормы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безопасного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выполнения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сборочных работ</w:t>
            </w:r>
          </w:p>
        </w:tc>
      </w:tr>
      <w:tr w14:paraId="28FD5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Merge w:val="continue"/>
            <w:shd w:val="clear" w:color="auto" w:fill="auto"/>
          </w:tcPr>
          <w:p w14:paraId="5D5C31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578" w:type="dxa"/>
            <w:shd w:val="clear" w:color="auto" w:fill="auto"/>
          </w:tcPr>
          <w:p w14:paraId="34D24D49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 самостоятельная работа обучающихся</w:t>
            </w:r>
          </w:p>
          <w:p w14:paraId="02EBBEA4">
            <w:pPr>
              <w:widowControl w:val="0"/>
              <w:autoSpaceDE w:val="0"/>
              <w:autoSpaceDN w:val="0"/>
              <w:spacing w:line="27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14:paraId="46E5E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Merge w:val="restart"/>
            <w:shd w:val="clear" w:color="auto" w:fill="auto"/>
          </w:tcPr>
          <w:p w14:paraId="1A7BCD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2.2</w:t>
            </w:r>
          </w:p>
          <w:p w14:paraId="1A7446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Неподвижные не разъемные соединения и их сборка</w:t>
            </w:r>
          </w:p>
        </w:tc>
        <w:tc>
          <w:tcPr>
            <w:tcW w:w="7578" w:type="dxa"/>
            <w:shd w:val="clear" w:color="auto" w:fill="auto"/>
            <w:vAlign w:val="center"/>
          </w:tcPr>
          <w:p w14:paraId="79C648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14:paraId="7074C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Merge w:val="continue"/>
            <w:shd w:val="clear" w:color="auto" w:fill="auto"/>
          </w:tcPr>
          <w:p w14:paraId="7CC8C0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578" w:type="dxa"/>
            <w:shd w:val="clear" w:color="auto" w:fill="auto"/>
          </w:tcPr>
          <w:p w14:paraId="3C9D0FD2">
            <w:pPr>
              <w:widowControl w:val="0"/>
              <w:autoSpaceDE w:val="0"/>
              <w:autoSpaceDN w:val="0"/>
              <w:spacing w:line="26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Заклепочные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соединения,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последовательность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выполнения,</w:t>
            </w:r>
            <w:r>
              <w:rPr>
                <w:rFonts w:ascii="Times New Roman" w:hAnsi="Times New Roman" w:cs="Times New Roman"/>
                <w:spacing w:val="5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причины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возникновения дефектов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клепки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предупреждение</w:t>
            </w:r>
          </w:p>
        </w:tc>
      </w:tr>
      <w:tr w14:paraId="211BD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Merge w:val="continue"/>
            <w:shd w:val="clear" w:color="auto" w:fill="auto"/>
          </w:tcPr>
          <w:p w14:paraId="4A98D6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578" w:type="dxa"/>
            <w:shd w:val="clear" w:color="auto" w:fill="auto"/>
          </w:tcPr>
          <w:p w14:paraId="645EBA3E">
            <w:pPr>
              <w:widowControl w:val="0"/>
              <w:autoSpaceDE w:val="0"/>
              <w:autoSpaceDN w:val="0"/>
              <w:spacing w:line="26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Паяные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соединения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сборка: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флюсы,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припои,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последовательность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правила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выполнения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пайки. Клеевые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соединения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 сборка: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этапы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процесса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склеивания,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качества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клеевого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соединения</w:t>
            </w:r>
          </w:p>
        </w:tc>
      </w:tr>
      <w:tr w14:paraId="05D2C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Merge w:val="continue"/>
            <w:shd w:val="clear" w:color="auto" w:fill="auto"/>
          </w:tcPr>
          <w:p w14:paraId="449C40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578" w:type="dxa"/>
            <w:shd w:val="clear" w:color="auto" w:fill="auto"/>
          </w:tcPr>
          <w:p w14:paraId="39762E16">
            <w:pPr>
              <w:widowControl w:val="0"/>
              <w:autoSpaceDE w:val="0"/>
              <w:autoSpaceDN w:val="0"/>
              <w:spacing w:line="25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Соединение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методом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пластической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деформации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(вальцевание). Соединение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гарантированным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натягом: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способы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выполнения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соединения</w:t>
            </w:r>
          </w:p>
        </w:tc>
      </w:tr>
      <w:tr w14:paraId="7E2AF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Merge w:val="continue"/>
            <w:shd w:val="clear" w:color="auto" w:fill="auto"/>
          </w:tcPr>
          <w:p w14:paraId="01E9F2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578" w:type="dxa"/>
            <w:shd w:val="clear" w:color="auto" w:fill="auto"/>
          </w:tcPr>
          <w:p w14:paraId="071650E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Сварка: подготовка поверхностей под сварку; оборудование для разделки кромок, зачистки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швов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отделки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сварочных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соединений;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оборудование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приспособления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сборки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частей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изделия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перед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сваркой</w:t>
            </w:r>
          </w:p>
        </w:tc>
      </w:tr>
      <w:tr w14:paraId="760C3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Merge w:val="continue"/>
            <w:shd w:val="clear" w:color="auto" w:fill="auto"/>
          </w:tcPr>
          <w:p w14:paraId="50902E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578" w:type="dxa"/>
            <w:shd w:val="clear" w:color="auto" w:fill="auto"/>
          </w:tcPr>
          <w:p w14:paraId="466399B3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14:paraId="064B3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Merge w:val="continue"/>
            <w:shd w:val="clear" w:color="auto" w:fill="auto"/>
          </w:tcPr>
          <w:p w14:paraId="4E815C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578" w:type="dxa"/>
            <w:shd w:val="clear" w:color="auto" w:fill="auto"/>
          </w:tcPr>
          <w:p w14:paraId="53BC9FCC">
            <w:pPr>
              <w:widowControl w:val="0"/>
              <w:autoSpaceDE w:val="0"/>
              <w:autoSpaceDN w:val="0"/>
              <w:spacing w:line="26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Заполнение</w:t>
            </w:r>
            <w:r>
              <w:rPr>
                <w:rFonts w:ascii="Times New Roman" w:hAnsi="Times New Roman" w:cs="Times New Roman"/>
                <w:spacing w:val="3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таблицы:</w:t>
            </w:r>
            <w:r>
              <w:rPr>
                <w:rFonts w:ascii="Times New Roman" w:hAnsi="Times New Roman" w:cs="Times New Roman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«Выполнение</w:t>
            </w:r>
            <w:r>
              <w:rPr>
                <w:rFonts w:ascii="Times New Roman" w:hAnsi="Times New Roman" w:cs="Times New Roman"/>
                <w:spacing w:val="3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неподвижных</w:t>
            </w:r>
            <w:r>
              <w:rPr>
                <w:rFonts w:ascii="Times New Roman" w:hAnsi="Times New Roman" w:cs="Times New Roman"/>
                <w:spacing w:val="3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неразъемных соединений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сваркой»</w:t>
            </w:r>
          </w:p>
        </w:tc>
      </w:tr>
      <w:tr w14:paraId="5B71B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Merge w:val="continue"/>
            <w:shd w:val="clear" w:color="auto" w:fill="auto"/>
          </w:tcPr>
          <w:p w14:paraId="0E82C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578" w:type="dxa"/>
            <w:shd w:val="clear" w:color="auto" w:fill="auto"/>
          </w:tcPr>
          <w:p w14:paraId="49B43F30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 самостоятельная работа обучающихся</w:t>
            </w:r>
          </w:p>
          <w:p w14:paraId="22E8E3A4">
            <w:pPr>
              <w:widowControl w:val="0"/>
              <w:autoSpaceDE w:val="0"/>
              <w:autoSpaceDN w:val="0"/>
              <w:spacing w:line="26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14:paraId="10859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Merge w:val="restart"/>
            <w:shd w:val="clear" w:color="auto" w:fill="auto"/>
          </w:tcPr>
          <w:p w14:paraId="358C5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2.3</w:t>
            </w:r>
          </w:p>
          <w:p w14:paraId="6311D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Неподвижные разъемные соединения и их сборка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578" w:type="dxa"/>
            <w:shd w:val="clear" w:color="auto" w:fill="auto"/>
            <w:vAlign w:val="center"/>
          </w:tcPr>
          <w:p w14:paraId="3F85F1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14:paraId="57BC0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Merge w:val="continue"/>
            <w:shd w:val="clear" w:color="auto" w:fill="auto"/>
          </w:tcPr>
          <w:p w14:paraId="6F8C67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78" w:type="dxa"/>
            <w:shd w:val="clear" w:color="auto" w:fill="auto"/>
          </w:tcPr>
          <w:p w14:paraId="7861B725">
            <w:pPr>
              <w:widowControl w:val="0"/>
              <w:autoSpaceDE w:val="0"/>
              <w:autoSpaceDN w:val="0"/>
              <w:spacing w:line="25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Резьбовые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соединения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 сборка: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крепежные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стопорящие устройства</w:t>
            </w:r>
          </w:p>
        </w:tc>
      </w:tr>
      <w:tr w14:paraId="2F468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Merge w:val="continue"/>
            <w:shd w:val="clear" w:color="auto" w:fill="auto"/>
          </w:tcPr>
          <w:p w14:paraId="64BC29A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578" w:type="dxa"/>
            <w:shd w:val="clear" w:color="auto" w:fill="auto"/>
          </w:tcPr>
          <w:p w14:paraId="2196BFBD">
            <w:pPr>
              <w:widowControl w:val="0"/>
              <w:autoSpaceDE w:val="0"/>
              <w:autoSpaceDN w:val="0"/>
              <w:spacing w:line="271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Болтовые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(винтовые) соединения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сборка.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Шпилечные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соединения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 сборка.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Инструменты,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приспособления,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применяемые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болтовых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шпилечных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соединениях</w:t>
            </w:r>
          </w:p>
        </w:tc>
      </w:tr>
      <w:tr w14:paraId="58C21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Merge w:val="continue"/>
            <w:shd w:val="clear" w:color="auto" w:fill="auto"/>
          </w:tcPr>
          <w:p w14:paraId="3FD6C0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578" w:type="dxa"/>
            <w:shd w:val="clear" w:color="auto" w:fill="auto"/>
          </w:tcPr>
          <w:p w14:paraId="2C9E8787">
            <w:pPr>
              <w:widowControl w:val="0"/>
              <w:autoSpaceDE w:val="0"/>
              <w:autoSpaceDN w:val="0"/>
              <w:spacing w:line="26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Трубопроводные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системы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сборка: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заготовительные</w:t>
            </w:r>
            <w:r>
              <w:rPr>
                <w:rFonts w:ascii="Times New Roman" w:hAnsi="Times New Roman" w:cs="Times New Roman"/>
                <w:spacing w:val="5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сборочные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операции.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Инструменты,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приспособления,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применяемые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сборке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трубопроводных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систем</w:t>
            </w:r>
          </w:p>
        </w:tc>
      </w:tr>
      <w:tr w14:paraId="218A7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Merge w:val="continue"/>
            <w:shd w:val="clear" w:color="auto" w:fill="auto"/>
          </w:tcPr>
          <w:p w14:paraId="289626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578" w:type="dxa"/>
            <w:shd w:val="clear" w:color="auto" w:fill="auto"/>
          </w:tcPr>
          <w:p w14:paraId="2352260D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Шпоночные соединения и их сборка: сборка соединений в зависимости от конструкции</w:t>
            </w:r>
            <w:r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шпонки.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Типичные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дефекты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выполнении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шпоночных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соединений,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способы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предупреждения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исправления</w:t>
            </w:r>
          </w:p>
        </w:tc>
      </w:tr>
      <w:tr w14:paraId="29B2E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Merge w:val="continue"/>
            <w:shd w:val="clear" w:color="auto" w:fill="auto"/>
          </w:tcPr>
          <w:p w14:paraId="58C38C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578" w:type="dxa"/>
            <w:shd w:val="clear" w:color="auto" w:fill="auto"/>
          </w:tcPr>
          <w:p w14:paraId="60FB748B">
            <w:pPr>
              <w:widowControl w:val="0"/>
              <w:autoSpaceDE w:val="0"/>
              <w:autoSpaceDN w:val="0"/>
              <w:spacing w:line="26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Шлицевые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соединения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 сборка: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преимущества,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сборка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соединений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зависимости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 профиля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зубьев.  Клиновые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штифтовые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соединения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сборка</w:t>
            </w:r>
          </w:p>
        </w:tc>
      </w:tr>
      <w:tr w14:paraId="73AEE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Merge w:val="continue"/>
            <w:shd w:val="clear" w:color="auto" w:fill="auto"/>
          </w:tcPr>
          <w:p w14:paraId="50552F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578" w:type="dxa"/>
            <w:shd w:val="clear" w:color="auto" w:fill="auto"/>
          </w:tcPr>
          <w:p w14:paraId="6F142A7D">
            <w:pPr>
              <w:widowControl w:val="0"/>
              <w:autoSpaceDE w:val="0"/>
              <w:autoSpaceDN w:val="0"/>
              <w:spacing w:line="26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14:paraId="42BCB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Merge w:val="continue"/>
            <w:shd w:val="clear" w:color="auto" w:fill="auto"/>
          </w:tcPr>
          <w:p w14:paraId="1705B2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578" w:type="dxa"/>
            <w:shd w:val="clear" w:color="auto" w:fill="auto"/>
          </w:tcPr>
          <w:p w14:paraId="50A41B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алгоритма неподвижные разъемные соединений</w:t>
            </w:r>
          </w:p>
        </w:tc>
      </w:tr>
      <w:tr w14:paraId="39641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Merge w:val="continue"/>
            <w:shd w:val="clear" w:color="auto" w:fill="auto"/>
          </w:tcPr>
          <w:p w14:paraId="5C703F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578" w:type="dxa"/>
            <w:shd w:val="clear" w:color="auto" w:fill="auto"/>
          </w:tcPr>
          <w:p w14:paraId="5940684A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 самостоятельная работа обучающихся</w:t>
            </w:r>
          </w:p>
          <w:p w14:paraId="16EDB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14:paraId="14C49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Merge w:val="restart"/>
            <w:shd w:val="clear" w:color="auto" w:fill="auto"/>
          </w:tcPr>
          <w:p w14:paraId="50A2D9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2.4. Гидравлические и пневматические приводы и их сборка</w:t>
            </w:r>
          </w:p>
        </w:tc>
        <w:tc>
          <w:tcPr>
            <w:tcW w:w="7578" w:type="dxa"/>
            <w:shd w:val="clear" w:color="auto" w:fill="auto"/>
            <w:vAlign w:val="center"/>
          </w:tcPr>
          <w:p w14:paraId="128509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14:paraId="3E013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Merge w:val="continue"/>
            <w:shd w:val="clear" w:color="auto" w:fill="auto"/>
          </w:tcPr>
          <w:p w14:paraId="55CEE5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578" w:type="dxa"/>
            <w:shd w:val="clear" w:color="auto" w:fill="auto"/>
          </w:tcPr>
          <w:p w14:paraId="7D4AEA08">
            <w:pPr>
              <w:widowControl w:val="0"/>
              <w:autoSpaceDE w:val="0"/>
              <w:autoSpaceDN w:val="0"/>
              <w:spacing w:line="26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Гидравлические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приводы: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основные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элементы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привода, их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конструкция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функционирование. Пневматические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приводы: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основные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элементы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привода,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конструкция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функционирование</w:t>
            </w:r>
          </w:p>
        </w:tc>
      </w:tr>
      <w:tr w14:paraId="5BE7D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Merge w:val="continue"/>
            <w:shd w:val="clear" w:color="auto" w:fill="auto"/>
          </w:tcPr>
          <w:p w14:paraId="4EDDEA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578" w:type="dxa"/>
            <w:shd w:val="clear" w:color="auto" w:fill="auto"/>
          </w:tcPr>
          <w:p w14:paraId="32860E85">
            <w:pPr>
              <w:widowControl w:val="0"/>
              <w:autoSpaceDE w:val="0"/>
              <w:autoSpaceDN w:val="0"/>
              <w:spacing w:line="26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14:paraId="0ACAB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Merge w:val="continue"/>
            <w:shd w:val="clear" w:color="auto" w:fill="auto"/>
          </w:tcPr>
          <w:p w14:paraId="6981B3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578" w:type="dxa"/>
            <w:shd w:val="clear" w:color="auto" w:fill="auto"/>
          </w:tcPr>
          <w:p w14:paraId="2FCA9BE0">
            <w:pPr>
              <w:widowControl w:val="0"/>
              <w:autoSpaceDE w:val="0"/>
              <w:autoSpaceDN w:val="0"/>
              <w:spacing w:line="26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Обоснование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выбора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способа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уплотнения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элементов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гидравлической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системы</w:t>
            </w:r>
          </w:p>
        </w:tc>
      </w:tr>
      <w:tr w14:paraId="60DC9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Merge w:val="continue"/>
            <w:shd w:val="clear" w:color="auto" w:fill="auto"/>
          </w:tcPr>
          <w:p w14:paraId="1DD547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578" w:type="dxa"/>
            <w:shd w:val="clear" w:color="auto" w:fill="auto"/>
          </w:tcPr>
          <w:p w14:paraId="1A23BFFB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 самостоятельная работа обучающихся</w:t>
            </w:r>
          </w:p>
          <w:p w14:paraId="6888BD8C">
            <w:pPr>
              <w:widowControl w:val="0"/>
              <w:autoSpaceDE w:val="0"/>
              <w:autoSpaceDN w:val="0"/>
              <w:spacing w:line="26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14:paraId="60D92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81" w:type="dxa"/>
            <w:gridSpan w:val="2"/>
            <w:shd w:val="clear" w:color="auto" w:fill="auto"/>
            <w:vAlign w:val="center"/>
          </w:tcPr>
          <w:p w14:paraId="0A32FB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Промежуточная аттестация</w:t>
            </w:r>
          </w:p>
        </w:tc>
      </w:tr>
      <w:tr w14:paraId="6272E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81" w:type="dxa"/>
            <w:gridSpan w:val="2"/>
            <w:shd w:val="clear" w:color="auto" w:fill="auto"/>
            <w:vAlign w:val="center"/>
          </w:tcPr>
          <w:p w14:paraId="04C70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Итого: 32 часов</w:t>
            </w:r>
          </w:p>
        </w:tc>
      </w:tr>
    </w:tbl>
    <w:p w14:paraId="6CA5F823">
      <w:pPr>
        <w:ind w:firstLine="709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w14:paraId="67FFA319">
      <w:pPr>
        <w:spacing w:line="276" w:lineRule="auto"/>
        <w:ind w:left="1353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6069115C">
      <w:pPr>
        <w:spacing w:line="276" w:lineRule="auto"/>
        <w:ind w:left="1353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0041D707">
      <w:pPr>
        <w:spacing w:line="276" w:lineRule="auto"/>
        <w:ind w:left="1353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УСЛОВИЯ РЕАЛИЗАЦИИ ДИСЦИПЛИНЫ</w:t>
      </w:r>
    </w:p>
    <w:p w14:paraId="78E2D4F2">
      <w:pPr>
        <w:spacing w:line="276" w:lineRule="auto"/>
        <w:ind w:left="1353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31104AF7">
      <w:pPr>
        <w:pStyle w:val="306"/>
        <w:rPr>
          <w:b w:val="0"/>
        </w:rPr>
      </w:pPr>
      <w:r>
        <w:t xml:space="preserve">3.1. </w:t>
      </w:r>
      <w:r>
        <w:rPr>
          <w:rFonts w:eastAsiaTheme="minorHAnsi"/>
          <w:lang w:eastAsia="en-US"/>
        </w:rPr>
        <w:t>Материально-техническое обеспечение</w:t>
      </w:r>
    </w:p>
    <w:p w14:paraId="5918C21E">
      <w:pPr>
        <w:suppressAutoHyphens/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Кабинет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«Общепрофессиональных дисциплин и МДК»</w:t>
      </w:r>
      <w:r>
        <w:rPr>
          <w:rFonts w:ascii="Times New Roman" w:hAnsi="Times New Roman" w:cs="Times New Roman"/>
          <w:bCs/>
          <w:sz w:val="24"/>
          <w:szCs w:val="24"/>
        </w:rPr>
        <w:t xml:space="preserve">, оснащенный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в соответствии с приложением 3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ПОП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 xml:space="preserve"> СПО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25DBD151">
      <w:pPr>
        <w:suppressAutoHyphens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CF9D0C9">
      <w:pPr>
        <w:spacing w:after="120" w:line="276" w:lineRule="auto"/>
        <w:ind w:firstLine="709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Segoe UI" w:cs="Times New Roman"/>
          <w:b/>
          <w:bCs/>
          <w:sz w:val="24"/>
          <w:szCs w:val="24"/>
          <w:lang w:eastAsia="ru-RU"/>
        </w:rPr>
        <w:t>3.2. Учебно-методическое обеспечение</w:t>
      </w:r>
    </w:p>
    <w:p w14:paraId="16CBB059">
      <w:pPr>
        <w:spacing w:line="276" w:lineRule="auto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F390D97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ACB29BA">
      <w:pPr>
        <w:pStyle w:val="43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0F0CB68A">
      <w:pPr>
        <w:pStyle w:val="43"/>
        <w:numPr>
          <w:ilvl w:val="0"/>
          <w:numId w:val="4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Карпицкий В. Р. Общий курс слесарного дела: учебное пособие / В.Р. Карпицкий. — 2-е изд. — М.: ИНФРА-М, 2024. — 400 с.: ил. — (Среднее профессиональное образование). - ISBN 978-5-16-004755-3. - Текст: электронный. - URL: https://znanium.ru/catalog/product/2125258</w:t>
      </w:r>
    </w:p>
    <w:p w14:paraId="75C38A3F">
      <w:pPr>
        <w:pStyle w:val="43"/>
        <w:numPr>
          <w:ilvl w:val="0"/>
          <w:numId w:val="4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Лихачев В. Л. Основы слесарного дела: учебное пособие / В. Л. Лихачев. – М.: СОЛОН-Пресс, 2020. - 608 с. - ISBN 978-5-91359-184-5. - Текст: электронный. - URL: https://znanium.com/catalog/product/1227719</w:t>
      </w:r>
    </w:p>
    <w:p w14:paraId="699B82FA">
      <w:pPr>
        <w:pStyle w:val="43"/>
        <w:numPr>
          <w:ilvl w:val="0"/>
          <w:numId w:val="4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Мирошин Д. Г.  Слесарное дело: учебное пособие для среднего профессионального образования / Д. Г. Мирошин. — М.: Издательство Юрайт, 2024. — 334 с. — (Профессиональное образование). — ISBN 978-5-534-11661-8. — Текст: электронный // Образовательная платформа Юрайт [сайт]. — URL: https://urait.ru/bcode/541966</w:t>
      </w:r>
    </w:p>
    <w:p w14:paraId="0DFCA6D6">
      <w:pPr>
        <w:pStyle w:val="43"/>
        <w:numPr>
          <w:ilvl w:val="0"/>
          <w:numId w:val="4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Ткачева Г. В. Слесарные работы. Основы профессиональной деятельности: учебно-практическое пособие / Г. В. Ткачева, А. В. Алексеев, О. В. Васильева. — М.: КноРус, 2023. — 131 с. — ISBN 978-5-406-11666-1. — URL: https://book.ru/book/949442</w:t>
      </w:r>
    </w:p>
    <w:p w14:paraId="30991671">
      <w:pPr>
        <w:pStyle w:val="43"/>
        <w:numPr>
          <w:ilvl w:val="0"/>
          <w:numId w:val="4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Ткачева Г. В., Слесарные работы. Основы профессиональной деятельности: учебно-практическое пособие / Г. В. Ткачева, А. В. Алексеев, О. В. Васильева. — М.: КноРус, 2023. — 131 с. — ISBN 978-5-406-11666-1. — URL: </w:t>
      </w:r>
      <w:r>
        <w:fldChar w:fldCharType="begin"/>
      </w:r>
      <w:r>
        <w:instrText xml:space="preserve"> HYPERLINK "https://book.ru/book/949442" </w:instrText>
      </w:r>
      <w:r>
        <w:fldChar w:fldCharType="separate"/>
      </w:r>
      <w:r>
        <w:rPr>
          <w:rStyle w:val="14"/>
          <w:rFonts w:ascii="Times New Roman" w:hAnsi="Times New Roman" w:cs="Times New Roman"/>
          <w:bCs/>
          <w:sz w:val="24"/>
          <w:szCs w:val="24"/>
        </w:rPr>
        <w:t>https://book.ru/book/949442</w:t>
      </w:r>
      <w:r>
        <w:rPr>
          <w:rStyle w:val="14"/>
          <w:rFonts w:ascii="Times New Roman" w:hAnsi="Times New Roman" w:cs="Times New Roman"/>
          <w:bCs/>
          <w:sz w:val="24"/>
          <w:szCs w:val="24"/>
        </w:rPr>
        <w:fldChar w:fldCharType="end"/>
      </w:r>
    </w:p>
    <w:p w14:paraId="7BFEB774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5D0C523">
      <w:pPr>
        <w:suppressAutoHyphens/>
        <w:spacing w:line="276" w:lineRule="auto"/>
        <w:ind w:firstLine="709"/>
        <w:contextualSpacing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3.2.2. Дополнительные источники </w:t>
      </w:r>
    </w:p>
    <w:p w14:paraId="440CB45C">
      <w:pPr>
        <w:pStyle w:val="43"/>
        <w:numPr>
          <w:ilvl w:val="0"/>
          <w:numId w:val="5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Быковский О. Г., Сварочное дело: учебное пособие / О. Г. Быковский, В. А. Фролов, Г. А. Краснова. — М.: КноРус, 2023. — 272 с. — ISBN 978-5-406-11843-6. — URL: https://book.ru/book/949745. — Текст: электронный.</w:t>
      </w:r>
    </w:p>
    <w:p w14:paraId="366FFCB2">
      <w:pPr>
        <w:pStyle w:val="43"/>
        <w:numPr>
          <w:ilvl w:val="0"/>
          <w:numId w:val="5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Козловский С. Н. Сварочные технологии / С. Н. Козловский. — 3-е изд., стер. — С-Пб: Лань, 2023. — 416 с. — ISBN 978-5-507-46689-4. — Текст: электронный // Лань: электронно-библиотечная система. — URL: </w:t>
      </w:r>
      <w:r>
        <w:fldChar w:fldCharType="begin"/>
      </w:r>
      <w:r>
        <w:instrText xml:space="preserve"> HYPERLINK "https://e.lanbook.com/book/316958" </w:instrText>
      </w:r>
      <w:r>
        <w:fldChar w:fldCharType="separate"/>
      </w:r>
      <w:r>
        <w:rPr>
          <w:rStyle w:val="14"/>
          <w:rFonts w:ascii="Times New Roman" w:hAnsi="Times New Roman" w:cs="Times New Roman"/>
          <w:bCs/>
          <w:sz w:val="24"/>
          <w:szCs w:val="24"/>
        </w:rPr>
        <w:t>https://e.lanbook.com/book/316958</w:t>
      </w:r>
      <w:r>
        <w:rPr>
          <w:rStyle w:val="14"/>
          <w:rFonts w:ascii="Times New Roman" w:hAnsi="Times New Roman" w:cs="Times New Roman"/>
          <w:bCs/>
          <w:sz w:val="24"/>
          <w:szCs w:val="24"/>
        </w:rPr>
        <w:fldChar w:fldCharType="end"/>
      </w:r>
    </w:p>
    <w:p w14:paraId="1CE5DC87">
      <w:pPr>
        <w:pStyle w:val="43"/>
        <w:numPr>
          <w:ilvl w:val="0"/>
          <w:numId w:val="5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Черепахин А.А. Технология сварочных работ: учебник для среднего профессионального образования / А. А. Черепахин, В. М. Виноградов, Н. Ф. Шпунькин. — 2-е изд., испр. и доп. — М.: Издательство Юрайт, 2024. — 269 с. — (Профессиональное образование). — ISBN 978-5-534-08456-6. — Текст: электронный // Образовательная платформа Юрайт [сайт]. — URL: https://urait.ru/bcode/539490</w:t>
      </w:r>
    </w:p>
    <w:p w14:paraId="283E9B58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B3A8B52">
      <w:pPr>
        <w:spacing w:line="276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4FFF9DD5">
      <w:pPr>
        <w:spacing w:line="276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 КОНТРОЛЬ И ОЦЕНКА РЕЗУЛЬТАТОВ ОСВОЕНИЯ  </w:t>
      </w:r>
    </w:p>
    <w:p w14:paraId="1C56D471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ДИСЦИПЛИНЫ</w:t>
      </w:r>
    </w:p>
    <w:p w14:paraId="4A20A148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7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94"/>
        <w:gridCol w:w="3683"/>
        <w:gridCol w:w="2377"/>
      </w:tblGrid>
      <w:tr w14:paraId="3461B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5" w:type="pct"/>
            <w:vAlign w:val="center"/>
          </w:tcPr>
          <w:p w14:paraId="60D823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Результаты обучения</w:t>
            </w:r>
          </w:p>
        </w:tc>
        <w:tc>
          <w:tcPr>
            <w:tcW w:w="1869" w:type="pct"/>
            <w:vAlign w:val="center"/>
          </w:tcPr>
          <w:p w14:paraId="5EE10386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1206" w:type="pct"/>
            <w:vAlign w:val="center"/>
          </w:tcPr>
          <w:p w14:paraId="7951060A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14:paraId="53CA8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5" w:type="pct"/>
          </w:tcPr>
          <w:p w14:paraId="22ACF89C">
            <w:pPr>
              <w:widowControl w:val="0"/>
              <w:tabs>
                <w:tab w:val="left" w:pos="248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Знает:</w:t>
            </w:r>
          </w:p>
          <w:p w14:paraId="60CA507C">
            <w:pPr>
              <w:widowControl w:val="0"/>
              <w:tabs>
                <w:tab w:val="left" w:pos="248"/>
              </w:tabs>
              <w:autoSpaceDE w:val="0"/>
              <w:autoSpaceDN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понятия технологических процессов изготовления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деталей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изделий;</w:t>
            </w:r>
          </w:p>
          <w:p w14:paraId="4C7EA0C1">
            <w:pPr>
              <w:widowControl w:val="0"/>
              <w:tabs>
                <w:tab w:val="left" w:pos="248"/>
              </w:tabs>
              <w:autoSpaceDE w:val="0"/>
              <w:autoSpaceDN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виды слесарных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работ, технологию их проведения,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применяемые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инструменты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 приспособления;</w:t>
            </w:r>
          </w:p>
          <w:p w14:paraId="30E9E1AF">
            <w:pPr>
              <w:widowControl w:val="0"/>
              <w:tabs>
                <w:tab w:val="left" w:pos="248"/>
              </w:tabs>
              <w:autoSpaceDE w:val="0"/>
              <w:autoSpaceDN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резания металлов в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пределах выполняемой работы;</w:t>
            </w:r>
          </w:p>
          <w:p w14:paraId="1783BAB0">
            <w:pPr>
              <w:widowControl w:val="0"/>
              <w:tabs>
                <w:tab w:val="left" w:pos="248"/>
              </w:tabs>
              <w:autoSpaceDE w:val="0"/>
              <w:autoSpaceDN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операции по подготовительной, размерной и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подгоночной слесарной обработке, оборудование и технология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их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выполнения;</w:t>
            </w:r>
          </w:p>
          <w:p w14:paraId="339DA9AF">
            <w:pPr>
              <w:widowControl w:val="0"/>
              <w:tabs>
                <w:tab w:val="left" w:pos="248"/>
              </w:tabs>
              <w:autoSpaceDE w:val="0"/>
              <w:autoSpaceDN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сведения о механизмах, машинах, деталях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машин;</w:t>
            </w:r>
          </w:p>
          <w:p w14:paraId="42837DCF">
            <w:pPr>
              <w:widowControl w:val="0"/>
              <w:tabs>
                <w:tab w:val="left" w:pos="248"/>
              </w:tabs>
              <w:autoSpaceDE w:val="0"/>
              <w:autoSpaceDN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технологический процесс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операций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подготовитель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ной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слесарной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обработке;</w:t>
            </w:r>
          </w:p>
          <w:p w14:paraId="497E42DE">
            <w:pPr>
              <w:widowControl w:val="0"/>
              <w:tabs>
                <w:tab w:val="left" w:pos="248"/>
              </w:tabs>
              <w:autoSpaceDE w:val="0"/>
              <w:autoSpaceDN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разметки,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шабрения,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притирки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деталей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 узлов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средней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сложности;</w:t>
            </w:r>
          </w:p>
          <w:p w14:paraId="0BD8223B">
            <w:pPr>
              <w:widowControl w:val="0"/>
              <w:tabs>
                <w:tab w:val="left" w:pos="248"/>
              </w:tabs>
              <w:autoSpaceDE w:val="0"/>
              <w:autoSpaceDN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слесарный инструмент и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приспособления, их устройство, назначение и правила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применения;</w:t>
            </w:r>
          </w:p>
          <w:p w14:paraId="7DA5F444">
            <w:pPr>
              <w:widowControl w:val="0"/>
              <w:tabs>
                <w:tab w:val="left" w:pos="248"/>
              </w:tabs>
              <w:autoSpaceDE w:val="0"/>
              <w:autoSpaceDN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заточки и доводки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слесарного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инструмента;</w:t>
            </w:r>
          </w:p>
          <w:p w14:paraId="6298D5CE">
            <w:pPr>
              <w:widowControl w:val="0"/>
              <w:tabs>
                <w:tab w:val="left" w:pos="248"/>
              </w:tabs>
              <w:autoSpaceDE w:val="0"/>
              <w:autoSpaceDN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технологическую документацию на выполняемые работы, ее виды и содержание;</w:t>
            </w:r>
          </w:p>
          <w:p w14:paraId="1C4F187B">
            <w:pPr>
              <w:widowControl w:val="0"/>
              <w:tabs>
                <w:tab w:val="left" w:pos="248"/>
              </w:tabs>
              <w:autoSpaceDE w:val="0"/>
              <w:autoSpaceDN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приемы слесарно-сборочных работ;</w:t>
            </w:r>
          </w:p>
          <w:p w14:paraId="216AD59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технологические</w:t>
            </w:r>
            <w:r>
              <w:rPr>
                <w:rFonts w:ascii="Times New Roman" w:hAnsi="Times New Roman"/>
                <w:spacing w:val="6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процессы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 технические условия на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сборку, разборку, ремонт,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подналадку узлов, сборочных</w:t>
            </w:r>
            <w:r>
              <w:rPr>
                <w:rFonts w:ascii="Times New Roman" w:hAnsi="Times New Roman"/>
                <w:spacing w:val="-5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единиц и механизмов, испытания и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приемку</w:t>
            </w:r>
          </w:p>
        </w:tc>
        <w:tc>
          <w:tcPr>
            <w:tcW w:w="1869" w:type="pct"/>
          </w:tcPr>
          <w:p w14:paraId="1A90D075">
            <w:pPr>
              <w:widowControl w:val="0"/>
              <w:tabs>
                <w:tab w:val="left" w:pos="250"/>
              </w:tabs>
              <w:autoSpaceDE w:val="0"/>
              <w:autoSpaceDN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соотносит профессиональную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деятельность с квалификациями: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слесарь-инструментальщик, слесарь-сборщик,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слесарь-ремонтник</w:t>
            </w:r>
          </w:p>
          <w:p w14:paraId="4099E0BC">
            <w:pPr>
              <w:widowControl w:val="0"/>
              <w:tabs>
                <w:tab w:val="left" w:pos="250"/>
              </w:tabs>
              <w:autoSpaceDE w:val="0"/>
              <w:autoSpaceDN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выбирает/соотносит организационные формы и методы сборки в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зависимости от типа производства;</w:t>
            </w:r>
          </w:p>
          <w:p w14:paraId="6A4F6A08">
            <w:pPr>
              <w:widowControl w:val="0"/>
              <w:tabs>
                <w:tab w:val="left" w:pos="250"/>
              </w:tabs>
              <w:autoSpaceDE w:val="0"/>
              <w:autoSpaceDN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аргументирует и сопоставляет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применение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инструментов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приспособления в соответствии с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технологией выполнения слесарных операций;</w:t>
            </w:r>
          </w:p>
          <w:p w14:paraId="03A397AA">
            <w:pPr>
              <w:widowControl w:val="0"/>
              <w:tabs>
                <w:tab w:val="left" w:pos="250"/>
              </w:tabs>
              <w:autoSpaceDE w:val="0"/>
              <w:autoSpaceDN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находит и предъявляет соотношение грузоподъемных устройств с производственным заданием</w:t>
            </w:r>
          </w:p>
        </w:tc>
        <w:tc>
          <w:tcPr>
            <w:tcW w:w="1206" w:type="pct"/>
          </w:tcPr>
          <w:p w14:paraId="35FE17AB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Оценивание результатов выполнения практической работы; </w:t>
            </w:r>
          </w:p>
          <w:p w14:paraId="6FDEDCD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опрос</w:t>
            </w:r>
          </w:p>
        </w:tc>
      </w:tr>
      <w:tr w14:paraId="18A13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1925" w:type="pct"/>
          </w:tcPr>
          <w:p w14:paraId="1B6ECE9F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  <w:p w14:paraId="04F95992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подбирать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оборудование, инструмент и приспособления для различных производственных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заданий;</w:t>
            </w:r>
          </w:p>
          <w:p w14:paraId="6CEDE52B">
            <w:pPr>
              <w:widowControl w:val="0"/>
              <w:tabs>
                <w:tab w:val="left" w:pos="248"/>
              </w:tabs>
              <w:autoSpaceDE w:val="0"/>
              <w:autoSpaceDN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в профессиональной деятельности технологическую документацию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 выполнение слесарных и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слесарно-сборочных работ;</w:t>
            </w:r>
          </w:p>
          <w:p w14:paraId="7D7D861F">
            <w:pPr>
              <w:widowControl w:val="0"/>
              <w:tabs>
                <w:tab w:val="left" w:pos="248"/>
              </w:tabs>
              <w:autoSpaceDE w:val="0"/>
              <w:autoSpaceDN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соотносить выполнение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технологического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процесса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возможными дефектами, вы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являть причины их возникновения</w:t>
            </w:r>
          </w:p>
          <w:p w14:paraId="538F5BDB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предлагать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способы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предупреждения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возможных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дефектов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 брака</w:t>
            </w:r>
          </w:p>
        </w:tc>
        <w:tc>
          <w:tcPr>
            <w:tcW w:w="1869" w:type="pct"/>
          </w:tcPr>
          <w:p w14:paraId="3DC3BF7E">
            <w:pPr>
              <w:widowControl w:val="0"/>
              <w:tabs>
                <w:tab w:val="left" w:pos="250"/>
              </w:tabs>
              <w:autoSpaceDE w:val="0"/>
              <w:autoSpaceDN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подбирает оборудование, инструмент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приспособления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соответствии с производственным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заданием;</w:t>
            </w:r>
          </w:p>
          <w:p w14:paraId="199623EF">
            <w:pPr>
              <w:widowControl w:val="0"/>
              <w:tabs>
                <w:tab w:val="left" w:pos="250"/>
              </w:tabs>
              <w:autoSpaceDE w:val="0"/>
              <w:autoSpaceDN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выбирает контрольно-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измерительные инструменты в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соответствии с технологией и методами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контроля;</w:t>
            </w:r>
          </w:p>
          <w:p w14:paraId="2FED5587">
            <w:pPr>
              <w:widowControl w:val="0"/>
              <w:tabs>
                <w:tab w:val="left" w:pos="250"/>
              </w:tabs>
              <w:autoSpaceDE w:val="0"/>
              <w:autoSpaceDN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читает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применяет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техническую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документацию на выполнение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слесарных работ;</w:t>
            </w:r>
          </w:p>
          <w:p w14:paraId="3EF6DD61">
            <w:pPr>
              <w:widowControl w:val="0"/>
              <w:tabs>
                <w:tab w:val="left" w:pos="250"/>
              </w:tabs>
              <w:autoSpaceDE w:val="0"/>
              <w:autoSpaceDN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читает и применяет технологические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карты,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маршрутные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карты,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операционные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карты;</w:t>
            </w:r>
          </w:p>
          <w:p w14:paraId="1F97BB11">
            <w:pPr>
              <w:widowControl w:val="0"/>
              <w:tabs>
                <w:tab w:val="left" w:pos="250"/>
              </w:tabs>
              <w:autoSpaceDE w:val="0"/>
              <w:autoSpaceDN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аргументирует и сопоставляет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применение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инструментов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приспособления в соответствии с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технологией выполнения слесарных операций;</w:t>
            </w:r>
          </w:p>
          <w:p w14:paraId="1AF03313">
            <w:pPr>
              <w:widowControl w:val="0"/>
              <w:tabs>
                <w:tab w:val="left" w:pos="250"/>
              </w:tabs>
              <w:autoSpaceDE w:val="0"/>
              <w:autoSpaceDN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находит и предъявляет соотношение грузоподъемных устройств с производственным заданием;</w:t>
            </w:r>
          </w:p>
          <w:p w14:paraId="0BE426B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понимание требований безопасности труда при выполнении слесарных и слесарно-сборочных работ</w:t>
            </w:r>
          </w:p>
        </w:tc>
        <w:tc>
          <w:tcPr>
            <w:tcW w:w="1206" w:type="pct"/>
          </w:tcPr>
          <w:p w14:paraId="4AADE08B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Оценивание результатов выполнения практической работы; </w:t>
            </w:r>
          </w:p>
          <w:p w14:paraId="0B8C18D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опрос</w:t>
            </w:r>
          </w:p>
        </w:tc>
      </w:tr>
    </w:tbl>
    <w:p w14:paraId="7C0D3516">
      <w:pPr>
        <w:spacing w:line="276" w:lineRule="auto"/>
        <w:rPr>
          <w:rFonts w:ascii="Times New Roman" w:hAnsi="Times New Roman" w:eastAsia="Times New Roman" w:cs="Times New Roman"/>
          <w:iCs/>
          <w:sz w:val="24"/>
          <w:szCs w:val="24"/>
          <w:lang w:eastAsia="ru-RU"/>
        </w:rPr>
      </w:pPr>
    </w:p>
    <w:p w14:paraId="3566869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  <w:sectPr>
          <w:headerReference r:id="rId14" w:type="even"/>
          <w:pgSz w:w="11906" w:h="16838"/>
          <w:pgMar w:top="1134" w:right="567" w:bottom="1134" w:left="1701" w:header="709" w:footer="709" w:gutter="0"/>
          <w:cols w:space="708" w:num="1"/>
          <w:docGrid w:linePitch="360" w:charSpace="0"/>
        </w:sectPr>
      </w:pPr>
    </w:p>
    <w:p w14:paraId="6DEB0F74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Приложение 2.6</w:t>
      </w:r>
    </w:p>
    <w:p w14:paraId="188EE09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ПОП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 w:eastAsia="ru-RU"/>
        </w:rPr>
        <w:t xml:space="preserve"> СПО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по профессии </w:t>
      </w:r>
      <w:r>
        <w:rPr>
          <w:rFonts w:ascii="Times New Roman" w:hAnsi="Times New Roman" w:cs="Times New Roman"/>
          <w:b/>
          <w:bCs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bCs/>
          <w:sz w:val="24"/>
          <w:szCs w:val="24"/>
        </w:rPr>
        <w:t>15.01.37 Слесарь-наладчик контрольно-</w:t>
      </w:r>
    </w:p>
    <w:p w14:paraId="3C4A6655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измерительных приборов и автоматики</w:t>
      </w:r>
    </w:p>
    <w:p w14:paraId="7D4385E4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27464A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6463900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F05A924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7369263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39A9E4E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DB7F4F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53DB7BE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BBED25B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298E133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E0429FD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0CB74D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284D990C">
      <w:pPr>
        <w:pStyle w:val="2"/>
      </w:pPr>
      <w:bookmarkStart w:id="7" w:name="_Toc175653654"/>
      <w:r>
        <w:t xml:space="preserve">«СГ. 01 </w:t>
      </w:r>
      <w:r>
        <w:rPr>
          <w:szCs w:val="22"/>
        </w:rPr>
        <w:t>ИСТОРИЯ РОССИИ</w:t>
      </w:r>
      <w:r>
        <w:t>»</w:t>
      </w:r>
      <w:bookmarkEnd w:id="7"/>
    </w:p>
    <w:p w14:paraId="43F52565">
      <w:pPr>
        <w:pStyle w:val="2"/>
      </w:pPr>
      <w:bookmarkStart w:id="8" w:name="_Toc175585987"/>
      <w:bookmarkStart w:id="9" w:name="_Toc175653609"/>
      <w:bookmarkStart w:id="10" w:name="_Toc175653655"/>
      <w:r>
        <w:rPr>
          <w:rFonts w:eastAsiaTheme="minorHAnsi"/>
          <w:b w:val="0"/>
          <w:bCs w:val="0"/>
          <w:color w:val="000000"/>
          <w:kern w:val="0"/>
          <w:shd w:val="clear" w:color="auto" w:fill="FFFFFF"/>
          <w:lang w:eastAsia="en-US"/>
        </w:rPr>
        <w:t>Рабочая программа формируется образовательной организацией на основе примерной рабочей программы, размещенной в реестре ПОП СПО</w:t>
      </w:r>
      <w:bookmarkEnd w:id="8"/>
      <w:bookmarkEnd w:id="9"/>
      <w:bookmarkEnd w:id="10"/>
      <w:r>
        <w:t xml:space="preserve"> </w:t>
      </w:r>
    </w:p>
    <w:p w14:paraId="2EA86AD6">
      <w:pPr>
        <w:pStyle w:val="2"/>
      </w:pPr>
      <w:r>
        <w:fldChar w:fldCharType="begin"/>
      </w:r>
      <w:r>
        <w:instrText xml:space="preserve"> HYPERLINK "https://reestrspo.firpo.ru/usefulResource/9" </w:instrText>
      </w:r>
      <w:r>
        <w:fldChar w:fldCharType="separate"/>
      </w:r>
      <w:bookmarkStart w:id="11" w:name="_Toc175653656"/>
      <w:bookmarkStart w:id="12" w:name="_Toc175653610"/>
      <w:bookmarkStart w:id="13" w:name="_Toc175062375"/>
      <w:bookmarkStart w:id="14" w:name="_Toc175585988"/>
      <w:r>
        <w:rPr>
          <w:rStyle w:val="14"/>
          <w:rFonts w:eastAsiaTheme="minorHAnsi"/>
          <w:b w:val="0"/>
          <w:bCs w:val="0"/>
          <w:kern w:val="0"/>
          <w:shd w:val="clear" w:color="auto" w:fill="FFFFFF"/>
          <w:lang w:eastAsia="en-US"/>
        </w:rPr>
        <w:t>https://reestrspo.firpo.ru/usefulResource/9</w:t>
      </w:r>
      <w:bookmarkEnd w:id="11"/>
      <w:bookmarkEnd w:id="12"/>
      <w:bookmarkEnd w:id="13"/>
      <w:bookmarkEnd w:id="14"/>
      <w:r>
        <w:rPr>
          <w:rStyle w:val="14"/>
          <w:rFonts w:eastAsiaTheme="minorHAnsi"/>
          <w:b w:val="0"/>
          <w:bCs w:val="0"/>
          <w:kern w:val="0"/>
          <w:shd w:val="clear" w:color="auto" w:fill="FFFFFF"/>
          <w:lang w:eastAsia="en-US"/>
        </w:rPr>
        <w:fldChar w:fldCharType="end"/>
      </w:r>
    </w:p>
    <w:p w14:paraId="0E1750BD">
      <w:pPr>
        <w:pStyle w:val="2"/>
      </w:pPr>
    </w:p>
    <w:p w14:paraId="2F811098">
      <w:pPr>
        <w:pStyle w:val="2"/>
      </w:pPr>
    </w:p>
    <w:p w14:paraId="056657F6">
      <w:pPr>
        <w:pStyle w:val="2"/>
      </w:pPr>
    </w:p>
    <w:p w14:paraId="42492972">
      <w:pPr>
        <w:pStyle w:val="2"/>
      </w:pPr>
    </w:p>
    <w:p w14:paraId="0BC7D348">
      <w:pPr>
        <w:pStyle w:val="2"/>
      </w:pPr>
    </w:p>
    <w:p w14:paraId="0C0134F8">
      <w:pPr>
        <w:pStyle w:val="2"/>
      </w:pPr>
    </w:p>
    <w:p w14:paraId="2559D055">
      <w:pPr>
        <w:pStyle w:val="2"/>
      </w:pPr>
    </w:p>
    <w:p w14:paraId="019A163D">
      <w:pPr>
        <w:pStyle w:val="2"/>
      </w:pPr>
    </w:p>
    <w:p w14:paraId="0F53CEF8">
      <w:pPr>
        <w:pStyle w:val="2"/>
      </w:pPr>
    </w:p>
    <w:p w14:paraId="1D37CB66">
      <w:pPr>
        <w:pStyle w:val="2"/>
      </w:pPr>
    </w:p>
    <w:p w14:paraId="0082DC17">
      <w:pPr>
        <w:pStyle w:val="2"/>
      </w:pPr>
    </w:p>
    <w:p w14:paraId="374219E3">
      <w:pPr>
        <w:pStyle w:val="2"/>
      </w:pPr>
    </w:p>
    <w:p w14:paraId="7DE7EC25">
      <w:pPr>
        <w:pStyle w:val="2"/>
      </w:pPr>
    </w:p>
    <w:p w14:paraId="455B50DC">
      <w:pPr>
        <w:pStyle w:val="2"/>
      </w:pPr>
    </w:p>
    <w:p w14:paraId="5B39E6DB">
      <w:pPr>
        <w:pStyle w:val="295"/>
        <w:jc w:val="center"/>
        <w:rPr>
          <w:b/>
          <w:bCs/>
          <w:lang w:val="ru-RU"/>
        </w:rPr>
      </w:pPr>
    </w:p>
    <w:p w14:paraId="575A3EB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Приложение 2.7</w:t>
      </w:r>
    </w:p>
    <w:p w14:paraId="0D44992F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ПОП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 w:eastAsia="ru-RU"/>
        </w:rPr>
        <w:t xml:space="preserve"> СПО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по профессии </w:t>
      </w:r>
      <w:r>
        <w:rPr>
          <w:rFonts w:ascii="Times New Roman" w:hAnsi="Times New Roman" w:cs="Times New Roman"/>
          <w:b/>
          <w:bCs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bCs/>
          <w:sz w:val="24"/>
          <w:szCs w:val="24"/>
        </w:rPr>
        <w:t>15.01.37 Слесарь-наладчик контрольно-</w:t>
      </w:r>
    </w:p>
    <w:p w14:paraId="1BB54C6F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измерительных приборов и автоматики</w:t>
      </w:r>
    </w:p>
    <w:p w14:paraId="6EAD4A3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90448FE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470F040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BBD6EA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D4B3811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9B2A297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5146076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9C54E0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14F677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E4122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3E526F4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9141E1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13D3C5E2">
      <w:pPr>
        <w:pStyle w:val="2"/>
      </w:pPr>
      <w:bookmarkStart w:id="15" w:name="_Toc175653657"/>
      <w:r>
        <w:t>«СГ. 02 ИНОСТРАННЫЙ ЯЗЫК В ПРОФЕССИОНАЛЬНОЙ ДЕЯТЕЛЬНОСТИ»</w:t>
      </w:r>
      <w:bookmarkEnd w:id="15"/>
    </w:p>
    <w:p w14:paraId="3E5B1B16">
      <w:pPr>
        <w:pStyle w:val="2"/>
      </w:pPr>
      <w:bookmarkStart w:id="16" w:name="_Toc175653658"/>
      <w:bookmarkStart w:id="17" w:name="_Toc175653612"/>
      <w:r>
        <w:rPr>
          <w:rFonts w:eastAsiaTheme="minorHAnsi"/>
          <w:b w:val="0"/>
          <w:bCs w:val="0"/>
          <w:color w:val="000000"/>
          <w:kern w:val="0"/>
          <w:shd w:val="clear" w:color="auto" w:fill="FFFFFF"/>
          <w:lang w:eastAsia="en-US"/>
        </w:rPr>
        <w:t>Рабочая программа формируется образовательной организацией на основе примерной рабочей программы, размещенной в реестре ПОП СПО</w:t>
      </w:r>
      <w:bookmarkEnd w:id="16"/>
      <w:bookmarkEnd w:id="17"/>
      <w:r>
        <w:t xml:space="preserve"> </w:t>
      </w:r>
    </w:p>
    <w:p w14:paraId="482AE65F">
      <w:pPr>
        <w:pStyle w:val="2"/>
      </w:pPr>
      <w:r>
        <w:fldChar w:fldCharType="begin"/>
      </w:r>
      <w:r>
        <w:instrText xml:space="preserve"> HYPERLINK "https://reestrspo.firpo.ru/usefulResource/9" </w:instrText>
      </w:r>
      <w:r>
        <w:fldChar w:fldCharType="separate"/>
      </w:r>
      <w:bookmarkStart w:id="18" w:name="_Toc175653613"/>
      <w:bookmarkStart w:id="19" w:name="_Toc175653659"/>
      <w:r>
        <w:rPr>
          <w:rStyle w:val="14"/>
          <w:rFonts w:eastAsiaTheme="minorHAnsi"/>
          <w:b w:val="0"/>
          <w:bCs w:val="0"/>
          <w:kern w:val="0"/>
          <w:shd w:val="clear" w:color="auto" w:fill="FFFFFF"/>
          <w:lang w:eastAsia="en-US"/>
        </w:rPr>
        <w:t>https://reestrspo.firpo.ru/usefulResource/9</w:t>
      </w:r>
      <w:bookmarkEnd w:id="18"/>
      <w:bookmarkEnd w:id="19"/>
      <w:r>
        <w:rPr>
          <w:rStyle w:val="14"/>
          <w:rFonts w:eastAsiaTheme="minorHAnsi"/>
          <w:b w:val="0"/>
          <w:bCs w:val="0"/>
          <w:kern w:val="0"/>
          <w:shd w:val="clear" w:color="auto" w:fill="FFFFFF"/>
          <w:lang w:eastAsia="en-US"/>
        </w:rPr>
        <w:fldChar w:fldCharType="end"/>
      </w:r>
    </w:p>
    <w:p w14:paraId="30D49A03">
      <w:pPr>
        <w:jc w:val="right"/>
        <w:rPr>
          <w:rFonts w:ascii="Times New Roman Полужирный" w:hAnsi="Times New Roman Полужирный" w:eastAsia="Segoe UI" w:cs="Times New Roman"/>
          <w:b/>
          <w:bCs/>
          <w:caps/>
          <w:kern w:val="32"/>
          <w:sz w:val="24"/>
          <w:szCs w:val="24"/>
          <w:lang w:eastAsia="zh-CN"/>
        </w:rPr>
        <w:sectPr>
          <w:pgSz w:w="11906" w:h="16838"/>
          <w:pgMar w:top="1134" w:right="567" w:bottom="1134" w:left="1701" w:header="709" w:footer="709" w:gutter="0"/>
          <w:cols w:space="708" w:num="1"/>
          <w:docGrid w:linePitch="360" w:charSpace="0"/>
        </w:sectPr>
      </w:pPr>
    </w:p>
    <w:p w14:paraId="6725343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Приложение 2.8</w:t>
      </w:r>
    </w:p>
    <w:p w14:paraId="1542062F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ПОП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 w:eastAsia="ru-RU"/>
        </w:rPr>
        <w:t xml:space="preserve"> СПО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по профессии </w:t>
      </w:r>
      <w:r>
        <w:rPr>
          <w:rFonts w:ascii="Times New Roman" w:hAnsi="Times New Roman" w:cs="Times New Roman"/>
          <w:b/>
          <w:bCs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bCs/>
          <w:sz w:val="24"/>
          <w:szCs w:val="24"/>
        </w:rPr>
        <w:t>15.01.37 Слесарь-наладчик контрольно-</w:t>
      </w:r>
    </w:p>
    <w:p w14:paraId="20F3F3F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измерительных приборов и автоматики</w:t>
      </w:r>
    </w:p>
    <w:p w14:paraId="51C58560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19A9941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2F6233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7B29FB7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AA63767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5A83113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06F8AC1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22AFAD5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5E5ACB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7200BE5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3755677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782D9E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21EDBE52">
      <w:pPr>
        <w:pStyle w:val="2"/>
      </w:pPr>
      <w:bookmarkStart w:id="20" w:name="_Toc175653660"/>
      <w:r>
        <w:t xml:space="preserve">«СГ. 03 </w:t>
      </w:r>
      <w:r>
        <w:rPr>
          <w:sz w:val="28"/>
        </w:rPr>
        <w:t>БЕЗОПАСНОСТЬ ЖИЗНЕДЕЯТЕЛЬНОСТИ</w:t>
      </w:r>
      <w:r>
        <w:t>»</w:t>
      </w:r>
      <w:bookmarkEnd w:id="20"/>
    </w:p>
    <w:p w14:paraId="38AB15FF">
      <w:pPr>
        <w:pStyle w:val="2"/>
      </w:pPr>
      <w:bookmarkStart w:id="21" w:name="_Toc175653661"/>
      <w:bookmarkStart w:id="22" w:name="_Toc175653615"/>
      <w:r>
        <w:rPr>
          <w:rFonts w:eastAsiaTheme="minorHAnsi"/>
          <w:b w:val="0"/>
          <w:bCs w:val="0"/>
          <w:color w:val="000000"/>
          <w:kern w:val="0"/>
          <w:shd w:val="clear" w:color="auto" w:fill="FFFFFF"/>
          <w:lang w:eastAsia="en-US"/>
        </w:rPr>
        <w:t>Рабочая программа формируется образовательной организацией на основе примерной рабочей программы, размещенной в реестре ПОП СПО</w:t>
      </w:r>
      <w:bookmarkEnd w:id="21"/>
      <w:bookmarkEnd w:id="22"/>
      <w:r>
        <w:t xml:space="preserve"> </w:t>
      </w:r>
    </w:p>
    <w:p w14:paraId="1677B90C">
      <w:pPr>
        <w:pStyle w:val="2"/>
      </w:pPr>
      <w:r>
        <w:fldChar w:fldCharType="begin"/>
      </w:r>
      <w:r>
        <w:instrText xml:space="preserve"> HYPERLINK "https://reestrspo.firpo.ru/usefulResource/9" </w:instrText>
      </w:r>
      <w:r>
        <w:fldChar w:fldCharType="separate"/>
      </w:r>
      <w:bookmarkStart w:id="23" w:name="_Toc175653616"/>
      <w:bookmarkStart w:id="24" w:name="_Toc175653662"/>
      <w:r>
        <w:rPr>
          <w:rStyle w:val="14"/>
          <w:rFonts w:eastAsiaTheme="minorHAnsi"/>
          <w:b w:val="0"/>
          <w:bCs w:val="0"/>
          <w:kern w:val="0"/>
          <w:shd w:val="clear" w:color="auto" w:fill="FFFFFF"/>
          <w:lang w:eastAsia="en-US"/>
        </w:rPr>
        <w:t>https://reestrspo.firpo.ru/usefulResource/9</w:t>
      </w:r>
      <w:bookmarkEnd w:id="23"/>
      <w:bookmarkEnd w:id="24"/>
      <w:r>
        <w:rPr>
          <w:rStyle w:val="14"/>
          <w:rFonts w:eastAsiaTheme="minorHAnsi"/>
          <w:b w:val="0"/>
          <w:bCs w:val="0"/>
          <w:kern w:val="0"/>
          <w:shd w:val="clear" w:color="auto" w:fill="FFFFFF"/>
          <w:lang w:eastAsia="en-US"/>
        </w:rPr>
        <w:fldChar w:fldCharType="end"/>
      </w:r>
    </w:p>
    <w:p w14:paraId="0A02B9EF">
      <w:pPr>
        <w:jc w:val="right"/>
        <w:rPr>
          <w:rFonts w:ascii="Times New Roman Полужирный" w:hAnsi="Times New Roman Полужирный" w:eastAsia="Segoe UI" w:cs="Times New Roman"/>
          <w:b/>
          <w:bCs/>
          <w:caps/>
          <w:kern w:val="32"/>
          <w:sz w:val="24"/>
          <w:szCs w:val="24"/>
          <w:lang w:eastAsia="zh-CN"/>
        </w:rPr>
        <w:sectPr>
          <w:pgSz w:w="11906" w:h="16838"/>
          <w:pgMar w:top="1134" w:right="567" w:bottom="1134" w:left="1701" w:header="709" w:footer="709" w:gutter="0"/>
          <w:cols w:space="708" w:num="1"/>
          <w:docGrid w:linePitch="360" w:charSpace="0"/>
        </w:sectPr>
      </w:pPr>
    </w:p>
    <w:p w14:paraId="25A3BE9F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Приложение 2.9</w:t>
      </w:r>
    </w:p>
    <w:p w14:paraId="49E3421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ПОП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 w:eastAsia="ru-RU"/>
        </w:rPr>
        <w:t xml:space="preserve"> СПО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по профессии </w:t>
      </w:r>
      <w:r>
        <w:rPr>
          <w:rFonts w:ascii="Times New Roman" w:hAnsi="Times New Roman" w:cs="Times New Roman"/>
          <w:b/>
          <w:bCs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bCs/>
          <w:sz w:val="24"/>
          <w:szCs w:val="24"/>
        </w:rPr>
        <w:t>15.01.37 Слесарь-наладчик контрольно-</w:t>
      </w:r>
    </w:p>
    <w:p w14:paraId="2E6B53C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измерительных приборов и автоматики</w:t>
      </w:r>
    </w:p>
    <w:p w14:paraId="1A29419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BC54080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9484CC3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5B59BA7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320FBB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3661943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EE4017F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C1A3D07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5A411DB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24DD00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E31A137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1026F3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05710EE3">
      <w:pPr>
        <w:pStyle w:val="2"/>
      </w:pPr>
      <w:bookmarkStart w:id="25" w:name="_Toc175653663"/>
      <w:r>
        <w:t>«СГ. 04 ФИЗИЧЕСКАЯ КУЛЬТУРА»</w:t>
      </w:r>
      <w:bookmarkEnd w:id="25"/>
    </w:p>
    <w:p w14:paraId="5D54CAA4">
      <w:pPr>
        <w:pStyle w:val="2"/>
      </w:pPr>
      <w:bookmarkStart w:id="26" w:name="_Toc175653664"/>
      <w:bookmarkStart w:id="27" w:name="_Toc175653618"/>
      <w:r>
        <w:rPr>
          <w:rFonts w:eastAsiaTheme="minorHAnsi"/>
          <w:b w:val="0"/>
          <w:bCs w:val="0"/>
          <w:color w:val="000000"/>
          <w:kern w:val="0"/>
          <w:shd w:val="clear" w:color="auto" w:fill="FFFFFF"/>
          <w:lang w:eastAsia="en-US"/>
        </w:rPr>
        <w:t>Рабочая программа формируется образовательной организацией на основе примерной рабочей программы, размещенной в реестре ПОП СПО</w:t>
      </w:r>
      <w:bookmarkEnd w:id="26"/>
      <w:bookmarkEnd w:id="27"/>
      <w:r>
        <w:t xml:space="preserve"> </w:t>
      </w:r>
    </w:p>
    <w:p w14:paraId="18EEEDEA">
      <w:pPr>
        <w:pStyle w:val="2"/>
      </w:pPr>
      <w:r>
        <w:fldChar w:fldCharType="begin"/>
      </w:r>
      <w:r>
        <w:instrText xml:space="preserve"> HYPERLINK "https://reestrspo.firpo.ru/usefulResource/9" </w:instrText>
      </w:r>
      <w:r>
        <w:fldChar w:fldCharType="separate"/>
      </w:r>
      <w:bookmarkStart w:id="28" w:name="_Toc175653665"/>
      <w:bookmarkStart w:id="29" w:name="_Toc175653619"/>
      <w:r>
        <w:rPr>
          <w:rStyle w:val="14"/>
          <w:rFonts w:eastAsiaTheme="minorHAnsi"/>
          <w:b w:val="0"/>
          <w:bCs w:val="0"/>
          <w:kern w:val="0"/>
          <w:shd w:val="clear" w:color="auto" w:fill="FFFFFF"/>
          <w:lang w:eastAsia="en-US"/>
        </w:rPr>
        <w:t>https://reestrspo.firpo.ru/usefulResource/9</w:t>
      </w:r>
      <w:bookmarkEnd w:id="28"/>
      <w:bookmarkEnd w:id="29"/>
      <w:r>
        <w:rPr>
          <w:rStyle w:val="14"/>
          <w:rFonts w:eastAsiaTheme="minorHAnsi"/>
          <w:b w:val="0"/>
          <w:bCs w:val="0"/>
          <w:kern w:val="0"/>
          <w:shd w:val="clear" w:color="auto" w:fill="FFFFFF"/>
          <w:lang w:eastAsia="en-US"/>
        </w:rPr>
        <w:fldChar w:fldCharType="end"/>
      </w:r>
    </w:p>
    <w:p w14:paraId="2129F8E9">
      <w:pPr>
        <w:jc w:val="right"/>
        <w:rPr>
          <w:rFonts w:ascii="Times New Roman Полужирный" w:hAnsi="Times New Roman Полужирный" w:eastAsia="Segoe UI" w:cs="Times New Roman"/>
          <w:b/>
          <w:bCs/>
          <w:caps/>
          <w:kern w:val="32"/>
          <w:sz w:val="24"/>
          <w:szCs w:val="24"/>
          <w:lang w:eastAsia="zh-CN"/>
        </w:rPr>
        <w:sectPr>
          <w:pgSz w:w="11906" w:h="16838"/>
          <w:pgMar w:top="1134" w:right="567" w:bottom="1134" w:left="1701" w:header="709" w:footer="709" w:gutter="0"/>
          <w:cols w:space="708" w:num="1"/>
          <w:docGrid w:linePitch="360" w:charSpace="0"/>
        </w:sectPr>
      </w:pPr>
    </w:p>
    <w:p w14:paraId="623EC06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Приложение 2.10</w:t>
      </w:r>
    </w:p>
    <w:p w14:paraId="6679066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ПОП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 w:eastAsia="ru-RU"/>
        </w:rPr>
        <w:t xml:space="preserve"> СПО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по профессии </w:t>
      </w:r>
      <w:r>
        <w:rPr>
          <w:rFonts w:ascii="Times New Roman" w:hAnsi="Times New Roman" w:cs="Times New Roman"/>
          <w:b/>
          <w:bCs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bCs/>
          <w:sz w:val="24"/>
          <w:szCs w:val="24"/>
        </w:rPr>
        <w:t>15.01.37 Слесарь-наладчик контрольно-</w:t>
      </w:r>
    </w:p>
    <w:p w14:paraId="4BF87257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измерительных приборов и автоматики</w:t>
      </w:r>
    </w:p>
    <w:p w14:paraId="4556193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312EDFD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840B88F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5F521E3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821D66E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52C396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CA3703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51516F1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51E0C64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CCE474D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09208E6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D6C34A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6B2D9182">
      <w:pPr>
        <w:pStyle w:val="2"/>
      </w:pPr>
      <w:bookmarkStart w:id="30" w:name="_Toc175653666"/>
      <w:r>
        <w:t xml:space="preserve">«СГ.05 </w:t>
      </w:r>
      <w:r>
        <w:rPr>
          <w:szCs w:val="22"/>
        </w:rPr>
        <w:t>ОСНОВЫ ФИНАНСОВОЙ ГРАМОТНОСТИ</w:t>
      </w:r>
      <w:r>
        <w:t>»</w:t>
      </w:r>
      <w:bookmarkEnd w:id="30"/>
    </w:p>
    <w:p w14:paraId="4E341F23">
      <w:pPr>
        <w:pStyle w:val="2"/>
      </w:pPr>
      <w:bookmarkStart w:id="31" w:name="_Toc175653667"/>
      <w:bookmarkStart w:id="32" w:name="_Toc175653621"/>
      <w:r>
        <w:rPr>
          <w:rFonts w:eastAsiaTheme="minorHAnsi"/>
          <w:b w:val="0"/>
          <w:bCs w:val="0"/>
          <w:color w:val="000000"/>
          <w:kern w:val="0"/>
          <w:shd w:val="clear" w:color="auto" w:fill="FFFFFF"/>
          <w:lang w:eastAsia="en-US"/>
        </w:rPr>
        <w:t>Рабочая программа формируется образовательной организацией на основе примерной рабочей программы, размещенной в реестре ПОП СПО</w:t>
      </w:r>
      <w:bookmarkEnd w:id="31"/>
      <w:bookmarkEnd w:id="32"/>
      <w:r>
        <w:t xml:space="preserve"> </w:t>
      </w:r>
    </w:p>
    <w:p w14:paraId="409B65BF">
      <w:pPr>
        <w:pStyle w:val="2"/>
      </w:pPr>
      <w:r>
        <w:fldChar w:fldCharType="begin"/>
      </w:r>
      <w:r>
        <w:instrText xml:space="preserve"> HYPERLINK "https://reestrspo.firpo.ru/usefulResource/9" </w:instrText>
      </w:r>
      <w:r>
        <w:fldChar w:fldCharType="separate"/>
      </w:r>
      <w:bookmarkStart w:id="33" w:name="_Toc175653622"/>
      <w:bookmarkStart w:id="34" w:name="_Toc175653668"/>
      <w:r>
        <w:rPr>
          <w:rStyle w:val="14"/>
          <w:rFonts w:eastAsiaTheme="minorHAnsi"/>
          <w:b w:val="0"/>
          <w:bCs w:val="0"/>
          <w:kern w:val="0"/>
          <w:shd w:val="clear" w:color="auto" w:fill="FFFFFF"/>
          <w:lang w:eastAsia="en-US"/>
        </w:rPr>
        <w:t>https://reestrspo.firpo.ru/usefulResource/9</w:t>
      </w:r>
      <w:bookmarkEnd w:id="33"/>
      <w:bookmarkEnd w:id="34"/>
      <w:r>
        <w:rPr>
          <w:rStyle w:val="14"/>
          <w:rFonts w:eastAsiaTheme="minorHAnsi"/>
          <w:b w:val="0"/>
          <w:bCs w:val="0"/>
          <w:kern w:val="0"/>
          <w:shd w:val="clear" w:color="auto" w:fill="FFFFFF"/>
          <w:lang w:eastAsia="en-US"/>
        </w:rPr>
        <w:fldChar w:fldCharType="end"/>
      </w:r>
    </w:p>
    <w:p w14:paraId="249B16AC">
      <w:pPr>
        <w:jc w:val="right"/>
        <w:rPr>
          <w:rFonts w:ascii="Times New Roman Полужирный" w:hAnsi="Times New Roman Полужирный" w:eastAsia="Segoe UI" w:cs="Times New Roman"/>
          <w:b/>
          <w:bCs/>
          <w:caps/>
          <w:kern w:val="32"/>
          <w:sz w:val="24"/>
          <w:szCs w:val="24"/>
          <w:lang w:eastAsia="zh-CN"/>
        </w:rPr>
        <w:sectPr>
          <w:pgSz w:w="11906" w:h="16838"/>
          <w:pgMar w:top="1134" w:right="567" w:bottom="1134" w:left="1701" w:header="709" w:footer="709" w:gutter="0"/>
          <w:cols w:space="708" w:num="1"/>
          <w:docGrid w:linePitch="360" w:charSpace="0"/>
        </w:sectPr>
      </w:pPr>
    </w:p>
    <w:p w14:paraId="6CC1867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Приложение 2.11</w:t>
      </w:r>
    </w:p>
    <w:p w14:paraId="3681F75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ПОП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 w:eastAsia="ru-RU"/>
        </w:rPr>
        <w:t xml:space="preserve"> СПО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40" w:name="_GoBack"/>
      <w:bookmarkEnd w:id="40"/>
      <w:r>
        <w:rPr>
          <w:rFonts w:ascii="Times New Roman" w:hAnsi="Times New Roman" w:cs="Times New Roman"/>
          <w:b/>
          <w:bCs/>
          <w:sz w:val="24"/>
          <w:szCs w:val="24"/>
        </w:rPr>
        <w:t xml:space="preserve">по профессии </w:t>
      </w:r>
      <w:r>
        <w:rPr>
          <w:rFonts w:ascii="Times New Roman" w:hAnsi="Times New Roman" w:cs="Times New Roman"/>
          <w:b/>
          <w:bCs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bCs/>
          <w:sz w:val="24"/>
          <w:szCs w:val="24"/>
        </w:rPr>
        <w:t>15.01.37 Слесарь-наладчик контрольно-</w:t>
      </w:r>
    </w:p>
    <w:p w14:paraId="32FB5F2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измерительных приборов и автоматики</w:t>
      </w:r>
    </w:p>
    <w:p w14:paraId="6F3299CF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3438ABF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12E6E45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D491F56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9442804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6C0125F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18D962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FC67FF5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D27A46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4DB11C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34603FD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013F50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58ACBC07">
      <w:pPr>
        <w:pStyle w:val="2"/>
      </w:pPr>
      <w:bookmarkStart w:id="35" w:name="_Toc175653669"/>
      <w:r>
        <w:t>«СГ.06 ОСНОВЫ БЕРЕЖЛИВОГО ПРОИЗВОДСТВА»</w:t>
      </w:r>
      <w:bookmarkEnd w:id="35"/>
    </w:p>
    <w:p w14:paraId="75B63D3E">
      <w:pPr>
        <w:pStyle w:val="2"/>
      </w:pPr>
      <w:bookmarkStart w:id="36" w:name="_Toc175653670"/>
      <w:bookmarkStart w:id="37" w:name="_Toc175653624"/>
      <w:r>
        <w:rPr>
          <w:rFonts w:eastAsiaTheme="minorHAnsi"/>
          <w:b w:val="0"/>
          <w:bCs w:val="0"/>
          <w:color w:val="000000"/>
          <w:kern w:val="0"/>
          <w:shd w:val="clear" w:color="auto" w:fill="FFFFFF"/>
          <w:lang w:eastAsia="en-US"/>
        </w:rPr>
        <w:t>Рабочая программа формируется образовательной организацией на основе примерной рабочей программы, размещенной в реестре ПОП СПО</w:t>
      </w:r>
      <w:bookmarkEnd w:id="36"/>
      <w:bookmarkEnd w:id="37"/>
      <w:r>
        <w:t xml:space="preserve"> </w:t>
      </w:r>
    </w:p>
    <w:p w14:paraId="6B587885">
      <w:pPr>
        <w:pStyle w:val="2"/>
      </w:pPr>
      <w:r>
        <w:fldChar w:fldCharType="begin"/>
      </w:r>
      <w:r>
        <w:instrText xml:space="preserve"> HYPERLINK "https://reestrspo.firpo.ru/usefulResource/9" </w:instrText>
      </w:r>
      <w:r>
        <w:fldChar w:fldCharType="separate"/>
      </w:r>
      <w:bookmarkStart w:id="38" w:name="_Toc175653625"/>
      <w:bookmarkStart w:id="39" w:name="_Toc175653671"/>
      <w:r>
        <w:rPr>
          <w:rStyle w:val="14"/>
          <w:rFonts w:eastAsiaTheme="minorHAnsi"/>
          <w:b w:val="0"/>
          <w:bCs w:val="0"/>
          <w:kern w:val="0"/>
          <w:shd w:val="clear" w:color="auto" w:fill="FFFFFF"/>
          <w:lang w:eastAsia="en-US"/>
        </w:rPr>
        <w:t>https://reestrspo.firpo.ru/usefulResource/9</w:t>
      </w:r>
      <w:bookmarkEnd w:id="38"/>
      <w:bookmarkEnd w:id="39"/>
      <w:r>
        <w:rPr>
          <w:rStyle w:val="14"/>
          <w:rFonts w:eastAsiaTheme="minorHAnsi"/>
          <w:b w:val="0"/>
          <w:bCs w:val="0"/>
          <w:kern w:val="0"/>
          <w:shd w:val="clear" w:color="auto" w:fill="FFFFFF"/>
          <w:lang w:eastAsia="en-US"/>
        </w:rPr>
        <w:fldChar w:fldCharType="end"/>
      </w:r>
    </w:p>
    <w:p w14:paraId="156086DA">
      <w:pPr>
        <w:jc w:val="right"/>
        <w:rPr>
          <w:rFonts w:ascii="Times New Roman Полужирный" w:hAnsi="Times New Roman Полужирный" w:eastAsia="Segoe UI" w:cs="Times New Roman"/>
          <w:b/>
          <w:bCs/>
          <w:caps/>
          <w:kern w:val="32"/>
          <w:sz w:val="24"/>
          <w:szCs w:val="24"/>
          <w:lang w:eastAsia="zh-CN"/>
        </w:rPr>
      </w:pPr>
    </w:p>
    <w:sectPr>
      <w:headerReference r:id="rId15" w:type="even"/>
      <w:pgSz w:w="11906" w:h="16838"/>
      <w:pgMar w:top="1134" w:right="567" w:bottom="1134" w:left="1701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@Batang">
    <w:altName w:val="Malgun Gothic"/>
    <w:panose1 w:val="02030600000101010101"/>
    <w:charset w:val="81"/>
    <w:family w:val="roman"/>
    <w:pitch w:val="default"/>
    <w:sig w:usb0="00000000" w:usb1="00000000" w:usb2="00000010" w:usb3="00000000" w:csb0="0008009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 Полужирный">
    <w:altName w:val="Times New Roman"/>
    <w:panose1 w:val="02020803070505020304"/>
    <w:charset w:val="00"/>
    <w:family w:val="roman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@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4">
    <w:p>
      <w:r>
        <w:separator/>
      </w:r>
    </w:p>
  </w:footnote>
  <w:footnote w:type="continuationSeparator" w:id="5">
    <w:p>
      <w:r>
        <w:continuationSeparator/>
      </w:r>
    </w:p>
  </w:footnote>
  <w:footnote w:id="0">
    <w:p w14:paraId="3C149BBC">
      <w:pPr>
        <w:pStyle w:val="22"/>
        <w:rPr>
          <w:i/>
          <w:iCs/>
          <w:lang w:val="ru-RU"/>
        </w:rPr>
      </w:pPr>
      <w:r>
        <w:rPr>
          <w:rStyle w:val="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1">
    <w:p w14:paraId="2EDAB15D">
      <w:pPr>
        <w:pStyle w:val="22"/>
        <w:suppressAutoHyphens/>
        <w:jc w:val="both"/>
        <w:rPr>
          <w:i/>
          <w:lang w:val="ru-RU"/>
        </w:rPr>
      </w:pPr>
      <w:r>
        <w:rPr>
          <w:rStyle w:val="9"/>
          <w:i/>
        </w:rPr>
        <w:footnoteRef/>
      </w:r>
      <w:r>
        <w:rPr>
          <w:i/>
          <w:lang w:val="ru-RU"/>
        </w:rPr>
        <w:t xml:space="preserve"> Если учебным планом предусмотрена самостоятельная работа по данной учебной дисциплине, должна быть указана её примерная тематика, объем нагрузки и результаты на освоение которых она ориентирована (ПК и ОК).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67238312"/>
      <w:docPartObj>
        <w:docPartGallery w:val="AutoText"/>
      </w:docPartObj>
    </w:sdtPr>
    <w:sdtContent>
      <w:p w14:paraId="1BE11E02">
        <w:pPr>
          <w:pStyle w:val="2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14</w:t>
        </w:r>
        <w:r>
          <w:fldChar w:fldCharType="end"/>
        </w:r>
      </w:p>
    </w:sdtContent>
  </w:sdt>
  <w:p w14:paraId="2648E082">
    <w:pPr>
      <w:pStyle w:val="2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B88B88">
    <w:pPr>
      <w:pStyle w:val="2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1CCDAC16">
    <w:pPr>
      <w:pStyle w:val="2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30206325"/>
      <w:docPartObj>
        <w:docPartGallery w:val="AutoText"/>
      </w:docPartObj>
    </w:sdtPr>
    <w:sdtContent>
      <w:p w14:paraId="6F5E5BB5">
        <w:pPr>
          <w:pStyle w:val="2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14</w:t>
        </w:r>
        <w:r>
          <w:fldChar w:fldCharType="end"/>
        </w:r>
      </w:p>
    </w:sdtContent>
  </w:sdt>
  <w:p w14:paraId="11F126F1">
    <w:pPr>
      <w:pStyle w:val="24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608E0E">
    <w:pPr>
      <w:pStyle w:val="2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0B369152">
    <w:pPr>
      <w:pStyle w:val="24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985814642"/>
      <w:docPartObj>
        <w:docPartGallery w:val="AutoText"/>
      </w:docPartObj>
    </w:sdtPr>
    <w:sdtContent>
      <w:p w14:paraId="2777623A">
        <w:pPr>
          <w:pStyle w:val="2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14</w:t>
        </w:r>
        <w:r>
          <w:fldChar w:fldCharType="end"/>
        </w:r>
      </w:p>
    </w:sdtContent>
  </w:sdt>
  <w:p w14:paraId="2A000956">
    <w:pPr>
      <w:pStyle w:val="24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FA5E00">
    <w:pPr>
      <w:pStyle w:val="2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08F51C2A">
    <w:pPr>
      <w:pStyle w:val="24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986690895"/>
      <w:docPartObj>
        <w:docPartGallery w:val="AutoText"/>
      </w:docPartObj>
    </w:sdtPr>
    <w:sdtContent>
      <w:p w14:paraId="6B03A5F1">
        <w:pPr>
          <w:pStyle w:val="2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14</w:t>
        </w:r>
        <w:r>
          <w:fldChar w:fldCharType="end"/>
        </w:r>
      </w:p>
    </w:sdtContent>
  </w:sdt>
  <w:p w14:paraId="0601FEB9">
    <w:pPr>
      <w:pStyle w:val="24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47317A">
    <w:pPr>
      <w:pStyle w:val="2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5941D742">
    <w:pPr>
      <w:pStyle w:val="24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067634423"/>
      <w:docPartObj>
        <w:docPartGallery w:val="AutoText"/>
      </w:docPartObj>
    </w:sdtPr>
    <w:sdtContent>
      <w:p w14:paraId="5EC311BC">
        <w:pPr>
          <w:pStyle w:val="2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14</w:t>
        </w:r>
        <w:r>
          <w:fldChar w:fldCharType="end"/>
        </w:r>
      </w:p>
    </w:sdtContent>
  </w:sdt>
  <w:p w14:paraId="7C8C4B42">
    <w:pPr>
      <w:pStyle w:val="24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F60443">
    <w:pPr>
      <w:pStyle w:val="2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0F0E314B">
    <w:pPr>
      <w:pStyle w:val="24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1B14DC">
    <w:pPr>
      <w:pStyle w:val="2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64FC24F8">
    <w:pPr>
      <w:pStyle w:val="24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668B61">
    <w:pPr>
      <w:pStyle w:val="2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79FE025E">
    <w:pPr>
      <w:pStyle w:val="2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1E4424"/>
    <w:multiLevelType w:val="singleLevel"/>
    <w:tmpl w:val="5F1E4424"/>
    <w:lvl w:ilvl="0" w:tentative="0">
      <w:start w:val="5"/>
      <w:numFmt w:val="decimal"/>
      <w:pStyle w:val="34"/>
      <w:lvlText w:val="%1."/>
      <w:legacy w:legacy="1" w:legacySpace="0" w:legacyIndent="322"/>
      <w:lvlJc w:val="left"/>
      <w:rPr>
        <w:rFonts w:hint="default" w:ascii="Times New Roman" w:hAnsi="Times New Roman" w:cs="Times New Roman"/>
      </w:rPr>
    </w:lvl>
  </w:abstractNum>
  <w:abstractNum w:abstractNumId="1">
    <w:nsid w:val="644209FF"/>
    <w:multiLevelType w:val="multilevel"/>
    <w:tmpl w:val="644209FF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2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>
    <w:nsid w:val="7299362D"/>
    <w:multiLevelType w:val="multilevel"/>
    <w:tmpl w:val="7299362D"/>
    <w:lvl w:ilvl="0" w:tentative="0">
      <w:start w:val="1"/>
      <w:numFmt w:val="decimal"/>
      <w:lvlText w:val="%1."/>
      <w:lvlJc w:val="left"/>
      <w:pPr>
        <w:ind w:left="1429" w:hanging="360"/>
      </w:pPr>
    </w:lvl>
    <w:lvl w:ilvl="1" w:tentative="0">
      <w:start w:val="1"/>
      <w:numFmt w:val="lowerLetter"/>
      <w:lvlText w:val="%2."/>
      <w:lvlJc w:val="left"/>
      <w:pPr>
        <w:ind w:left="2149" w:hanging="360"/>
      </w:pPr>
    </w:lvl>
    <w:lvl w:ilvl="2" w:tentative="0">
      <w:start w:val="1"/>
      <w:numFmt w:val="lowerRoman"/>
      <w:lvlText w:val="%3."/>
      <w:lvlJc w:val="right"/>
      <w:pPr>
        <w:ind w:left="2869" w:hanging="180"/>
      </w:pPr>
    </w:lvl>
    <w:lvl w:ilvl="3" w:tentative="0">
      <w:start w:val="1"/>
      <w:numFmt w:val="decimal"/>
      <w:lvlText w:val="%4."/>
      <w:lvlJc w:val="left"/>
      <w:pPr>
        <w:ind w:left="3589" w:hanging="360"/>
      </w:pPr>
    </w:lvl>
    <w:lvl w:ilvl="4" w:tentative="0">
      <w:start w:val="1"/>
      <w:numFmt w:val="lowerLetter"/>
      <w:lvlText w:val="%5."/>
      <w:lvlJc w:val="left"/>
      <w:pPr>
        <w:ind w:left="4309" w:hanging="360"/>
      </w:pPr>
    </w:lvl>
    <w:lvl w:ilvl="5" w:tentative="0">
      <w:start w:val="1"/>
      <w:numFmt w:val="lowerRoman"/>
      <w:lvlText w:val="%6."/>
      <w:lvlJc w:val="right"/>
      <w:pPr>
        <w:ind w:left="5029" w:hanging="180"/>
      </w:pPr>
    </w:lvl>
    <w:lvl w:ilvl="6" w:tentative="0">
      <w:start w:val="1"/>
      <w:numFmt w:val="decimal"/>
      <w:lvlText w:val="%7."/>
      <w:lvlJc w:val="left"/>
      <w:pPr>
        <w:ind w:left="5749" w:hanging="360"/>
      </w:pPr>
    </w:lvl>
    <w:lvl w:ilvl="7" w:tentative="0">
      <w:start w:val="1"/>
      <w:numFmt w:val="lowerLetter"/>
      <w:lvlText w:val="%8."/>
      <w:lvlJc w:val="left"/>
      <w:pPr>
        <w:ind w:left="6469" w:hanging="360"/>
      </w:pPr>
    </w:lvl>
    <w:lvl w:ilvl="8" w:tentative="0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73A021ED"/>
    <w:multiLevelType w:val="multilevel"/>
    <w:tmpl w:val="73A021ED"/>
    <w:lvl w:ilvl="0" w:tentative="0">
      <w:start w:val="1"/>
      <w:numFmt w:val="decimal"/>
      <w:lvlText w:val="%1."/>
      <w:lvlJc w:val="left"/>
      <w:pPr>
        <w:ind w:left="1637" w:hanging="360"/>
      </w:pPr>
      <w:rPr>
        <w:rFonts w:hint="default" w:ascii="Times New Roman" w:hAnsi="Times New Roman" w:cs="Times New Roman"/>
      </w:rPr>
    </w:lvl>
    <w:lvl w:ilvl="1" w:tentative="0">
      <w:start w:val="2"/>
      <w:numFmt w:val="decimal"/>
      <w:isLgl/>
      <w:lvlText w:val="%1.%2."/>
      <w:lvlJc w:val="left"/>
      <w:pPr>
        <w:ind w:left="1555" w:hanging="42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855" w:hanging="72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2215" w:hanging="108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2575" w:hanging="144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2575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2935" w:hanging="1800"/>
      </w:pPr>
      <w:rPr>
        <w:rFonts w:hint="default"/>
      </w:rPr>
    </w:lvl>
  </w:abstractNum>
  <w:abstractNum w:abstractNumId="4">
    <w:nsid w:val="7AE56595"/>
    <w:multiLevelType w:val="multilevel"/>
    <w:tmpl w:val="7AE56595"/>
    <w:lvl w:ilvl="0" w:tentative="0">
      <w:start w:val="1"/>
      <w:numFmt w:val="decimal"/>
      <w:lvlText w:val="%1."/>
      <w:lvlJc w:val="left"/>
      <w:pPr>
        <w:ind w:left="1429" w:hanging="360"/>
      </w:pPr>
    </w:lvl>
    <w:lvl w:ilvl="1" w:tentative="0">
      <w:start w:val="1"/>
      <w:numFmt w:val="lowerLetter"/>
      <w:lvlText w:val="%2."/>
      <w:lvlJc w:val="left"/>
      <w:pPr>
        <w:ind w:left="2149" w:hanging="360"/>
      </w:pPr>
    </w:lvl>
    <w:lvl w:ilvl="2" w:tentative="0">
      <w:start w:val="1"/>
      <w:numFmt w:val="lowerRoman"/>
      <w:lvlText w:val="%3."/>
      <w:lvlJc w:val="right"/>
      <w:pPr>
        <w:ind w:left="2869" w:hanging="180"/>
      </w:pPr>
    </w:lvl>
    <w:lvl w:ilvl="3" w:tentative="0">
      <w:start w:val="1"/>
      <w:numFmt w:val="decimal"/>
      <w:lvlText w:val="%4."/>
      <w:lvlJc w:val="left"/>
      <w:pPr>
        <w:ind w:left="3589" w:hanging="360"/>
      </w:pPr>
    </w:lvl>
    <w:lvl w:ilvl="4" w:tentative="0">
      <w:start w:val="1"/>
      <w:numFmt w:val="lowerLetter"/>
      <w:lvlText w:val="%5."/>
      <w:lvlJc w:val="left"/>
      <w:pPr>
        <w:ind w:left="4309" w:hanging="360"/>
      </w:pPr>
    </w:lvl>
    <w:lvl w:ilvl="5" w:tentative="0">
      <w:start w:val="1"/>
      <w:numFmt w:val="lowerRoman"/>
      <w:lvlText w:val="%6."/>
      <w:lvlJc w:val="right"/>
      <w:pPr>
        <w:ind w:left="5029" w:hanging="180"/>
      </w:pPr>
    </w:lvl>
    <w:lvl w:ilvl="6" w:tentative="0">
      <w:start w:val="1"/>
      <w:numFmt w:val="decimal"/>
      <w:lvlText w:val="%7."/>
      <w:lvlJc w:val="left"/>
      <w:pPr>
        <w:ind w:left="5749" w:hanging="360"/>
      </w:pPr>
    </w:lvl>
    <w:lvl w:ilvl="7" w:tentative="0">
      <w:start w:val="1"/>
      <w:numFmt w:val="lowerLetter"/>
      <w:lvlText w:val="%8."/>
      <w:lvlJc w:val="left"/>
      <w:pPr>
        <w:ind w:left="6469" w:hanging="360"/>
      </w:pPr>
    </w:lvl>
    <w:lvl w:ilvl="8" w:tentative="0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4"/>
    <w:footnote w:id="5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17F"/>
    <w:rsid w:val="0000394E"/>
    <w:rsid w:val="00004A33"/>
    <w:rsid w:val="000079C3"/>
    <w:rsid w:val="00007F70"/>
    <w:rsid w:val="000112BC"/>
    <w:rsid w:val="00011EE3"/>
    <w:rsid w:val="00012459"/>
    <w:rsid w:val="000143A1"/>
    <w:rsid w:val="000156CF"/>
    <w:rsid w:val="000179F8"/>
    <w:rsid w:val="00021F15"/>
    <w:rsid w:val="00021F3A"/>
    <w:rsid w:val="00023C55"/>
    <w:rsid w:val="000274BC"/>
    <w:rsid w:val="000310CB"/>
    <w:rsid w:val="00042069"/>
    <w:rsid w:val="00064407"/>
    <w:rsid w:val="0007128F"/>
    <w:rsid w:val="00083B9B"/>
    <w:rsid w:val="0008627A"/>
    <w:rsid w:val="0008639E"/>
    <w:rsid w:val="0008772C"/>
    <w:rsid w:val="00087B5D"/>
    <w:rsid w:val="00087CF5"/>
    <w:rsid w:val="000936BD"/>
    <w:rsid w:val="00095B39"/>
    <w:rsid w:val="00095EB2"/>
    <w:rsid w:val="00095EBD"/>
    <w:rsid w:val="00095EC1"/>
    <w:rsid w:val="000A0EFF"/>
    <w:rsid w:val="000A13D5"/>
    <w:rsid w:val="000A17B0"/>
    <w:rsid w:val="000A19C6"/>
    <w:rsid w:val="000A3529"/>
    <w:rsid w:val="000A41FA"/>
    <w:rsid w:val="000A4B35"/>
    <w:rsid w:val="000A54E1"/>
    <w:rsid w:val="000A6952"/>
    <w:rsid w:val="000A796E"/>
    <w:rsid w:val="000B06F4"/>
    <w:rsid w:val="000B4F66"/>
    <w:rsid w:val="000B5B5D"/>
    <w:rsid w:val="000B6521"/>
    <w:rsid w:val="000C3AB8"/>
    <w:rsid w:val="000C5DE0"/>
    <w:rsid w:val="000D4FB5"/>
    <w:rsid w:val="000D6D2B"/>
    <w:rsid w:val="000E2D3D"/>
    <w:rsid w:val="000E2D5E"/>
    <w:rsid w:val="000E5DF0"/>
    <w:rsid w:val="000E6DD2"/>
    <w:rsid w:val="000E6DE9"/>
    <w:rsid w:val="000F19BA"/>
    <w:rsid w:val="000F33E9"/>
    <w:rsid w:val="000F419D"/>
    <w:rsid w:val="000F5587"/>
    <w:rsid w:val="00100F1D"/>
    <w:rsid w:val="0010264D"/>
    <w:rsid w:val="001029C2"/>
    <w:rsid w:val="0011295E"/>
    <w:rsid w:val="00115C97"/>
    <w:rsid w:val="00117316"/>
    <w:rsid w:val="00117DB9"/>
    <w:rsid w:val="001244C3"/>
    <w:rsid w:val="0013186F"/>
    <w:rsid w:val="00132B46"/>
    <w:rsid w:val="00134858"/>
    <w:rsid w:val="00135CE3"/>
    <w:rsid w:val="00137F0D"/>
    <w:rsid w:val="00144EE1"/>
    <w:rsid w:val="00152D91"/>
    <w:rsid w:val="00155BB4"/>
    <w:rsid w:val="001604E7"/>
    <w:rsid w:val="0016297B"/>
    <w:rsid w:val="00163473"/>
    <w:rsid w:val="00164F90"/>
    <w:rsid w:val="00165700"/>
    <w:rsid w:val="001718B9"/>
    <w:rsid w:val="00171FB9"/>
    <w:rsid w:val="00173CD4"/>
    <w:rsid w:val="00173DEB"/>
    <w:rsid w:val="001773A8"/>
    <w:rsid w:val="00177C13"/>
    <w:rsid w:val="00180071"/>
    <w:rsid w:val="00181183"/>
    <w:rsid w:val="00183D21"/>
    <w:rsid w:val="0018446A"/>
    <w:rsid w:val="00187560"/>
    <w:rsid w:val="001944D3"/>
    <w:rsid w:val="00196996"/>
    <w:rsid w:val="00197F9A"/>
    <w:rsid w:val="001A38DD"/>
    <w:rsid w:val="001A5DA5"/>
    <w:rsid w:val="001A6B4D"/>
    <w:rsid w:val="001A723D"/>
    <w:rsid w:val="001C3496"/>
    <w:rsid w:val="001C3659"/>
    <w:rsid w:val="001D0220"/>
    <w:rsid w:val="001F3287"/>
    <w:rsid w:val="001F38D5"/>
    <w:rsid w:val="001F47BF"/>
    <w:rsid w:val="001F7412"/>
    <w:rsid w:val="002003DB"/>
    <w:rsid w:val="002005BD"/>
    <w:rsid w:val="00200AFE"/>
    <w:rsid w:val="00200BCC"/>
    <w:rsid w:val="0020413C"/>
    <w:rsid w:val="00207F28"/>
    <w:rsid w:val="00214055"/>
    <w:rsid w:val="00217CBC"/>
    <w:rsid w:val="00222015"/>
    <w:rsid w:val="002221E1"/>
    <w:rsid w:val="00223530"/>
    <w:rsid w:val="00223558"/>
    <w:rsid w:val="00235942"/>
    <w:rsid w:val="00235CC4"/>
    <w:rsid w:val="002415E0"/>
    <w:rsid w:val="00246043"/>
    <w:rsid w:val="0024748B"/>
    <w:rsid w:val="00247667"/>
    <w:rsid w:val="00250BEC"/>
    <w:rsid w:val="002513D8"/>
    <w:rsid w:val="00252C9A"/>
    <w:rsid w:val="0025322E"/>
    <w:rsid w:val="00253B49"/>
    <w:rsid w:val="0025505C"/>
    <w:rsid w:val="002608A2"/>
    <w:rsid w:val="0026104A"/>
    <w:rsid w:val="00261A98"/>
    <w:rsid w:val="002634CE"/>
    <w:rsid w:val="00270B26"/>
    <w:rsid w:val="00280ABA"/>
    <w:rsid w:val="00284E57"/>
    <w:rsid w:val="00286EA2"/>
    <w:rsid w:val="002879BA"/>
    <w:rsid w:val="00290CA1"/>
    <w:rsid w:val="00291E7B"/>
    <w:rsid w:val="002945C8"/>
    <w:rsid w:val="002A19FA"/>
    <w:rsid w:val="002A400A"/>
    <w:rsid w:val="002A538D"/>
    <w:rsid w:val="002C3739"/>
    <w:rsid w:val="002C4B17"/>
    <w:rsid w:val="002C75C7"/>
    <w:rsid w:val="002D0503"/>
    <w:rsid w:val="002D49B6"/>
    <w:rsid w:val="002E5A9A"/>
    <w:rsid w:val="002E64F6"/>
    <w:rsid w:val="002E6F96"/>
    <w:rsid w:val="002E752C"/>
    <w:rsid w:val="002F03DF"/>
    <w:rsid w:val="002F1408"/>
    <w:rsid w:val="002F72AB"/>
    <w:rsid w:val="0030202C"/>
    <w:rsid w:val="00303406"/>
    <w:rsid w:val="0030728C"/>
    <w:rsid w:val="0031061A"/>
    <w:rsid w:val="00310E7E"/>
    <w:rsid w:val="00312533"/>
    <w:rsid w:val="00314663"/>
    <w:rsid w:val="003172EE"/>
    <w:rsid w:val="0032315D"/>
    <w:rsid w:val="00324B82"/>
    <w:rsid w:val="00326B77"/>
    <w:rsid w:val="003271B8"/>
    <w:rsid w:val="00332233"/>
    <w:rsid w:val="003369AE"/>
    <w:rsid w:val="00340F33"/>
    <w:rsid w:val="00343F5D"/>
    <w:rsid w:val="00347551"/>
    <w:rsid w:val="003520FD"/>
    <w:rsid w:val="00356292"/>
    <w:rsid w:val="0036387B"/>
    <w:rsid w:val="003649A3"/>
    <w:rsid w:val="003664B6"/>
    <w:rsid w:val="00372DD2"/>
    <w:rsid w:val="003734D8"/>
    <w:rsid w:val="0037624A"/>
    <w:rsid w:val="00376544"/>
    <w:rsid w:val="00376830"/>
    <w:rsid w:val="00381F0B"/>
    <w:rsid w:val="00392EEE"/>
    <w:rsid w:val="00395A9E"/>
    <w:rsid w:val="003A0480"/>
    <w:rsid w:val="003A4C71"/>
    <w:rsid w:val="003A5242"/>
    <w:rsid w:val="003A61FF"/>
    <w:rsid w:val="003B060B"/>
    <w:rsid w:val="003B4577"/>
    <w:rsid w:val="003B46DB"/>
    <w:rsid w:val="003B62BD"/>
    <w:rsid w:val="003B6459"/>
    <w:rsid w:val="003B7149"/>
    <w:rsid w:val="003B7C0D"/>
    <w:rsid w:val="003C50D0"/>
    <w:rsid w:val="003E3944"/>
    <w:rsid w:val="003E53A2"/>
    <w:rsid w:val="003E679E"/>
    <w:rsid w:val="003E7D10"/>
    <w:rsid w:val="003F2DBF"/>
    <w:rsid w:val="003F46FC"/>
    <w:rsid w:val="003F4C2A"/>
    <w:rsid w:val="003F6821"/>
    <w:rsid w:val="003F7CE2"/>
    <w:rsid w:val="003F7D5F"/>
    <w:rsid w:val="00400709"/>
    <w:rsid w:val="00412DCD"/>
    <w:rsid w:val="00413206"/>
    <w:rsid w:val="004156BF"/>
    <w:rsid w:val="00420636"/>
    <w:rsid w:val="004211E4"/>
    <w:rsid w:val="00421B42"/>
    <w:rsid w:val="00421DCE"/>
    <w:rsid w:val="004229AC"/>
    <w:rsid w:val="004324E0"/>
    <w:rsid w:val="00433CDF"/>
    <w:rsid w:val="00434DA2"/>
    <w:rsid w:val="00437EDC"/>
    <w:rsid w:val="00443FB5"/>
    <w:rsid w:val="0044451D"/>
    <w:rsid w:val="00453ED1"/>
    <w:rsid w:val="00456D18"/>
    <w:rsid w:val="0045771E"/>
    <w:rsid w:val="00457DBB"/>
    <w:rsid w:val="004603A3"/>
    <w:rsid w:val="004626BE"/>
    <w:rsid w:val="004722A0"/>
    <w:rsid w:val="004806A0"/>
    <w:rsid w:val="004809D9"/>
    <w:rsid w:val="004818E7"/>
    <w:rsid w:val="00494B4A"/>
    <w:rsid w:val="004A1B5A"/>
    <w:rsid w:val="004A715C"/>
    <w:rsid w:val="004A7CA8"/>
    <w:rsid w:val="004B0E9E"/>
    <w:rsid w:val="004B2C5C"/>
    <w:rsid w:val="004B2C7D"/>
    <w:rsid w:val="004B4175"/>
    <w:rsid w:val="004C2EC8"/>
    <w:rsid w:val="004C3CA8"/>
    <w:rsid w:val="004C66DC"/>
    <w:rsid w:val="004D0C83"/>
    <w:rsid w:val="004D41E5"/>
    <w:rsid w:val="004D6CDF"/>
    <w:rsid w:val="004E036F"/>
    <w:rsid w:val="004E1592"/>
    <w:rsid w:val="004F030E"/>
    <w:rsid w:val="004F19D7"/>
    <w:rsid w:val="004F4197"/>
    <w:rsid w:val="004F5C5E"/>
    <w:rsid w:val="004F60DA"/>
    <w:rsid w:val="00500294"/>
    <w:rsid w:val="00502E27"/>
    <w:rsid w:val="00502F97"/>
    <w:rsid w:val="005038E6"/>
    <w:rsid w:val="005052BF"/>
    <w:rsid w:val="00505834"/>
    <w:rsid w:val="0051713F"/>
    <w:rsid w:val="0052763B"/>
    <w:rsid w:val="00533319"/>
    <w:rsid w:val="00533582"/>
    <w:rsid w:val="00537C30"/>
    <w:rsid w:val="005438AD"/>
    <w:rsid w:val="00543932"/>
    <w:rsid w:val="00550283"/>
    <w:rsid w:val="005551BB"/>
    <w:rsid w:val="0055753C"/>
    <w:rsid w:val="00562CE2"/>
    <w:rsid w:val="005643D7"/>
    <w:rsid w:val="0056478F"/>
    <w:rsid w:val="005648CA"/>
    <w:rsid w:val="00574913"/>
    <w:rsid w:val="00577B19"/>
    <w:rsid w:val="0058000F"/>
    <w:rsid w:val="00583426"/>
    <w:rsid w:val="005852C3"/>
    <w:rsid w:val="00585658"/>
    <w:rsid w:val="005857F1"/>
    <w:rsid w:val="00587FF5"/>
    <w:rsid w:val="005905EF"/>
    <w:rsid w:val="00594D59"/>
    <w:rsid w:val="005A07FC"/>
    <w:rsid w:val="005A2B38"/>
    <w:rsid w:val="005B2AC8"/>
    <w:rsid w:val="005C3984"/>
    <w:rsid w:val="005C636E"/>
    <w:rsid w:val="005C6504"/>
    <w:rsid w:val="005C6A3A"/>
    <w:rsid w:val="005C7265"/>
    <w:rsid w:val="005D0B9C"/>
    <w:rsid w:val="005D45EB"/>
    <w:rsid w:val="005D7117"/>
    <w:rsid w:val="005E1251"/>
    <w:rsid w:val="005E2A95"/>
    <w:rsid w:val="005E666F"/>
    <w:rsid w:val="005E767F"/>
    <w:rsid w:val="005F254D"/>
    <w:rsid w:val="005F3BA8"/>
    <w:rsid w:val="005F59C7"/>
    <w:rsid w:val="005F647B"/>
    <w:rsid w:val="0060057E"/>
    <w:rsid w:val="00600817"/>
    <w:rsid w:val="00601C7C"/>
    <w:rsid w:val="0060207D"/>
    <w:rsid w:val="006034DE"/>
    <w:rsid w:val="0061235E"/>
    <w:rsid w:val="00615954"/>
    <w:rsid w:val="00620976"/>
    <w:rsid w:val="006229A4"/>
    <w:rsid w:val="00635015"/>
    <w:rsid w:val="00636315"/>
    <w:rsid w:val="00640C5A"/>
    <w:rsid w:val="00650455"/>
    <w:rsid w:val="00656A72"/>
    <w:rsid w:val="00661BCB"/>
    <w:rsid w:val="00663DF9"/>
    <w:rsid w:val="00665678"/>
    <w:rsid w:val="006672FE"/>
    <w:rsid w:val="0067045C"/>
    <w:rsid w:val="0067255A"/>
    <w:rsid w:val="00673ADD"/>
    <w:rsid w:val="006758CE"/>
    <w:rsid w:val="00677DF5"/>
    <w:rsid w:val="00680EE4"/>
    <w:rsid w:val="0068198B"/>
    <w:rsid w:val="006841BF"/>
    <w:rsid w:val="00693608"/>
    <w:rsid w:val="00693846"/>
    <w:rsid w:val="00697D60"/>
    <w:rsid w:val="006A4AF7"/>
    <w:rsid w:val="006A5CE2"/>
    <w:rsid w:val="006A77F8"/>
    <w:rsid w:val="006B0501"/>
    <w:rsid w:val="006B1F6D"/>
    <w:rsid w:val="006B29DD"/>
    <w:rsid w:val="006C5629"/>
    <w:rsid w:val="006D036B"/>
    <w:rsid w:val="006D3A82"/>
    <w:rsid w:val="006D4C3D"/>
    <w:rsid w:val="006E29B8"/>
    <w:rsid w:val="006E319A"/>
    <w:rsid w:val="006E5130"/>
    <w:rsid w:val="006E7FF4"/>
    <w:rsid w:val="006F0E0C"/>
    <w:rsid w:val="006F239E"/>
    <w:rsid w:val="006F7C5D"/>
    <w:rsid w:val="00701D4A"/>
    <w:rsid w:val="0070724D"/>
    <w:rsid w:val="0071057A"/>
    <w:rsid w:val="007112DA"/>
    <w:rsid w:val="007129CE"/>
    <w:rsid w:val="00713285"/>
    <w:rsid w:val="0072121D"/>
    <w:rsid w:val="007217B1"/>
    <w:rsid w:val="00726B20"/>
    <w:rsid w:val="007271F1"/>
    <w:rsid w:val="00731549"/>
    <w:rsid w:val="007340DE"/>
    <w:rsid w:val="00734895"/>
    <w:rsid w:val="0074040E"/>
    <w:rsid w:val="007408DC"/>
    <w:rsid w:val="00741526"/>
    <w:rsid w:val="0074288A"/>
    <w:rsid w:val="00743120"/>
    <w:rsid w:val="007437D0"/>
    <w:rsid w:val="007438FA"/>
    <w:rsid w:val="00744FD5"/>
    <w:rsid w:val="007452B6"/>
    <w:rsid w:val="007533BF"/>
    <w:rsid w:val="0075494A"/>
    <w:rsid w:val="00754BF2"/>
    <w:rsid w:val="00761C8A"/>
    <w:rsid w:val="00762720"/>
    <w:rsid w:val="0076514F"/>
    <w:rsid w:val="007661E7"/>
    <w:rsid w:val="0077014D"/>
    <w:rsid w:val="00770390"/>
    <w:rsid w:val="00774C93"/>
    <w:rsid w:val="00774CB0"/>
    <w:rsid w:val="00781491"/>
    <w:rsid w:val="00782EFC"/>
    <w:rsid w:val="00783A45"/>
    <w:rsid w:val="00784B56"/>
    <w:rsid w:val="00785307"/>
    <w:rsid w:val="007863C1"/>
    <w:rsid w:val="007900D3"/>
    <w:rsid w:val="007A1BB6"/>
    <w:rsid w:val="007A233F"/>
    <w:rsid w:val="007A5964"/>
    <w:rsid w:val="007B0B1F"/>
    <w:rsid w:val="007B0D1E"/>
    <w:rsid w:val="007B344B"/>
    <w:rsid w:val="007B4E02"/>
    <w:rsid w:val="007B5CC1"/>
    <w:rsid w:val="007B619A"/>
    <w:rsid w:val="007B65C6"/>
    <w:rsid w:val="007B6DA2"/>
    <w:rsid w:val="007B7911"/>
    <w:rsid w:val="007C63D0"/>
    <w:rsid w:val="007D050C"/>
    <w:rsid w:val="007D0C4C"/>
    <w:rsid w:val="007D0D8C"/>
    <w:rsid w:val="007D2E71"/>
    <w:rsid w:val="007D4E5D"/>
    <w:rsid w:val="007D61D3"/>
    <w:rsid w:val="007E00E1"/>
    <w:rsid w:val="007E1F34"/>
    <w:rsid w:val="007E2ACA"/>
    <w:rsid w:val="007E3D13"/>
    <w:rsid w:val="007E58D9"/>
    <w:rsid w:val="007E5D87"/>
    <w:rsid w:val="007F1FD0"/>
    <w:rsid w:val="008018C7"/>
    <w:rsid w:val="00802A37"/>
    <w:rsid w:val="00807E32"/>
    <w:rsid w:val="00811910"/>
    <w:rsid w:val="00815CB5"/>
    <w:rsid w:val="0081775B"/>
    <w:rsid w:val="00820155"/>
    <w:rsid w:val="0082217F"/>
    <w:rsid w:val="008221DB"/>
    <w:rsid w:val="00824A07"/>
    <w:rsid w:val="008276F3"/>
    <w:rsid w:val="0083014A"/>
    <w:rsid w:val="0083183C"/>
    <w:rsid w:val="008336C6"/>
    <w:rsid w:val="0083567F"/>
    <w:rsid w:val="00851896"/>
    <w:rsid w:val="00857232"/>
    <w:rsid w:val="0086178E"/>
    <w:rsid w:val="00866E9A"/>
    <w:rsid w:val="0086709B"/>
    <w:rsid w:val="00870AA2"/>
    <w:rsid w:val="008714EF"/>
    <w:rsid w:val="008729B7"/>
    <w:rsid w:val="008739EF"/>
    <w:rsid w:val="00883D79"/>
    <w:rsid w:val="00884560"/>
    <w:rsid w:val="008855EA"/>
    <w:rsid w:val="008868C5"/>
    <w:rsid w:val="00887AD5"/>
    <w:rsid w:val="00890538"/>
    <w:rsid w:val="00892CA5"/>
    <w:rsid w:val="008932E1"/>
    <w:rsid w:val="00894E1C"/>
    <w:rsid w:val="00896BB3"/>
    <w:rsid w:val="008A0E73"/>
    <w:rsid w:val="008A14EA"/>
    <w:rsid w:val="008A1F52"/>
    <w:rsid w:val="008A298A"/>
    <w:rsid w:val="008A3434"/>
    <w:rsid w:val="008A492C"/>
    <w:rsid w:val="008A5787"/>
    <w:rsid w:val="008A6342"/>
    <w:rsid w:val="008B7222"/>
    <w:rsid w:val="008C3C0E"/>
    <w:rsid w:val="008D00EF"/>
    <w:rsid w:val="008D1D2A"/>
    <w:rsid w:val="008D216E"/>
    <w:rsid w:val="008E19E9"/>
    <w:rsid w:val="008E329E"/>
    <w:rsid w:val="008E444A"/>
    <w:rsid w:val="008E712C"/>
    <w:rsid w:val="008E7C9D"/>
    <w:rsid w:val="008F225F"/>
    <w:rsid w:val="008F4F1D"/>
    <w:rsid w:val="008F578C"/>
    <w:rsid w:val="0090012C"/>
    <w:rsid w:val="00901CFE"/>
    <w:rsid w:val="00903316"/>
    <w:rsid w:val="0090672D"/>
    <w:rsid w:val="00906981"/>
    <w:rsid w:val="0091257D"/>
    <w:rsid w:val="009166B7"/>
    <w:rsid w:val="00917222"/>
    <w:rsid w:val="0092062D"/>
    <w:rsid w:val="00924566"/>
    <w:rsid w:val="009250A7"/>
    <w:rsid w:val="00925C1B"/>
    <w:rsid w:val="00926E7B"/>
    <w:rsid w:val="00927A58"/>
    <w:rsid w:val="009314A7"/>
    <w:rsid w:val="00933A88"/>
    <w:rsid w:val="00934A19"/>
    <w:rsid w:val="009355B2"/>
    <w:rsid w:val="009356AB"/>
    <w:rsid w:val="00943133"/>
    <w:rsid w:val="009433CC"/>
    <w:rsid w:val="009436C7"/>
    <w:rsid w:val="00943A3D"/>
    <w:rsid w:val="00946EA9"/>
    <w:rsid w:val="00951D9B"/>
    <w:rsid w:val="00954569"/>
    <w:rsid w:val="009559C1"/>
    <w:rsid w:val="00955D56"/>
    <w:rsid w:val="0095653B"/>
    <w:rsid w:val="00956668"/>
    <w:rsid w:val="00957653"/>
    <w:rsid w:val="00962AFE"/>
    <w:rsid w:val="009644CA"/>
    <w:rsid w:val="00985111"/>
    <w:rsid w:val="00985130"/>
    <w:rsid w:val="00986EEC"/>
    <w:rsid w:val="00987700"/>
    <w:rsid w:val="00987E61"/>
    <w:rsid w:val="00990BCD"/>
    <w:rsid w:val="009A0AAA"/>
    <w:rsid w:val="009A1DFB"/>
    <w:rsid w:val="009A4D9F"/>
    <w:rsid w:val="009B6A77"/>
    <w:rsid w:val="009B7136"/>
    <w:rsid w:val="009C121E"/>
    <w:rsid w:val="009C2C4C"/>
    <w:rsid w:val="009C5AF6"/>
    <w:rsid w:val="009D709B"/>
    <w:rsid w:val="009E44E8"/>
    <w:rsid w:val="009E57EA"/>
    <w:rsid w:val="009F6FDA"/>
    <w:rsid w:val="00A0276D"/>
    <w:rsid w:val="00A055DC"/>
    <w:rsid w:val="00A06CD6"/>
    <w:rsid w:val="00A10B16"/>
    <w:rsid w:val="00A10FBD"/>
    <w:rsid w:val="00A12848"/>
    <w:rsid w:val="00A12CBE"/>
    <w:rsid w:val="00A20347"/>
    <w:rsid w:val="00A21972"/>
    <w:rsid w:val="00A21A63"/>
    <w:rsid w:val="00A324EB"/>
    <w:rsid w:val="00A33D52"/>
    <w:rsid w:val="00A3570A"/>
    <w:rsid w:val="00A37E46"/>
    <w:rsid w:val="00A43059"/>
    <w:rsid w:val="00A54E6F"/>
    <w:rsid w:val="00A55A51"/>
    <w:rsid w:val="00A63431"/>
    <w:rsid w:val="00A6653D"/>
    <w:rsid w:val="00A679AA"/>
    <w:rsid w:val="00A71768"/>
    <w:rsid w:val="00A73A61"/>
    <w:rsid w:val="00A77FF8"/>
    <w:rsid w:val="00A858FE"/>
    <w:rsid w:val="00A85E0B"/>
    <w:rsid w:val="00A92CA3"/>
    <w:rsid w:val="00A92DA2"/>
    <w:rsid w:val="00A936C2"/>
    <w:rsid w:val="00A94AF6"/>
    <w:rsid w:val="00A9500D"/>
    <w:rsid w:val="00AA0619"/>
    <w:rsid w:val="00AA1B7A"/>
    <w:rsid w:val="00AA30B8"/>
    <w:rsid w:val="00AA538C"/>
    <w:rsid w:val="00AA5BD1"/>
    <w:rsid w:val="00AA6DDA"/>
    <w:rsid w:val="00AA7F68"/>
    <w:rsid w:val="00AB1C3A"/>
    <w:rsid w:val="00AB3372"/>
    <w:rsid w:val="00AB6F52"/>
    <w:rsid w:val="00AC4AB1"/>
    <w:rsid w:val="00AC58B5"/>
    <w:rsid w:val="00AD1AEA"/>
    <w:rsid w:val="00AD32F1"/>
    <w:rsid w:val="00AE4631"/>
    <w:rsid w:val="00AE57D4"/>
    <w:rsid w:val="00AE6F05"/>
    <w:rsid w:val="00AF28AC"/>
    <w:rsid w:val="00AF2BD9"/>
    <w:rsid w:val="00B00D17"/>
    <w:rsid w:val="00B01238"/>
    <w:rsid w:val="00B04261"/>
    <w:rsid w:val="00B049BF"/>
    <w:rsid w:val="00B0786A"/>
    <w:rsid w:val="00B07A59"/>
    <w:rsid w:val="00B115E3"/>
    <w:rsid w:val="00B15148"/>
    <w:rsid w:val="00B20A56"/>
    <w:rsid w:val="00B21841"/>
    <w:rsid w:val="00B25BC4"/>
    <w:rsid w:val="00B4086B"/>
    <w:rsid w:val="00B421C2"/>
    <w:rsid w:val="00B432BF"/>
    <w:rsid w:val="00B4535B"/>
    <w:rsid w:val="00B47A03"/>
    <w:rsid w:val="00B54813"/>
    <w:rsid w:val="00B5795F"/>
    <w:rsid w:val="00B663FB"/>
    <w:rsid w:val="00B66728"/>
    <w:rsid w:val="00B7348D"/>
    <w:rsid w:val="00B7450D"/>
    <w:rsid w:val="00B75A33"/>
    <w:rsid w:val="00B773DA"/>
    <w:rsid w:val="00B77C27"/>
    <w:rsid w:val="00B82FA8"/>
    <w:rsid w:val="00B83151"/>
    <w:rsid w:val="00B84FBE"/>
    <w:rsid w:val="00B908BE"/>
    <w:rsid w:val="00B908E8"/>
    <w:rsid w:val="00B97A66"/>
    <w:rsid w:val="00BA16FD"/>
    <w:rsid w:val="00BA3E55"/>
    <w:rsid w:val="00BB40E8"/>
    <w:rsid w:val="00BC02B0"/>
    <w:rsid w:val="00BC07BC"/>
    <w:rsid w:val="00BC1BE2"/>
    <w:rsid w:val="00BC3058"/>
    <w:rsid w:val="00BC51F6"/>
    <w:rsid w:val="00BC7A2E"/>
    <w:rsid w:val="00BD1C92"/>
    <w:rsid w:val="00BD6A9B"/>
    <w:rsid w:val="00BD744C"/>
    <w:rsid w:val="00BE320C"/>
    <w:rsid w:val="00BF07DC"/>
    <w:rsid w:val="00BF20DB"/>
    <w:rsid w:val="00BF2E82"/>
    <w:rsid w:val="00BF7FA9"/>
    <w:rsid w:val="00C02D01"/>
    <w:rsid w:val="00C03480"/>
    <w:rsid w:val="00C0458D"/>
    <w:rsid w:val="00C079B1"/>
    <w:rsid w:val="00C10568"/>
    <w:rsid w:val="00C11CA7"/>
    <w:rsid w:val="00C12101"/>
    <w:rsid w:val="00C162D4"/>
    <w:rsid w:val="00C17D5E"/>
    <w:rsid w:val="00C22785"/>
    <w:rsid w:val="00C328C9"/>
    <w:rsid w:val="00C341D6"/>
    <w:rsid w:val="00C35B20"/>
    <w:rsid w:val="00C36BD4"/>
    <w:rsid w:val="00C40043"/>
    <w:rsid w:val="00C422A9"/>
    <w:rsid w:val="00C455CE"/>
    <w:rsid w:val="00C4573C"/>
    <w:rsid w:val="00C460EE"/>
    <w:rsid w:val="00C471C3"/>
    <w:rsid w:val="00C500FE"/>
    <w:rsid w:val="00C55112"/>
    <w:rsid w:val="00C57420"/>
    <w:rsid w:val="00C621D9"/>
    <w:rsid w:val="00C632F2"/>
    <w:rsid w:val="00C63897"/>
    <w:rsid w:val="00C64571"/>
    <w:rsid w:val="00C66CE9"/>
    <w:rsid w:val="00C7085A"/>
    <w:rsid w:val="00C712C3"/>
    <w:rsid w:val="00C7352F"/>
    <w:rsid w:val="00C743DA"/>
    <w:rsid w:val="00C7536E"/>
    <w:rsid w:val="00C809CD"/>
    <w:rsid w:val="00C81E65"/>
    <w:rsid w:val="00C83797"/>
    <w:rsid w:val="00C87179"/>
    <w:rsid w:val="00C878C8"/>
    <w:rsid w:val="00C95532"/>
    <w:rsid w:val="00C967C1"/>
    <w:rsid w:val="00CA2C06"/>
    <w:rsid w:val="00CA4094"/>
    <w:rsid w:val="00CA551B"/>
    <w:rsid w:val="00CA7760"/>
    <w:rsid w:val="00CB2490"/>
    <w:rsid w:val="00CB4004"/>
    <w:rsid w:val="00CB56F2"/>
    <w:rsid w:val="00CB5F72"/>
    <w:rsid w:val="00CB6F71"/>
    <w:rsid w:val="00CB70AF"/>
    <w:rsid w:val="00CB71D8"/>
    <w:rsid w:val="00CC02F7"/>
    <w:rsid w:val="00CC0E54"/>
    <w:rsid w:val="00CC325B"/>
    <w:rsid w:val="00CC74BA"/>
    <w:rsid w:val="00CC7BD0"/>
    <w:rsid w:val="00CD0013"/>
    <w:rsid w:val="00CD2973"/>
    <w:rsid w:val="00CD4574"/>
    <w:rsid w:val="00CD7BAB"/>
    <w:rsid w:val="00CE7D23"/>
    <w:rsid w:val="00CF71C2"/>
    <w:rsid w:val="00D005AA"/>
    <w:rsid w:val="00D03070"/>
    <w:rsid w:val="00D0680D"/>
    <w:rsid w:val="00D1179D"/>
    <w:rsid w:val="00D132AD"/>
    <w:rsid w:val="00D16112"/>
    <w:rsid w:val="00D170EC"/>
    <w:rsid w:val="00D2038A"/>
    <w:rsid w:val="00D21459"/>
    <w:rsid w:val="00D234A7"/>
    <w:rsid w:val="00D26616"/>
    <w:rsid w:val="00D3146B"/>
    <w:rsid w:val="00D32104"/>
    <w:rsid w:val="00D32F37"/>
    <w:rsid w:val="00D34A9C"/>
    <w:rsid w:val="00D34AB2"/>
    <w:rsid w:val="00D34BAC"/>
    <w:rsid w:val="00D36405"/>
    <w:rsid w:val="00D3763E"/>
    <w:rsid w:val="00D40AE9"/>
    <w:rsid w:val="00D40CC9"/>
    <w:rsid w:val="00D42432"/>
    <w:rsid w:val="00D43D26"/>
    <w:rsid w:val="00D54A74"/>
    <w:rsid w:val="00D63987"/>
    <w:rsid w:val="00D67E36"/>
    <w:rsid w:val="00D742DE"/>
    <w:rsid w:val="00D778FA"/>
    <w:rsid w:val="00D77A1B"/>
    <w:rsid w:val="00D820D4"/>
    <w:rsid w:val="00D825F9"/>
    <w:rsid w:val="00D84816"/>
    <w:rsid w:val="00D86513"/>
    <w:rsid w:val="00D86789"/>
    <w:rsid w:val="00D902F4"/>
    <w:rsid w:val="00D91ADA"/>
    <w:rsid w:val="00D93919"/>
    <w:rsid w:val="00D94E86"/>
    <w:rsid w:val="00DA0089"/>
    <w:rsid w:val="00DA2D6C"/>
    <w:rsid w:val="00DA7D58"/>
    <w:rsid w:val="00DB7055"/>
    <w:rsid w:val="00DB7B6A"/>
    <w:rsid w:val="00DC04A7"/>
    <w:rsid w:val="00DC1794"/>
    <w:rsid w:val="00DC33AA"/>
    <w:rsid w:val="00DC428B"/>
    <w:rsid w:val="00DC6D32"/>
    <w:rsid w:val="00DD00E4"/>
    <w:rsid w:val="00DD047D"/>
    <w:rsid w:val="00DD0B43"/>
    <w:rsid w:val="00DD0E74"/>
    <w:rsid w:val="00DD4416"/>
    <w:rsid w:val="00DE1FCA"/>
    <w:rsid w:val="00DE3D24"/>
    <w:rsid w:val="00DE5BCA"/>
    <w:rsid w:val="00DE69B6"/>
    <w:rsid w:val="00DE7355"/>
    <w:rsid w:val="00DE7ABE"/>
    <w:rsid w:val="00DF064B"/>
    <w:rsid w:val="00DF068E"/>
    <w:rsid w:val="00DF0A07"/>
    <w:rsid w:val="00DF1EFC"/>
    <w:rsid w:val="00DF5A57"/>
    <w:rsid w:val="00E04831"/>
    <w:rsid w:val="00E06E2E"/>
    <w:rsid w:val="00E10A30"/>
    <w:rsid w:val="00E10B85"/>
    <w:rsid w:val="00E11C84"/>
    <w:rsid w:val="00E129BC"/>
    <w:rsid w:val="00E17F05"/>
    <w:rsid w:val="00E22BB1"/>
    <w:rsid w:val="00E2393C"/>
    <w:rsid w:val="00E35630"/>
    <w:rsid w:val="00E35BDB"/>
    <w:rsid w:val="00E370AF"/>
    <w:rsid w:val="00E40A99"/>
    <w:rsid w:val="00E40C10"/>
    <w:rsid w:val="00E41C93"/>
    <w:rsid w:val="00E426F9"/>
    <w:rsid w:val="00E464D0"/>
    <w:rsid w:val="00E517B1"/>
    <w:rsid w:val="00E52B01"/>
    <w:rsid w:val="00E53F23"/>
    <w:rsid w:val="00E5788D"/>
    <w:rsid w:val="00E57C3A"/>
    <w:rsid w:val="00E6032F"/>
    <w:rsid w:val="00E611A4"/>
    <w:rsid w:val="00E62D19"/>
    <w:rsid w:val="00E6379F"/>
    <w:rsid w:val="00E71284"/>
    <w:rsid w:val="00E738DD"/>
    <w:rsid w:val="00E7530E"/>
    <w:rsid w:val="00E759C8"/>
    <w:rsid w:val="00E765B1"/>
    <w:rsid w:val="00E810A5"/>
    <w:rsid w:val="00E82BD5"/>
    <w:rsid w:val="00E91799"/>
    <w:rsid w:val="00E969F8"/>
    <w:rsid w:val="00EA5B86"/>
    <w:rsid w:val="00EA6E1D"/>
    <w:rsid w:val="00EB0134"/>
    <w:rsid w:val="00EB4BFC"/>
    <w:rsid w:val="00EB4DFB"/>
    <w:rsid w:val="00EB5BB1"/>
    <w:rsid w:val="00EB7056"/>
    <w:rsid w:val="00EC1C3E"/>
    <w:rsid w:val="00EC55B4"/>
    <w:rsid w:val="00EC5E35"/>
    <w:rsid w:val="00EC7722"/>
    <w:rsid w:val="00ED0B47"/>
    <w:rsid w:val="00ED2880"/>
    <w:rsid w:val="00ED6170"/>
    <w:rsid w:val="00EE0DFF"/>
    <w:rsid w:val="00EE625F"/>
    <w:rsid w:val="00EF00AF"/>
    <w:rsid w:val="00EF167F"/>
    <w:rsid w:val="00EF5E14"/>
    <w:rsid w:val="00F00D1F"/>
    <w:rsid w:val="00F06054"/>
    <w:rsid w:val="00F10B34"/>
    <w:rsid w:val="00F1150F"/>
    <w:rsid w:val="00F1278D"/>
    <w:rsid w:val="00F12CC6"/>
    <w:rsid w:val="00F1687F"/>
    <w:rsid w:val="00F1799E"/>
    <w:rsid w:val="00F21B38"/>
    <w:rsid w:val="00F245D0"/>
    <w:rsid w:val="00F31A64"/>
    <w:rsid w:val="00F323B7"/>
    <w:rsid w:val="00F36E61"/>
    <w:rsid w:val="00F40FD5"/>
    <w:rsid w:val="00F42B0D"/>
    <w:rsid w:val="00F44812"/>
    <w:rsid w:val="00F44ED6"/>
    <w:rsid w:val="00F509BC"/>
    <w:rsid w:val="00F51D4D"/>
    <w:rsid w:val="00F5373D"/>
    <w:rsid w:val="00F54598"/>
    <w:rsid w:val="00F56026"/>
    <w:rsid w:val="00F62DD3"/>
    <w:rsid w:val="00F63E6B"/>
    <w:rsid w:val="00F64E28"/>
    <w:rsid w:val="00F666EC"/>
    <w:rsid w:val="00F70A68"/>
    <w:rsid w:val="00F70F81"/>
    <w:rsid w:val="00F716DB"/>
    <w:rsid w:val="00F7330E"/>
    <w:rsid w:val="00F735C1"/>
    <w:rsid w:val="00F77D1D"/>
    <w:rsid w:val="00F80C94"/>
    <w:rsid w:val="00F876CD"/>
    <w:rsid w:val="00F87CCB"/>
    <w:rsid w:val="00F92178"/>
    <w:rsid w:val="00F94F60"/>
    <w:rsid w:val="00F9569D"/>
    <w:rsid w:val="00FA67F6"/>
    <w:rsid w:val="00FA77B1"/>
    <w:rsid w:val="00FB2082"/>
    <w:rsid w:val="00FB371B"/>
    <w:rsid w:val="00FB50A0"/>
    <w:rsid w:val="00FC1BE0"/>
    <w:rsid w:val="00FC6123"/>
    <w:rsid w:val="00FD01E7"/>
    <w:rsid w:val="00FD0E3A"/>
    <w:rsid w:val="00FD2187"/>
    <w:rsid w:val="00FD541B"/>
    <w:rsid w:val="00FE1961"/>
    <w:rsid w:val="00FE21B6"/>
    <w:rsid w:val="00FE5BA7"/>
    <w:rsid w:val="00FE617C"/>
    <w:rsid w:val="00FE71C4"/>
    <w:rsid w:val="00FE7458"/>
    <w:rsid w:val="00FE7E5F"/>
    <w:rsid w:val="00FF0072"/>
    <w:rsid w:val="00FF37BD"/>
    <w:rsid w:val="00FF5FA8"/>
    <w:rsid w:val="00FF61BD"/>
    <w:rsid w:val="00FF6D6C"/>
    <w:rsid w:val="00FF782E"/>
    <w:rsid w:val="55865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9" w:semiHidden="0" w:name="heading 2"/>
    <w:lsdException w:qFormat="1" w:uiPriority="99" w:semiHidden="0" w:name="heading 3"/>
    <w:lsdException w:qFormat="1" w:uiPriority="9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0" w:semiHidden="0" w:name="toc 4"/>
    <w:lsdException w:uiPriority="0" w:semiHidden="0" w:name="toc 5"/>
    <w:lsdException w:uiPriority="0" w:semiHidden="0" w:name="toc 6"/>
    <w:lsdException w:uiPriority="0" w:semiHidden="0" w:name="toc 7"/>
    <w:lsdException w:uiPriority="0" w:semiHidden="0" w:name="toc 8"/>
    <w:lsdException w:uiPriority="0" w:semiHidden="0" w:name="toc 9"/>
    <w:lsdException w:uiPriority="99" w:name="Normal Indent"/>
    <w:lsdException w:qFormat="1" w:unhideWhenUsed="0" w:uiPriority="99" w:semiHidden="0" w:name="footnote text"/>
    <w:lsdException w:uiPriority="99" w:semiHidden="0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99" w:semiHidden="0" w:name="footnote reference"/>
    <w:lsdException w:uiPriority="99" w:semiHidden="0" w:name="annotation reference"/>
    <w:lsdException w:uiPriority="99" w:name="line number"/>
    <w:lsdException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0" w:semiHidden="0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0" w:semiHidden="0" w:name="Body Text 2"/>
    <w:lsdException w:uiPriority="99" w:name="Body Text 3"/>
    <w:lsdException w:uiPriority="0" w:semiHidden="0" w:name="Body Text Indent 2"/>
    <w:lsdException w:uiPriority="99" w:name="Body Text Indent 3"/>
    <w:lsdException w:uiPriority="99" w:name="Block Text"/>
    <w:lsdException w:uiPriority="99" w:semiHidden="0" w:name="Hyperlink"/>
    <w:lsdException w:uiPriority="99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link w:val="57"/>
    <w:qFormat/>
    <w:uiPriority w:val="0"/>
    <w:pPr>
      <w:spacing w:before="100" w:beforeAutospacing="1" w:after="100" w:afterAutospacing="1"/>
      <w:jc w:val="center"/>
      <w:outlineLvl w:val="0"/>
    </w:pPr>
    <w:rPr>
      <w:rFonts w:ascii="Times New Roman" w:hAnsi="Times New Roman" w:eastAsia="Times New Roman" w:cs="Times New Roman"/>
      <w:b/>
      <w:bCs/>
      <w:kern w:val="36"/>
      <w:sz w:val="24"/>
      <w:szCs w:val="24"/>
      <w:lang w:eastAsia="ru-RU"/>
    </w:rPr>
  </w:style>
  <w:style w:type="paragraph" w:styleId="3">
    <w:name w:val="heading 2"/>
    <w:basedOn w:val="1"/>
    <w:next w:val="1"/>
    <w:link w:val="60"/>
    <w:unhideWhenUsed/>
    <w:qFormat/>
    <w:uiPriority w:val="99"/>
    <w:pPr>
      <w:keepNext/>
      <w:spacing w:before="240" w:after="60"/>
      <w:outlineLvl w:val="1"/>
    </w:pPr>
    <w:rPr>
      <w:rFonts w:ascii="Arial" w:hAnsi="Arial" w:eastAsia="Times New Roman" w:cs="Times New Roman"/>
      <w:b/>
      <w:bCs/>
      <w:i/>
      <w:iCs/>
      <w:sz w:val="28"/>
      <w:szCs w:val="28"/>
      <w:lang w:val="zh-CN" w:eastAsia="zh-CN"/>
    </w:rPr>
  </w:style>
  <w:style w:type="paragraph" w:styleId="4">
    <w:name w:val="heading 3"/>
    <w:basedOn w:val="1"/>
    <w:next w:val="1"/>
    <w:link w:val="61"/>
    <w:unhideWhenUsed/>
    <w:qFormat/>
    <w:uiPriority w:val="99"/>
    <w:pPr>
      <w:keepNext/>
      <w:spacing w:before="240" w:after="60"/>
      <w:outlineLvl w:val="2"/>
    </w:pPr>
    <w:rPr>
      <w:rFonts w:ascii="Arial" w:hAnsi="Arial" w:eastAsia="Times New Roman" w:cs="Times New Roman"/>
      <w:b/>
      <w:bCs/>
      <w:sz w:val="26"/>
      <w:szCs w:val="26"/>
      <w:lang w:val="zh-CN" w:eastAsia="zh-CN"/>
    </w:rPr>
  </w:style>
  <w:style w:type="paragraph" w:styleId="5">
    <w:name w:val="heading 4"/>
    <w:basedOn w:val="4"/>
    <w:next w:val="1"/>
    <w:link w:val="62"/>
    <w:unhideWhenUsed/>
    <w:qFormat/>
    <w:uiPriority w:val="99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FollowedHyperlink"/>
    <w:basedOn w:val="6"/>
    <w:unhideWhenUsed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9">
    <w:name w:val="footnote reference"/>
    <w:link w:val="10"/>
    <w:qFormat/>
    <w:uiPriority w:val="99"/>
    <w:rPr>
      <w:rFonts w:cs="Times New Roman"/>
      <w:vertAlign w:val="superscript"/>
    </w:rPr>
  </w:style>
  <w:style w:type="paragraph" w:customStyle="1" w:styleId="10">
    <w:name w:val="Знак сноски1"/>
    <w:basedOn w:val="1"/>
    <w:link w:val="9"/>
    <w:qFormat/>
    <w:uiPriority w:val="99"/>
    <w:rPr>
      <w:rFonts w:cs="Times New Roman"/>
      <w:vertAlign w:val="superscript"/>
    </w:rPr>
  </w:style>
  <w:style w:type="character" w:styleId="11">
    <w:name w:val="annotation reference"/>
    <w:basedOn w:val="6"/>
    <w:unhideWhenUsed/>
    <w:uiPriority w:val="99"/>
    <w:rPr>
      <w:sz w:val="16"/>
      <w:szCs w:val="16"/>
    </w:rPr>
  </w:style>
  <w:style w:type="character" w:styleId="12">
    <w:name w:val="endnote reference"/>
    <w:semiHidden/>
    <w:unhideWhenUsed/>
    <w:uiPriority w:val="99"/>
    <w:rPr>
      <w:rFonts w:hint="default" w:ascii="Times New Roman" w:hAnsi="Times New Roman" w:cs="Times New Roman"/>
      <w:vertAlign w:val="superscript"/>
    </w:rPr>
  </w:style>
  <w:style w:type="character" w:styleId="13">
    <w:name w:val="Emphasis"/>
    <w:qFormat/>
    <w:uiPriority w:val="0"/>
    <w:rPr>
      <w:rFonts w:hint="default" w:ascii="Times New Roman" w:hAnsi="Times New Roman" w:cs="Times New Roman"/>
      <w:i/>
    </w:rPr>
  </w:style>
  <w:style w:type="character" w:styleId="14">
    <w:name w:val="Hyperlink"/>
    <w:basedOn w:val="6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5">
    <w:name w:val="page number"/>
    <w:unhideWhenUsed/>
    <w:uiPriority w:val="0"/>
    <w:rPr>
      <w:rFonts w:hint="default" w:ascii="Times New Roman" w:hAnsi="Times New Roman" w:cs="Times New Roman"/>
    </w:rPr>
  </w:style>
  <w:style w:type="character" w:styleId="16">
    <w:name w:val="Strong"/>
    <w:qFormat/>
    <w:uiPriority w:val="22"/>
    <w:rPr>
      <w:b/>
      <w:bCs/>
    </w:rPr>
  </w:style>
  <w:style w:type="paragraph" w:styleId="17">
    <w:name w:val="Balloon Text"/>
    <w:basedOn w:val="1"/>
    <w:link w:val="56"/>
    <w:unhideWhenUsed/>
    <w:uiPriority w:val="99"/>
    <w:rPr>
      <w:rFonts w:ascii="Segoe UI" w:hAnsi="Segoe UI" w:cs="Segoe UI"/>
      <w:sz w:val="18"/>
      <w:szCs w:val="18"/>
    </w:rPr>
  </w:style>
  <w:style w:type="paragraph" w:styleId="18">
    <w:name w:val="Body Text 2"/>
    <w:basedOn w:val="1"/>
    <w:link w:val="82"/>
    <w:unhideWhenUsed/>
    <w:uiPriority w:val="0"/>
    <w:pPr>
      <w:ind w:right="-57"/>
      <w:jc w:val="both"/>
    </w:pPr>
    <w:rPr>
      <w:rFonts w:ascii="Times New Roman" w:hAnsi="Times New Roman" w:eastAsia="Times New Roman" w:cs="Times New Roman"/>
      <w:sz w:val="24"/>
      <w:szCs w:val="24"/>
      <w:lang w:val="zh-CN" w:eastAsia="zh-CN"/>
    </w:rPr>
  </w:style>
  <w:style w:type="paragraph" w:styleId="19">
    <w:name w:val="endnote text"/>
    <w:basedOn w:val="1"/>
    <w:link w:val="81"/>
    <w:semiHidden/>
    <w:unhideWhenUsed/>
    <w:uiPriority w:val="99"/>
    <w:rPr>
      <w:rFonts w:ascii="Calibri" w:hAnsi="Calibri" w:eastAsia="Times New Roman" w:cs="Times New Roman"/>
      <w:sz w:val="20"/>
      <w:szCs w:val="20"/>
      <w:lang w:val="zh-CN" w:eastAsia="zh-CN"/>
    </w:rPr>
  </w:style>
  <w:style w:type="paragraph" w:styleId="20">
    <w:name w:val="annotation text"/>
    <w:basedOn w:val="1"/>
    <w:link w:val="45"/>
    <w:unhideWhenUsed/>
    <w:uiPriority w:val="99"/>
    <w:rPr>
      <w:sz w:val="20"/>
      <w:szCs w:val="20"/>
    </w:rPr>
  </w:style>
  <w:style w:type="paragraph" w:styleId="21">
    <w:name w:val="annotation subject"/>
    <w:basedOn w:val="20"/>
    <w:next w:val="20"/>
    <w:link w:val="46"/>
    <w:unhideWhenUsed/>
    <w:uiPriority w:val="99"/>
    <w:rPr>
      <w:b/>
      <w:bCs/>
    </w:rPr>
  </w:style>
  <w:style w:type="paragraph" w:styleId="22">
    <w:name w:val="footnote text"/>
    <w:basedOn w:val="1"/>
    <w:link w:val="54"/>
    <w:qFormat/>
    <w:uiPriority w:val="99"/>
    <w:rPr>
      <w:rFonts w:ascii="Times New Roman" w:hAnsi="Times New Roman" w:eastAsia="Times New Roman" w:cs="Times New Roman"/>
      <w:sz w:val="20"/>
      <w:szCs w:val="20"/>
      <w:lang w:val="zh-CN" w:eastAsia="zh-CN"/>
    </w:rPr>
  </w:style>
  <w:style w:type="paragraph" w:styleId="23">
    <w:name w:val="toc 8"/>
    <w:basedOn w:val="1"/>
    <w:next w:val="1"/>
    <w:autoRedefine/>
    <w:unhideWhenUsed/>
    <w:uiPriority w:val="0"/>
    <w:pPr>
      <w:ind w:left="168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24">
    <w:name w:val="header"/>
    <w:basedOn w:val="1"/>
    <w:link w:val="49"/>
    <w:unhideWhenUsed/>
    <w:uiPriority w:val="99"/>
    <w:pPr>
      <w:tabs>
        <w:tab w:val="center" w:pos="4677"/>
        <w:tab w:val="right" w:pos="9355"/>
      </w:tabs>
    </w:pPr>
  </w:style>
  <w:style w:type="paragraph" w:styleId="25">
    <w:name w:val="toc 9"/>
    <w:basedOn w:val="1"/>
    <w:next w:val="1"/>
    <w:autoRedefine/>
    <w:unhideWhenUsed/>
    <w:uiPriority w:val="0"/>
    <w:pPr>
      <w:ind w:left="192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26">
    <w:name w:val="toc 7"/>
    <w:basedOn w:val="1"/>
    <w:next w:val="1"/>
    <w:autoRedefine/>
    <w:unhideWhenUsed/>
    <w:uiPriority w:val="0"/>
    <w:pPr>
      <w:ind w:left="144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27">
    <w:name w:val="Body Text"/>
    <w:basedOn w:val="1"/>
    <w:link w:val="55"/>
    <w:unhideWhenUsed/>
    <w:qFormat/>
    <w:uiPriority w:val="0"/>
    <w:pPr>
      <w:widowControl w:val="0"/>
      <w:snapToGrid w:val="0"/>
      <w:spacing w:before="120" w:after="120"/>
      <w:jc w:val="both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28">
    <w:name w:val="toc 1"/>
    <w:basedOn w:val="1"/>
    <w:next w:val="1"/>
    <w:autoRedefine/>
    <w:unhideWhenUsed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 w:cs="Times New Roman"/>
      <w:b/>
      <w:bCs/>
    </w:rPr>
  </w:style>
  <w:style w:type="paragraph" w:styleId="29">
    <w:name w:val="toc 6"/>
    <w:basedOn w:val="1"/>
    <w:next w:val="1"/>
    <w:autoRedefine/>
    <w:unhideWhenUsed/>
    <w:uiPriority w:val="0"/>
    <w:pPr>
      <w:ind w:left="120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30">
    <w:name w:val="toc 3"/>
    <w:basedOn w:val="1"/>
    <w:next w:val="1"/>
    <w:autoRedefine/>
    <w:unhideWhenUsed/>
    <w:uiPriority w:val="39"/>
    <w:pPr>
      <w:ind w:left="480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31">
    <w:name w:val="toc 2"/>
    <w:basedOn w:val="1"/>
    <w:next w:val="1"/>
    <w:autoRedefine/>
    <w:unhideWhenUsed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 w:eastAsia="Times New Roman" w:cs="Times New Roman"/>
      <w:i/>
      <w:iCs/>
      <w:sz w:val="24"/>
      <w:szCs w:val="24"/>
      <w:lang w:eastAsia="ru-RU"/>
    </w:rPr>
  </w:style>
  <w:style w:type="paragraph" w:styleId="32">
    <w:name w:val="toc 4"/>
    <w:basedOn w:val="1"/>
    <w:next w:val="1"/>
    <w:autoRedefine/>
    <w:unhideWhenUsed/>
    <w:uiPriority w:val="0"/>
    <w:pPr>
      <w:ind w:left="72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33">
    <w:name w:val="toc 5"/>
    <w:basedOn w:val="1"/>
    <w:next w:val="1"/>
    <w:autoRedefine/>
    <w:unhideWhenUsed/>
    <w:uiPriority w:val="0"/>
    <w:pPr>
      <w:ind w:left="96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34">
    <w:name w:val="List Bullet"/>
    <w:basedOn w:val="1"/>
    <w:semiHidden/>
    <w:unhideWhenUsed/>
    <w:uiPriority w:val="99"/>
    <w:pPr>
      <w:numPr>
        <w:ilvl w:val="0"/>
        <w:numId w:val="1"/>
      </w:numPr>
      <w:spacing w:after="200" w:line="276" w:lineRule="auto"/>
      <w:ind w:left="360" w:hanging="360"/>
      <w:contextualSpacing/>
    </w:pPr>
    <w:rPr>
      <w:rFonts w:ascii="Calibri" w:hAnsi="Calibri" w:eastAsia="Times New Roman" w:cs="Times New Roman"/>
      <w:lang w:eastAsia="ru-RU"/>
    </w:rPr>
  </w:style>
  <w:style w:type="paragraph" w:styleId="35">
    <w:name w:val="Title"/>
    <w:basedOn w:val="1"/>
    <w:next w:val="1"/>
    <w:link w:val="162"/>
    <w:qFormat/>
    <w:uiPriority w:val="10"/>
    <w:pPr>
      <w:spacing w:after="120" w:line="276" w:lineRule="auto"/>
      <w:ind w:firstLine="709"/>
      <w:outlineLvl w:val="0"/>
    </w:pPr>
    <w:rPr>
      <w:rFonts w:ascii="Segoe UI" w:hAnsi="Segoe UI" w:eastAsia="Segoe UI" w:cs="Segoe UI"/>
      <w:kern w:val="28"/>
      <w:sz w:val="24"/>
      <w:szCs w:val="24"/>
      <w:lang w:eastAsia="ru-RU"/>
    </w:rPr>
  </w:style>
  <w:style w:type="paragraph" w:styleId="36">
    <w:name w:val="footer"/>
    <w:basedOn w:val="1"/>
    <w:link w:val="50"/>
    <w:unhideWhenUsed/>
    <w:qFormat/>
    <w:uiPriority w:val="99"/>
    <w:pPr>
      <w:tabs>
        <w:tab w:val="center" w:pos="4677"/>
        <w:tab w:val="right" w:pos="9355"/>
      </w:tabs>
    </w:pPr>
  </w:style>
  <w:style w:type="paragraph" w:styleId="37">
    <w:name w:val="Normal (Web)"/>
    <w:basedOn w:val="1"/>
    <w:unhideWhenUsed/>
    <w:qFormat/>
    <w:uiPriority w:val="99"/>
    <w:pPr>
      <w:spacing w:after="200" w:line="276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38">
    <w:name w:val="Body Text Indent 2"/>
    <w:basedOn w:val="1"/>
    <w:link w:val="83"/>
    <w:unhideWhenUsed/>
    <w:uiPriority w:val="0"/>
    <w:pPr>
      <w:spacing w:after="120" w:line="480" w:lineRule="auto"/>
      <w:ind w:left="283"/>
    </w:pPr>
    <w:rPr>
      <w:rFonts w:ascii="Times New Roman" w:hAnsi="Times New Roman" w:eastAsia="Times New Roman" w:cs="Times New Roman"/>
      <w:sz w:val="24"/>
      <w:szCs w:val="24"/>
      <w:lang w:val="zh-CN" w:eastAsia="zh-CN"/>
    </w:rPr>
  </w:style>
  <w:style w:type="paragraph" w:styleId="39">
    <w:name w:val="Subtitle"/>
    <w:basedOn w:val="1"/>
    <w:next w:val="1"/>
    <w:link w:val="59"/>
    <w:qFormat/>
    <w:uiPriority w:val="11"/>
    <w:pPr>
      <w:spacing w:after="160" w:line="259" w:lineRule="auto"/>
    </w:pPr>
    <w:rPr>
      <w:rFonts w:eastAsiaTheme="minorEastAsia"/>
      <w:color w:val="595959" w:themeColor="text1" w:themeTint="A6"/>
      <w:spacing w:val="15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40">
    <w:name w:val="List 2"/>
    <w:basedOn w:val="1"/>
    <w:unhideWhenUsed/>
    <w:uiPriority w:val="0"/>
    <w:pPr>
      <w:spacing w:before="120" w:after="120"/>
      <w:ind w:left="720" w:hanging="360"/>
      <w:jc w:val="both"/>
    </w:pPr>
    <w:rPr>
      <w:rFonts w:ascii="Arial" w:hAnsi="Arial" w:eastAsia="Batang" w:cs="Times New Roman"/>
      <w:sz w:val="20"/>
      <w:szCs w:val="24"/>
      <w:lang w:eastAsia="ko-KR"/>
    </w:rPr>
  </w:style>
  <w:style w:type="paragraph" w:styleId="41">
    <w:name w:val="HTML Preformatted"/>
    <w:basedOn w:val="1"/>
    <w:link w:val="316"/>
    <w:unhideWhenUsed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eastAsia="Times New Roman" w:cs="Courier New"/>
      <w:sz w:val="20"/>
      <w:szCs w:val="20"/>
      <w:lang w:eastAsia="ru-RU"/>
    </w:rPr>
  </w:style>
  <w:style w:type="table" w:styleId="42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43">
    <w:name w:val="List Paragraph"/>
    <w:basedOn w:val="1"/>
    <w:link w:val="52"/>
    <w:qFormat/>
    <w:uiPriority w:val="0"/>
    <w:pPr>
      <w:ind w:left="720"/>
      <w:contextualSpacing/>
    </w:pPr>
  </w:style>
  <w:style w:type="table" w:customStyle="1" w:styleId="44">
    <w:name w:val="Сетка таблицы1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45">
    <w:name w:val="Текст примечания Знак"/>
    <w:basedOn w:val="6"/>
    <w:link w:val="20"/>
    <w:uiPriority w:val="99"/>
    <w:rPr>
      <w:sz w:val="20"/>
      <w:szCs w:val="20"/>
    </w:rPr>
  </w:style>
  <w:style w:type="character" w:customStyle="1" w:styleId="46">
    <w:name w:val="Тема примечания Знак"/>
    <w:basedOn w:val="45"/>
    <w:link w:val="21"/>
    <w:qFormat/>
    <w:uiPriority w:val="99"/>
    <w:rPr>
      <w:b/>
      <w:bCs/>
      <w:sz w:val="20"/>
      <w:szCs w:val="20"/>
    </w:rPr>
  </w:style>
  <w:style w:type="table" w:customStyle="1" w:styleId="47">
    <w:name w:val="Сетка таблицы11"/>
    <w:basedOn w:val="7"/>
    <w:uiPriority w:val="39"/>
    <w:pPr>
      <w:suppressAutoHyphens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48">
    <w:name w:val="Revision"/>
    <w:hidden/>
    <w:semiHidden/>
    <w:uiPriority w:val="99"/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49">
    <w:name w:val="Верхний колонтитул Знак"/>
    <w:basedOn w:val="6"/>
    <w:link w:val="24"/>
    <w:uiPriority w:val="99"/>
  </w:style>
  <w:style w:type="character" w:customStyle="1" w:styleId="50">
    <w:name w:val="Нижний колонтитул Знак"/>
    <w:basedOn w:val="6"/>
    <w:link w:val="36"/>
    <w:uiPriority w:val="99"/>
  </w:style>
  <w:style w:type="character" w:customStyle="1" w:styleId="51">
    <w:name w:val="Неразрешенное упоминание1"/>
    <w:basedOn w:val="6"/>
    <w:semiHidden/>
    <w:unhideWhenUsed/>
    <w:uiPriority w:val="99"/>
    <w:rPr>
      <w:color w:val="605E5C"/>
      <w:shd w:val="clear" w:color="auto" w:fill="E1DFDD"/>
    </w:rPr>
  </w:style>
  <w:style w:type="character" w:customStyle="1" w:styleId="52">
    <w:name w:val="Абзац списка Знак"/>
    <w:link w:val="43"/>
    <w:qFormat/>
    <w:locked/>
    <w:uiPriority w:val="0"/>
  </w:style>
  <w:style w:type="paragraph" w:customStyle="1" w:styleId="53">
    <w:name w:val="ConsPlusNormal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character" w:customStyle="1" w:styleId="54">
    <w:name w:val="Текст сноски Знак"/>
    <w:basedOn w:val="6"/>
    <w:link w:val="22"/>
    <w:qFormat/>
    <w:uiPriority w:val="99"/>
    <w:rPr>
      <w:rFonts w:ascii="Times New Roman" w:hAnsi="Times New Roman" w:eastAsia="Times New Roman" w:cs="Times New Roman"/>
      <w:sz w:val="20"/>
      <w:szCs w:val="20"/>
      <w:lang w:val="zh-CN" w:eastAsia="zh-CN"/>
    </w:rPr>
  </w:style>
  <w:style w:type="character" w:customStyle="1" w:styleId="55">
    <w:name w:val="Основной текст Знак"/>
    <w:basedOn w:val="6"/>
    <w:link w:val="27"/>
    <w:uiPriority w:val="0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customStyle="1" w:styleId="56">
    <w:name w:val="Текст выноски Знак"/>
    <w:basedOn w:val="6"/>
    <w:link w:val="17"/>
    <w:uiPriority w:val="99"/>
    <w:rPr>
      <w:rFonts w:ascii="Segoe UI" w:hAnsi="Segoe UI" w:cs="Segoe UI"/>
      <w:sz w:val="18"/>
      <w:szCs w:val="18"/>
    </w:rPr>
  </w:style>
  <w:style w:type="character" w:customStyle="1" w:styleId="57">
    <w:name w:val="Заголовок 1 Знак"/>
    <w:basedOn w:val="6"/>
    <w:link w:val="2"/>
    <w:uiPriority w:val="0"/>
    <w:rPr>
      <w:rFonts w:ascii="Times New Roman" w:hAnsi="Times New Roman" w:eastAsia="Times New Roman" w:cs="Times New Roman"/>
      <w:b/>
      <w:bCs/>
      <w:kern w:val="36"/>
      <w:sz w:val="24"/>
      <w:szCs w:val="24"/>
      <w:lang w:eastAsia="ru-RU"/>
    </w:rPr>
  </w:style>
  <w:style w:type="paragraph" w:customStyle="1" w:styleId="58">
    <w:name w:val="Default"/>
    <w:uiPriority w:val="0"/>
    <w:pPr>
      <w:autoSpaceDE w:val="0"/>
      <w:autoSpaceDN w:val="0"/>
      <w:adjustRightInd w:val="0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  <w:style w:type="character" w:customStyle="1" w:styleId="59">
    <w:name w:val="Подзаголовок Знак"/>
    <w:basedOn w:val="6"/>
    <w:link w:val="39"/>
    <w:uiPriority w:val="11"/>
    <w:rPr>
      <w:rFonts w:eastAsiaTheme="minorEastAsia"/>
      <w:color w:val="595959" w:themeColor="text1" w:themeTint="A6"/>
      <w:spacing w:val="15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60">
    <w:name w:val="Заголовок 2 Знак"/>
    <w:basedOn w:val="6"/>
    <w:link w:val="3"/>
    <w:uiPriority w:val="99"/>
    <w:rPr>
      <w:rFonts w:ascii="Arial" w:hAnsi="Arial" w:eastAsia="Times New Roman" w:cs="Times New Roman"/>
      <w:b/>
      <w:bCs/>
      <w:i/>
      <w:iCs/>
      <w:sz w:val="28"/>
      <w:szCs w:val="28"/>
      <w:lang w:val="zh-CN" w:eastAsia="zh-CN"/>
    </w:rPr>
  </w:style>
  <w:style w:type="character" w:customStyle="1" w:styleId="61">
    <w:name w:val="Заголовок 3 Знак"/>
    <w:basedOn w:val="6"/>
    <w:link w:val="4"/>
    <w:uiPriority w:val="99"/>
    <w:rPr>
      <w:rFonts w:ascii="Arial" w:hAnsi="Arial" w:eastAsia="Times New Roman" w:cs="Times New Roman"/>
      <w:b/>
      <w:bCs/>
      <w:sz w:val="26"/>
      <w:szCs w:val="26"/>
      <w:lang w:val="zh-CN" w:eastAsia="zh-CN"/>
    </w:rPr>
  </w:style>
  <w:style w:type="character" w:customStyle="1" w:styleId="62">
    <w:name w:val="Заголовок 4 Знак"/>
    <w:basedOn w:val="6"/>
    <w:link w:val="5"/>
    <w:uiPriority w:val="99"/>
    <w:rPr>
      <w:rFonts w:ascii="Times New Roman" w:hAnsi="Times New Roman" w:eastAsia="Times New Roman" w:cs="Times New Roman"/>
      <w:b/>
      <w:bCs/>
      <w:sz w:val="24"/>
      <w:szCs w:val="24"/>
      <w:lang w:val="zh-CN" w:eastAsia="zh-CN"/>
    </w:rPr>
  </w:style>
  <w:style w:type="table" w:customStyle="1" w:styleId="63">
    <w:name w:val="Table Normal"/>
    <w:semiHidden/>
    <w:unhideWhenUsed/>
    <w:qFormat/>
    <w:uiPriority w:val="2"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4">
    <w:name w:val="Table Normal1"/>
    <w:semiHidden/>
    <w:unhideWhenUsed/>
    <w:qFormat/>
    <w:uiPriority w:val="2"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5">
    <w:name w:val="Table Normal2"/>
    <w:semiHidden/>
    <w:unhideWhenUsed/>
    <w:qFormat/>
    <w:uiPriority w:val="2"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6">
    <w:name w:val="Table Normal3"/>
    <w:semiHidden/>
    <w:unhideWhenUsed/>
    <w:qFormat/>
    <w:uiPriority w:val="2"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7">
    <w:name w:val="Table Normal4"/>
    <w:semiHidden/>
    <w:unhideWhenUsed/>
    <w:qFormat/>
    <w:uiPriority w:val="2"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8">
    <w:name w:val="Table Normal5"/>
    <w:semiHidden/>
    <w:unhideWhenUsed/>
    <w:qFormat/>
    <w:uiPriority w:val="2"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9">
    <w:name w:val="Table Normal6"/>
    <w:semiHidden/>
    <w:unhideWhenUsed/>
    <w:qFormat/>
    <w:uiPriority w:val="2"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0">
    <w:name w:val="Table Normal7"/>
    <w:semiHidden/>
    <w:unhideWhenUsed/>
    <w:qFormat/>
    <w:uiPriority w:val="2"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">
    <w:name w:val="Table Normal8"/>
    <w:semiHidden/>
    <w:unhideWhenUsed/>
    <w:qFormat/>
    <w:uiPriority w:val="2"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2">
    <w:name w:val="Table Normal9"/>
    <w:semiHidden/>
    <w:unhideWhenUsed/>
    <w:qFormat/>
    <w:uiPriority w:val="2"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3">
    <w:name w:val="Table Paragraph"/>
    <w:basedOn w:val="1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</w:rPr>
  </w:style>
  <w:style w:type="table" w:customStyle="1" w:styleId="74">
    <w:name w:val="Table Normal10"/>
    <w:semiHidden/>
    <w:unhideWhenUsed/>
    <w:qFormat/>
    <w:uiPriority w:val="2"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5">
    <w:name w:val="Table Normal11"/>
    <w:semiHidden/>
    <w:unhideWhenUsed/>
    <w:qFormat/>
    <w:uiPriority w:val="2"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6">
    <w:name w:val="Table Normal12"/>
    <w:semiHidden/>
    <w:unhideWhenUsed/>
    <w:qFormat/>
    <w:uiPriority w:val="2"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7">
    <w:name w:val="Гиперссылка1"/>
    <w:basedOn w:val="6"/>
    <w:unhideWhenUsed/>
    <w:uiPriority w:val="99"/>
    <w:rPr>
      <w:color w:val="0000FF"/>
      <w:u w:val="single"/>
    </w:rPr>
  </w:style>
  <w:style w:type="character" w:customStyle="1" w:styleId="78">
    <w:name w:val="Просмотренная гиперссылка1"/>
    <w:basedOn w:val="6"/>
    <w:semiHidden/>
    <w:unhideWhenUsed/>
    <w:uiPriority w:val="99"/>
    <w:rPr>
      <w:color w:val="800080"/>
      <w:u w:val="single"/>
    </w:rPr>
  </w:style>
  <w:style w:type="paragraph" w:customStyle="1" w:styleId="79">
    <w:name w:val="msonormal"/>
    <w:basedOn w:val="1"/>
    <w:uiPriority w:val="0"/>
    <w:pPr>
      <w:spacing w:after="200" w:line="276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80">
    <w:name w:val="Нижний колонтитул Знак1"/>
    <w:basedOn w:val="6"/>
    <w:semiHidden/>
    <w:qFormat/>
    <w:uiPriority w:val="99"/>
    <w:rPr>
      <w:rFonts w:ascii="Calibri" w:hAnsi="Calibri" w:eastAsia="Times New Roman" w:cs="Times New Roman"/>
      <w:lang w:val="ru-RU" w:eastAsia="ru-RU"/>
    </w:rPr>
  </w:style>
  <w:style w:type="character" w:customStyle="1" w:styleId="81">
    <w:name w:val="Текст концевой сноски Знак"/>
    <w:basedOn w:val="6"/>
    <w:link w:val="19"/>
    <w:semiHidden/>
    <w:uiPriority w:val="99"/>
    <w:rPr>
      <w:rFonts w:ascii="Calibri" w:hAnsi="Calibri" w:eastAsia="Times New Roman" w:cs="Times New Roman"/>
      <w:sz w:val="20"/>
      <w:szCs w:val="20"/>
      <w:lang w:val="zh-CN" w:eastAsia="zh-CN"/>
    </w:rPr>
  </w:style>
  <w:style w:type="character" w:customStyle="1" w:styleId="82">
    <w:name w:val="Основной текст 2 Знак"/>
    <w:basedOn w:val="6"/>
    <w:link w:val="18"/>
    <w:qFormat/>
    <w:uiPriority w:val="0"/>
    <w:rPr>
      <w:rFonts w:ascii="Times New Roman" w:hAnsi="Times New Roman" w:eastAsia="Times New Roman" w:cs="Times New Roman"/>
      <w:sz w:val="24"/>
      <w:szCs w:val="24"/>
      <w:lang w:val="zh-CN" w:eastAsia="zh-CN"/>
    </w:rPr>
  </w:style>
  <w:style w:type="character" w:customStyle="1" w:styleId="83">
    <w:name w:val="Основной текст с отступом 2 Знак"/>
    <w:basedOn w:val="6"/>
    <w:link w:val="38"/>
    <w:qFormat/>
    <w:uiPriority w:val="0"/>
    <w:rPr>
      <w:rFonts w:ascii="Times New Roman" w:hAnsi="Times New Roman" w:eastAsia="Times New Roman" w:cs="Times New Roman"/>
      <w:sz w:val="24"/>
      <w:szCs w:val="24"/>
      <w:lang w:val="zh-CN" w:eastAsia="zh-CN"/>
    </w:rPr>
  </w:style>
  <w:style w:type="paragraph" w:customStyle="1" w:styleId="84">
    <w:name w:val="Внимание"/>
    <w:basedOn w:val="1"/>
    <w:next w:val="1"/>
    <w:qFormat/>
    <w:uiPriority w:val="99"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85">
    <w:name w:val="Внимание: криминал!!"/>
    <w:basedOn w:val="84"/>
    <w:next w:val="1"/>
    <w:uiPriority w:val="99"/>
  </w:style>
  <w:style w:type="paragraph" w:customStyle="1" w:styleId="86">
    <w:name w:val="Внимание: недобросовестность!"/>
    <w:basedOn w:val="84"/>
    <w:next w:val="1"/>
    <w:uiPriority w:val="99"/>
  </w:style>
  <w:style w:type="paragraph" w:customStyle="1" w:styleId="87">
    <w:name w:val="Дочерний элемент списка"/>
    <w:basedOn w:val="1"/>
    <w:next w:val="1"/>
    <w:qFormat/>
    <w:uiPriority w:val="99"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 New Roman" w:hAnsi="Times New Roman" w:eastAsia="Times New Roman" w:cs="Times New Roman"/>
      <w:color w:val="868381"/>
      <w:sz w:val="20"/>
      <w:szCs w:val="20"/>
      <w:lang w:eastAsia="ru-RU"/>
    </w:rPr>
  </w:style>
  <w:style w:type="paragraph" w:customStyle="1" w:styleId="88">
    <w:name w:val="Основное меню (преемственное)"/>
    <w:basedOn w:val="1"/>
    <w:next w:val="1"/>
    <w:uiPriority w:val="9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Verdana" w:hAnsi="Verdana" w:eastAsia="Times New Roman" w:cs="Verdana"/>
      <w:lang w:eastAsia="ru-RU"/>
    </w:rPr>
  </w:style>
  <w:style w:type="paragraph" w:customStyle="1" w:styleId="89">
    <w:name w:val="Заголовок1"/>
    <w:basedOn w:val="88"/>
    <w:next w:val="1"/>
    <w:uiPriority w:val="99"/>
    <w:pPr>
      <w:shd w:val="clear" w:color="auto" w:fill="ECE9D8"/>
    </w:pPr>
    <w:rPr>
      <w:b/>
      <w:bCs/>
      <w:color w:val="0058A9"/>
    </w:rPr>
  </w:style>
  <w:style w:type="paragraph" w:customStyle="1" w:styleId="90">
    <w:name w:val="Заголовок группы контролов"/>
    <w:basedOn w:val="1"/>
    <w:next w:val="1"/>
    <w:uiPriority w:val="9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hAnsi="Times New Roman"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91">
    <w:name w:val="Заголовок для информации об изменениях"/>
    <w:basedOn w:val="2"/>
    <w:next w:val="1"/>
    <w:uiPriority w:val="99"/>
    <w:pPr>
      <w:keepNext/>
      <w:keepLines/>
      <w:shd w:val="clear" w:color="auto" w:fill="FFFFFF"/>
      <w:autoSpaceDE w:val="0"/>
      <w:autoSpaceDN w:val="0"/>
      <w:adjustRightInd w:val="0"/>
      <w:spacing w:before="0"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  <w:lang w:val="zh-CN" w:eastAsia="zh-CN"/>
    </w:rPr>
  </w:style>
  <w:style w:type="paragraph" w:customStyle="1" w:styleId="92">
    <w:name w:val="Заголовок распахивающейся части диалога"/>
    <w:basedOn w:val="1"/>
    <w:next w:val="1"/>
    <w:uiPriority w:val="9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hAnsi="Times New Roman" w:eastAsia="Times New Roman" w:cs="Times New Roman"/>
      <w:i/>
      <w:iCs/>
      <w:color w:val="000080"/>
      <w:lang w:eastAsia="ru-RU"/>
    </w:rPr>
  </w:style>
  <w:style w:type="paragraph" w:customStyle="1" w:styleId="93">
    <w:name w:val="Заголовок статьи"/>
    <w:basedOn w:val="1"/>
    <w:next w:val="1"/>
    <w:qFormat/>
    <w:uiPriority w:val="99"/>
    <w:pPr>
      <w:widowControl w:val="0"/>
      <w:autoSpaceDE w:val="0"/>
      <w:autoSpaceDN w:val="0"/>
      <w:adjustRightInd w:val="0"/>
      <w:spacing w:line="360" w:lineRule="auto"/>
      <w:ind w:left="1612" w:hanging="892"/>
      <w:jc w:val="both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94">
    <w:name w:val="Заголовок ЭР (левое окно)"/>
    <w:basedOn w:val="1"/>
    <w:next w:val="1"/>
    <w:uiPriority w:val="99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hAnsi="Times New Roman" w:eastAsia="Times New Roman" w:cs="Times New Roman"/>
      <w:b/>
      <w:bCs/>
      <w:color w:val="26282F"/>
      <w:sz w:val="26"/>
      <w:szCs w:val="26"/>
      <w:lang w:eastAsia="ru-RU"/>
    </w:rPr>
  </w:style>
  <w:style w:type="paragraph" w:customStyle="1" w:styleId="95">
    <w:name w:val="Заголовок ЭР (правое окно)"/>
    <w:basedOn w:val="94"/>
    <w:next w:val="1"/>
    <w:uiPriority w:val="99"/>
    <w:pPr>
      <w:spacing w:after="0"/>
      <w:jc w:val="left"/>
    </w:pPr>
  </w:style>
  <w:style w:type="paragraph" w:customStyle="1" w:styleId="96">
    <w:name w:val="Интерактивный заголовок"/>
    <w:basedOn w:val="89"/>
    <w:next w:val="1"/>
    <w:uiPriority w:val="99"/>
    <w:rPr>
      <w:u w:val="single"/>
    </w:rPr>
  </w:style>
  <w:style w:type="paragraph" w:customStyle="1" w:styleId="97">
    <w:name w:val="Текст информации об изменениях"/>
    <w:basedOn w:val="1"/>
    <w:next w:val="1"/>
    <w:uiPriority w:val="9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hAnsi="Times New Roman" w:eastAsia="Times New Roman" w:cs="Times New Roman"/>
      <w:color w:val="353842"/>
      <w:sz w:val="18"/>
      <w:szCs w:val="18"/>
      <w:lang w:eastAsia="ru-RU"/>
    </w:rPr>
  </w:style>
  <w:style w:type="paragraph" w:customStyle="1" w:styleId="98">
    <w:name w:val="Информация об изменениях"/>
    <w:basedOn w:val="97"/>
    <w:next w:val="1"/>
    <w:uiPriority w:val="99"/>
    <w:pPr>
      <w:shd w:val="clear" w:color="auto" w:fill="EAEFED"/>
      <w:spacing w:before="180"/>
      <w:ind w:left="360" w:right="360" w:firstLine="0"/>
    </w:pPr>
  </w:style>
  <w:style w:type="paragraph" w:customStyle="1" w:styleId="99">
    <w:name w:val="Текст (справка)"/>
    <w:basedOn w:val="1"/>
    <w:next w:val="1"/>
    <w:qFormat/>
    <w:uiPriority w:val="99"/>
    <w:pPr>
      <w:widowControl w:val="0"/>
      <w:autoSpaceDE w:val="0"/>
      <w:autoSpaceDN w:val="0"/>
      <w:adjustRightInd w:val="0"/>
      <w:spacing w:line="360" w:lineRule="auto"/>
      <w:ind w:left="170" w:right="17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00">
    <w:name w:val="Комментарий"/>
    <w:basedOn w:val="99"/>
    <w:next w:val="1"/>
    <w:uiPriority w:val="99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101">
    <w:name w:val="Информация об изменениях документа"/>
    <w:basedOn w:val="100"/>
    <w:next w:val="1"/>
    <w:uiPriority w:val="99"/>
    <w:rPr>
      <w:i/>
      <w:iCs/>
    </w:rPr>
  </w:style>
  <w:style w:type="paragraph" w:customStyle="1" w:styleId="102">
    <w:name w:val="Текст (лев. подпись)"/>
    <w:basedOn w:val="1"/>
    <w:next w:val="1"/>
    <w:qFormat/>
    <w:uiPriority w:val="99"/>
    <w:pPr>
      <w:widowControl w:val="0"/>
      <w:autoSpaceDE w:val="0"/>
      <w:autoSpaceDN w:val="0"/>
      <w:adjustRightInd w:val="0"/>
      <w:spacing w:line="36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03">
    <w:name w:val="Колонтитул (левый)"/>
    <w:basedOn w:val="102"/>
    <w:next w:val="1"/>
    <w:uiPriority w:val="99"/>
    <w:rPr>
      <w:sz w:val="14"/>
      <w:szCs w:val="14"/>
    </w:rPr>
  </w:style>
  <w:style w:type="paragraph" w:customStyle="1" w:styleId="104">
    <w:name w:val="Текст (прав. подпись)"/>
    <w:basedOn w:val="1"/>
    <w:next w:val="1"/>
    <w:uiPriority w:val="99"/>
    <w:pPr>
      <w:widowControl w:val="0"/>
      <w:autoSpaceDE w:val="0"/>
      <w:autoSpaceDN w:val="0"/>
      <w:adjustRightInd w:val="0"/>
      <w:spacing w:line="360" w:lineRule="auto"/>
      <w:jc w:val="right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05">
    <w:name w:val="Колонтитул (правый)"/>
    <w:basedOn w:val="104"/>
    <w:next w:val="1"/>
    <w:uiPriority w:val="99"/>
    <w:rPr>
      <w:sz w:val="14"/>
      <w:szCs w:val="14"/>
    </w:rPr>
  </w:style>
  <w:style w:type="paragraph" w:customStyle="1" w:styleId="106">
    <w:name w:val="Комментарий пользователя"/>
    <w:basedOn w:val="100"/>
    <w:next w:val="1"/>
    <w:uiPriority w:val="99"/>
    <w:pPr>
      <w:shd w:val="clear" w:color="auto" w:fill="FFDFE0"/>
      <w:jc w:val="left"/>
    </w:pPr>
  </w:style>
  <w:style w:type="paragraph" w:customStyle="1" w:styleId="107">
    <w:name w:val="Куда обратиться?"/>
    <w:basedOn w:val="84"/>
    <w:next w:val="1"/>
    <w:uiPriority w:val="99"/>
  </w:style>
  <w:style w:type="paragraph" w:customStyle="1" w:styleId="108">
    <w:name w:val="Моноширинный"/>
    <w:basedOn w:val="1"/>
    <w:next w:val="1"/>
    <w:uiPriority w:val="99"/>
    <w:pPr>
      <w:widowControl w:val="0"/>
      <w:autoSpaceDE w:val="0"/>
      <w:autoSpaceDN w:val="0"/>
      <w:adjustRightInd w:val="0"/>
      <w:spacing w:line="360" w:lineRule="auto"/>
    </w:pPr>
    <w:rPr>
      <w:rFonts w:ascii="Courier New" w:hAnsi="Courier New" w:eastAsia="Times New Roman" w:cs="Courier New"/>
      <w:sz w:val="24"/>
      <w:szCs w:val="24"/>
      <w:lang w:eastAsia="ru-RU"/>
    </w:rPr>
  </w:style>
  <w:style w:type="paragraph" w:customStyle="1" w:styleId="109">
    <w:name w:val="Напишите нам"/>
    <w:basedOn w:val="1"/>
    <w:next w:val="1"/>
    <w:uiPriority w:val="99"/>
    <w:pPr>
      <w:widowControl w:val="0"/>
      <w:shd w:val="clear" w:color="auto" w:fill="EFFFAD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customStyle="1" w:styleId="110">
    <w:name w:val="Необходимые документы"/>
    <w:basedOn w:val="84"/>
    <w:next w:val="1"/>
    <w:uiPriority w:val="99"/>
    <w:pPr>
      <w:ind w:firstLine="118"/>
    </w:pPr>
  </w:style>
  <w:style w:type="paragraph" w:customStyle="1" w:styleId="111">
    <w:name w:val="Нормальный (таблица)"/>
    <w:basedOn w:val="1"/>
    <w:next w:val="1"/>
    <w:uiPriority w:val="99"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12">
    <w:name w:val="Таблицы (моноширинный)"/>
    <w:basedOn w:val="1"/>
    <w:next w:val="1"/>
    <w:uiPriority w:val="99"/>
    <w:pPr>
      <w:widowControl w:val="0"/>
      <w:autoSpaceDE w:val="0"/>
      <w:autoSpaceDN w:val="0"/>
      <w:adjustRightInd w:val="0"/>
      <w:spacing w:line="360" w:lineRule="auto"/>
    </w:pPr>
    <w:rPr>
      <w:rFonts w:ascii="Courier New" w:hAnsi="Courier New" w:eastAsia="Times New Roman" w:cs="Courier New"/>
      <w:sz w:val="24"/>
      <w:szCs w:val="24"/>
      <w:lang w:eastAsia="ru-RU"/>
    </w:rPr>
  </w:style>
  <w:style w:type="paragraph" w:customStyle="1" w:styleId="113">
    <w:name w:val="Оглавление"/>
    <w:basedOn w:val="112"/>
    <w:next w:val="1"/>
    <w:uiPriority w:val="99"/>
    <w:pPr>
      <w:ind w:left="140"/>
    </w:pPr>
  </w:style>
  <w:style w:type="paragraph" w:customStyle="1" w:styleId="114">
    <w:name w:val="Переменная часть"/>
    <w:basedOn w:val="88"/>
    <w:next w:val="1"/>
    <w:uiPriority w:val="99"/>
    <w:rPr>
      <w:sz w:val="18"/>
      <w:szCs w:val="18"/>
    </w:rPr>
  </w:style>
  <w:style w:type="paragraph" w:customStyle="1" w:styleId="115">
    <w:name w:val="Подвал для информации об изменениях"/>
    <w:basedOn w:val="2"/>
    <w:next w:val="1"/>
    <w:uiPriority w:val="99"/>
    <w:pPr>
      <w:keepNext/>
      <w:keepLines/>
      <w:autoSpaceDE w:val="0"/>
      <w:autoSpaceDN w:val="0"/>
      <w:adjustRightInd w:val="0"/>
      <w:spacing w:before="480"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  <w:lang w:val="zh-CN" w:eastAsia="zh-CN"/>
    </w:rPr>
  </w:style>
  <w:style w:type="paragraph" w:customStyle="1" w:styleId="116">
    <w:name w:val="Подзаголовок для информации об изменениях"/>
    <w:basedOn w:val="97"/>
    <w:next w:val="1"/>
    <w:uiPriority w:val="99"/>
    <w:rPr>
      <w:b/>
      <w:bCs/>
    </w:rPr>
  </w:style>
  <w:style w:type="paragraph" w:customStyle="1" w:styleId="117">
    <w:name w:val="Подчёркнуный текст"/>
    <w:basedOn w:val="1"/>
    <w:next w:val="1"/>
    <w:uiPriority w:val="99"/>
    <w:pPr>
      <w:widowControl w:val="0"/>
      <w:pBdr>
        <w:bottom w:val="single" w:color="auto" w:sz="4" w:space="0"/>
      </w:pBdr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18">
    <w:name w:val="Постоянная часть"/>
    <w:basedOn w:val="88"/>
    <w:next w:val="1"/>
    <w:uiPriority w:val="99"/>
    <w:rPr>
      <w:sz w:val="20"/>
      <w:szCs w:val="20"/>
    </w:rPr>
  </w:style>
  <w:style w:type="paragraph" w:customStyle="1" w:styleId="119">
    <w:name w:val="Прижатый влево"/>
    <w:basedOn w:val="1"/>
    <w:next w:val="1"/>
    <w:qFormat/>
    <w:uiPriority w:val="99"/>
    <w:pPr>
      <w:widowControl w:val="0"/>
      <w:autoSpaceDE w:val="0"/>
      <w:autoSpaceDN w:val="0"/>
      <w:adjustRightInd w:val="0"/>
      <w:spacing w:line="36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20">
    <w:name w:val="Пример."/>
    <w:basedOn w:val="84"/>
    <w:next w:val="1"/>
    <w:qFormat/>
    <w:uiPriority w:val="99"/>
  </w:style>
  <w:style w:type="paragraph" w:customStyle="1" w:styleId="121">
    <w:name w:val="Примечание."/>
    <w:basedOn w:val="84"/>
    <w:next w:val="1"/>
    <w:uiPriority w:val="99"/>
  </w:style>
  <w:style w:type="paragraph" w:customStyle="1" w:styleId="122">
    <w:name w:val="Словарная статья"/>
    <w:basedOn w:val="1"/>
    <w:next w:val="1"/>
    <w:uiPriority w:val="99"/>
    <w:pPr>
      <w:widowControl w:val="0"/>
      <w:autoSpaceDE w:val="0"/>
      <w:autoSpaceDN w:val="0"/>
      <w:adjustRightInd w:val="0"/>
      <w:spacing w:line="360" w:lineRule="auto"/>
      <w:ind w:right="118"/>
      <w:jc w:val="both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23">
    <w:name w:val="Ссылка на официальную публикацию"/>
    <w:basedOn w:val="1"/>
    <w:next w:val="1"/>
    <w:uiPriority w:val="9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24">
    <w:name w:val="Текст в таблице"/>
    <w:basedOn w:val="111"/>
    <w:next w:val="1"/>
    <w:uiPriority w:val="99"/>
    <w:pPr>
      <w:ind w:firstLine="500"/>
    </w:pPr>
  </w:style>
  <w:style w:type="paragraph" w:customStyle="1" w:styleId="125">
    <w:name w:val="Текст ЭР (см. также)"/>
    <w:basedOn w:val="1"/>
    <w:next w:val="1"/>
    <w:uiPriority w:val="99"/>
    <w:pPr>
      <w:widowControl w:val="0"/>
      <w:autoSpaceDE w:val="0"/>
      <w:autoSpaceDN w:val="0"/>
      <w:adjustRightInd w:val="0"/>
      <w:spacing w:before="200" w:line="36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customStyle="1" w:styleId="126">
    <w:name w:val="Технический комментарий"/>
    <w:basedOn w:val="1"/>
    <w:next w:val="1"/>
    <w:qFormat/>
    <w:uiPriority w:val="99"/>
    <w:pPr>
      <w:widowControl w:val="0"/>
      <w:shd w:val="clear" w:color="auto" w:fill="FFFFA6"/>
      <w:autoSpaceDE w:val="0"/>
      <w:autoSpaceDN w:val="0"/>
      <w:adjustRightInd w:val="0"/>
      <w:spacing w:line="360" w:lineRule="auto"/>
    </w:pPr>
    <w:rPr>
      <w:rFonts w:ascii="Times New Roman" w:hAnsi="Times New Roman" w:eastAsia="Times New Roman" w:cs="Times New Roman"/>
      <w:color w:val="463F31"/>
      <w:sz w:val="24"/>
      <w:szCs w:val="24"/>
      <w:lang w:eastAsia="ru-RU"/>
    </w:rPr>
  </w:style>
  <w:style w:type="paragraph" w:customStyle="1" w:styleId="127">
    <w:name w:val="Формула"/>
    <w:basedOn w:val="1"/>
    <w:next w:val="1"/>
    <w:uiPriority w:val="99"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28">
    <w:name w:val="Центрированный (таблица)"/>
    <w:basedOn w:val="111"/>
    <w:next w:val="1"/>
    <w:uiPriority w:val="99"/>
    <w:pPr>
      <w:jc w:val="center"/>
    </w:pPr>
  </w:style>
  <w:style w:type="paragraph" w:customStyle="1" w:styleId="129">
    <w:name w:val="ЭР-содержание (правое окно)"/>
    <w:basedOn w:val="1"/>
    <w:next w:val="1"/>
    <w:qFormat/>
    <w:uiPriority w:val="99"/>
    <w:pPr>
      <w:widowControl w:val="0"/>
      <w:autoSpaceDE w:val="0"/>
      <w:autoSpaceDN w:val="0"/>
      <w:adjustRightInd w:val="0"/>
      <w:spacing w:before="300" w:line="36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30">
    <w:name w:val="s_1"/>
    <w:basedOn w:val="1"/>
    <w:qFormat/>
    <w:uiPriority w:val="0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31">
    <w:name w:val="blk"/>
    <w:uiPriority w:val="0"/>
  </w:style>
  <w:style w:type="character" w:customStyle="1" w:styleId="132">
    <w:name w:val="Footnote Text Char"/>
    <w:locked/>
    <w:uiPriority w:val="0"/>
    <w:rPr>
      <w:rFonts w:hint="default" w:ascii="Times New Roman" w:hAnsi="Times New Roman" w:cs="Times New Roman"/>
      <w:sz w:val="20"/>
      <w:lang w:val="zh-CN" w:eastAsia="ru-RU"/>
    </w:rPr>
  </w:style>
  <w:style w:type="character" w:customStyle="1" w:styleId="133">
    <w:name w:val="Текст примечания Знак11"/>
    <w:uiPriority w:val="99"/>
    <w:rPr>
      <w:rFonts w:hint="default" w:ascii="Times New Roman" w:hAnsi="Times New Roman" w:cs="Times New Roman"/>
      <w:sz w:val="20"/>
      <w:szCs w:val="20"/>
    </w:rPr>
  </w:style>
  <w:style w:type="character" w:customStyle="1" w:styleId="134">
    <w:name w:val="Текст примечания Знак1"/>
    <w:uiPriority w:val="99"/>
    <w:rPr>
      <w:rFonts w:hint="default" w:ascii="Times New Roman" w:hAnsi="Times New Roman" w:cs="Times New Roman"/>
      <w:sz w:val="20"/>
      <w:szCs w:val="20"/>
    </w:rPr>
  </w:style>
  <w:style w:type="character" w:customStyle="1" w:styleId="135">
    <w:name w:val="Тема примечания Знак11"/>
    <w:uiPriority w:val="99"/>
    <w:rPr>
      <w:rFonts w:hint="default" w:ascii="Times New Roman" w:hAnsi="Times New Roman" w:cs="Times New Roman"/>
      <w:b/>
      <w:bCs/>
      <w:sz w:val="20"/>
      <w:szCs w:val="20"/>
    </w:rPr>
  </w:style>
  <w:style w:type="character" w:customStyle="1" w:styleId="136">
    <w:name w:val="Тема примечания Знак1"/>
    <w:uiPriority w:val="99"/>
    <w:rPr>
      <w:rFonts w:hint="default" w:ascii="Times New Roman" w:hAnsi="Times New Roman" w:cs="Times New Roman"/>
      <w:b/>
      <w:bCs/>
      <w:sz w:val="20"/>
      <w:szCs w:val="20"/>
    </w:rPr>
  </w:style>
  <w:style w:type="character" w:customStyle="1" w:styleId="137">
    <w:name w:val="apple-converted-space"/>
    <w:uiPriority w:val="0"/>
  </w:style>
  <w:style w:type="character" w:customStyle="1" w:styleId="138">
    <w:name w:val="Цветовое выделение"/>
    <w:uiPriority w:val="99"/>
    <w:rPr>
      <w:b/>
      <w:color w:val="26282F"/>
    </w:rPr>
  </w:style>
  <w:style w:type="character" w:customStyle="1" w:styleId="139">
    <w:name w:val="Гипертекстовая ссылка"/>
    <w:uiPriority w:val="99"/>
    <w:rPr>
      <w:b/>
      <w:color w:val="106BBE"/>
    </w:rPr>
  </w:style>
  <w:style w:type="character" w:customStyle="1" w:styleId="140">
    <w:name w:val="Активная гипертекстовая ссылка"/>
    <w:uiPriority w:val="99"/>
    <w:rPr>
      <w:b/>
      <w:color w:val="106BBE"/>
      <w:u w:val="single"/>
    </w:rPr>
  </w:style>
  <w:style w:type="character" w:customStyle="1" w:styleId="141">
    <w:name w:val="Выделение для Базового Поиска"/>
    <w:uiPriority w:val="99"/>
    <w:rPr>
      <w:b/>
      <w:color w:val="0058A9"/>
    </w:rPr>
  </w:style>
  <w:style w:type="character" w:customStyle="1" w:styleId="142">
    <w:name w:val="Выделение для Базового Поиска (курсив)"/>
    <w:qFormat/>
    <w:uiPriority w:val="99"/>
    <w:rPr>
      <w:b/>
      <w:i/>
      <w:color w:val="0058A9"/>
    </w:rPr>
  </w:style>
  <w:style w:type="character" w:customStyle="1" w:styleId="143">
    <w:name w:val="Заголовок своего сообщения"/>
    <w:uiPriority w:val="99"/>
    <w:rPr>
      <w:b/>
      <w:color w:val="26282F"/>
    </w:rPr>
  </w:style>
  <w:style w:type="character" w:customStyle="1" w:styleId="144">
    <w:name w:val="Заголовок чужого сообщения"/>
    <w:uiPriority w:val="99"/>
    <w:rPr>
      <w:b/>
      <w:color w:val="FF0000"/>
    </w:rPr>
  </w:style>
  <w:style w:type="character" w:customStyle="1" w:styleId="145">
    <w:name w:val="Найденные слова"/>
    <w:uiPriority w:val="99"/>
    <w:rPr>
      <w:b/>
      <w:color w:val="26282F"/>
      <w:shd w:val="clear" w:color="auto" w:fill="FFF580"/>
    </w:rPr>
  </w:style>
  <w:style w:type="character" w:customStyle="1" w:styleId="146">
    <w:name w:val="Не вступил в силу"/>
    <w:qFormat/>
    <w:uiPriority w:val="99"/>
    <w:rPr>
      <w:b/>
      <w:color w:val="000000"/>
      <w:shd w:val="clear" w:color="auto" w:fill="D8EDE8"/>
    </w:rPr>
  </w:style>
  <w:style w:type="character" w:customStyle="1" w:styleId="147">
    <w:name w:val="Опечатки"/>
    <w:uiPriority w:val="99"/>
    <w:rPr>
      <w:color w:val="FF0000"/>
    </w:rPr>
  </w:style>
  <w:style w:type="character" w:customStyle="1" w:styleId="148">
    <w:name w:val="Продолжение ссылки"/>
    <w:uiPriority w:val="99"/>
  </w:style>
  <w:style w:type="character" w:customStyle="1" w:styleId="149">
    <w:name w:val="Сравнение редакций"/>
    <w:uiPriority w:val="99"/>
    <w:rPr>
      <w:b/>
      <w:color w:val="26282F"/>
    </w:rPr>
  </w:style>
  <w:style w:type="character" w:customStyle="1" w:styleId="150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151">
    <w:name w:val="Сравнение редакций. Удаленный фрагмент"/>
    <w:uiPriority w:val="99"/>
    <w:rPr>
      <w:color w:val="000000"/>
      <w:shd w:val="clear" w:color="auto" w:fill="C4C413"/>
    </w:rPr>
  </w:style>
  <w:style w:type="character" w:customStyle="1" w:styleId="152">
    <w:name w:val="Ссылка на утративший силу документ"/>
    <w:uiPriority w:val="99"/>
    <w:rPr>
      <w:b/>
      <w:color w:val="749232"/>
    </w:rPr>
  </w:style>
  <w:style w:type="character" w:customStyle="1" w:styleId="153">
    <w:name w:val="Утратил силу"/>
    <w:uiPriority w:val="99"/>
    <w:rPr>
      <w:b/>
      <w:strike/>
      <w:color w:val="666600"/>
    </w:rPr>
  </w:style>
  <w:style w:type="character" w:customStyle="1" w:styleId="154">
    <w:name w:val="Обычный (Интернет) Знак"/>
    <w:locked/>
    <w:uiPriority w:val="99"/>
    <w:rPr>
      <w:rFonts w:hint="default" w:ascii="Times New Roman" w:hAnsi="Times New Roman" w:cs="Times New Roman"/>
      <w:sz w:val="24"/>
      <w:szCs w:val="24"/>
      <w:lang w:val="en-US" w:eastAsia="nl-NL"/>
    </w:rPr>
  </w:style>
  <w:style w:type="table" w:customStyle="1" w:styleId="155">
    <w:name w:val="Сетка таблицы2"/>
    <w:basedOn w:val="7"/>
    <w:uiPriority w:val="39"/>
    <w:rPr>
      <w:rFonts w:ascii="Calibri" w:hAnsi="Calibri" w:eastAsia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56">
    <w:name w:val="ConsPlusNonformat"/>
    <w:uiPriority w:val="99"/>
    <w:pPr>
      <w:widowControl w:val="0"/>
      <w:autoSpaceDE w:val="0"/>
      <w:autoSpaceDN w:val="0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table" w:customStyle="1" w:styleId="157">
    <w:name w:val="Table Normal13"/>
    <w:semiHidden/>
    <w:qFormat/>
    <w:uiPriority w:val="2"/>
    <w:pPr>
      <w:widowControl w:val="0"/>
      <w:autoSpaceDE w:val="0"/>
      <w:autoSpaceDN w:val="0"/>
    </w:pPr>
    <w:rPr>
      <w:rFonts w:ascii="Calibri" w:hAnsi="Calibri" w:eastAsia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8">
    <w:name w:val="Subtle Emphasis"/>
    <w:qFormat/>
    <w:uiPriority w:val="19"/>
    <w:rPr>
      <w:i/>
      <w:iCs/>
      <w:color w:val="404040"/>
    </w:rPr>
  </w:style>
  <w:style w:type="paragraph" w:customStyle="1" w:styleId="159">
    <w:name w:val="TOC Heading"/>
    <w:basedOn w:val="2"/>
    <w:next w:val="1"/>
    <w:unhideWhenUsed/>
    <w:qFormat/>
    <w:uiPriority w:val="39"/>
    <w:pPr>
      <w:keepNext/>
      <w:keepLines/>
      <w:spacing w:before="240" w:beforeAutospacing="0" w:after="0" w:afterAutospacing="0" w:line="259" w:lineRule="auto"/>
      <w:ind w:firstLine="709"/>
      <w:outlineLvl w:val="9"/>
    </w:pPr>
    <w:rPr>
      <w:rFonts w:ascii="@Batang" w:hAnsi="@Batang" w:eastAsia="Segoe UI" w:cs="Segoe UI"/>
      <w:b w:val="0"/>
      <w:bCs w:val="0"/>
      <w:color w:val="2F5496"/>
      <w:kern w:val="0"/>
    </w:rPr>
  </w:style>
  <w:style w:type="table" w:customStyle="1" w:styleId="160">
    <w:name w:val="Таблица простая 31"/>
    <w:basedOn w:val="7"/>
    <w:uiPriority w:val="43"/>
    <w:rPr>
      <w:rFonts w:ascii="Verdana" w:hAnsi="Verdana" w:eastAsia="Segoe UI" w:cs="Segoe UI"/>
      <w:sz w:val="20"/>
      <w:szCs w:val="20"/>
      <w:lang w:eastAsia="ru-RU"/>
    </w:rPr>
    <w:tblStylePr w:type="firstRow">
      <w:rPr>
        <w:b/>
        <w:bCs/>
        <w:caps/>
      </w:rPr>
      <w:tcPr>
        <w:tcBorders>
          <w:bottom w:val="single" w:color="7F7F7F" w:sz="4" w:space="0"/>
        </w:tcBorders>
      </w:tcPr>
    </w:tblStylePr>
    <w:tblStylePr w:type="lastRow">
      <w:rPr>
        <w:b/>
        <w:bCs/>
        <w:caps/>
      </w:rPr>
      <w:tcPr>
        <w:tcBorders>
          <w:top w:val="nil"/>
        </w:tcBorders>
      </w:tcPr>
    </w:tblStylePr>
    <w:tblStylePr w:type="firstCol">
      <w:rPr>
        <w:b/>
        <w:bCs/>
        <w:caps/>
      </w:rPr>
      <w:tcPr>
        <w:tcBorders>
          <w:right w:val="single" w:color="7F7F7F" w:sz="4" w:space="0"/>
        </w:tcBorders>
      </w:tcPr>
    </w:tblStylePr>
    <w:tblStylePr w:type="lastCol">
      <w:rPr>
        <w:b/>
        <w:bCs/>
        <w:caps/>
      </w:rPr>
      <w:tcPr>
        <w:tcBorders>
          <w:left w:val="nil"/>
        </w:tcBorders>
      </w:tcPr>
    </w:tblStylePr>
    <w:tblStylePr w:type="band1Vert">
      <w:tcPr>
        <w:shd w:val="clear" w:color="auto" w:fill="F2F2F2"/>
      </w:tcPr>
    </w:tblStylePr>
    <w:tblStylePr w:type="band1Horz">
      <w:tcPr>
        <w:shd w:val="clear" w:color="auto" w:fill="F2F2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</w:style>
  <w:style w:type="character" w:customStyle="1" w:styleId="161">
    <w:name w:val="Заголовок Знак"/>
    <w:basedOn w:val="6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2">
    <w:name w:val="Заголовок Знак2"/>
    <w:link w:val="35"/>
    <w:uiPriority w:val="10"/>
    <w:rPr>
      <w:rFonts w:ascii="Segoe UI" w:hAnsi="Segoe UI" w:eastAsia="Segoe UI" w:cs="Segoe UI"/>
      <w:kern w:val="28"/>
      <w:sz w:val="24"/>
      <w:szCs w:val="24"/>
      <w:lang w:eastAsia="ru-RU"/>
    </w:rPr>
  </w:style>
  <w:style w:type="paragraph" w:customStyle="1" w:styleId="163">
    <w:name w:val="таблСлева12"/>
    <w:basedOn w:val="1"/>
    <w:qFormat/>
    <w:uiPriority w:val="3"/>
    <w:pPr>
      <w:snapToGrid w:val="0"/>
    </w:pPr>
    <w:rPr>
      <w:rFonts w:ascii="Segoe UI" w:hAnsi="Segoe UI" w:eastAsia="Segoe UI" w:cs="Segoe UI"/>
      <w:iCs/>
      <w:sz w:val="24"/>
      <w:szCs w:val="28"/>
      <w:lang w:eastAsia="ru-RU"/>
    </w:rPr>
  </w:style>
  <w:style w:type="paragraph" w:customStyle="1" w:styleId="164">
    <w:name w:val="s_16"/>
    <w:basedOn w:val="1"/>
    <w:uiPriority w:val="0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customStyle="1" w:styleId="165">
    <w:name w:val="Таблица простая 32"/>
    <w:basedOn w:val="7"/>
    <w:uiPriority w:val="43"/>
    <w:rPr>
      <w:rFonts w:ascii="Calibri" w:hAnsi="Calibri" w:eastAsia="Times New Roman" w:cs="Times New Roman"/>
      <w:sz w:val="20"/>
      <w:szCs w:val="20"/>
      <w:lang w:eastAsia="ru-RU"/>
    </w:rPr>
    <w:tblStylePr w:type="firstRow">
      <w:rPr>
        <w:b/>
        <w:bCs/>
        <w:caps/>
      </w:rPr>
      <w:tcPr>
        <w:tcBorders>
          <w:bottom w:val="single" w:color="7F7F7F" w:sz="4" w:space="0"/>
        </w:tcBorders>
      </w:tcPr>
    </w:tblStylePr>
    <w:tblStylePr w:type="lastRow">
      <w:rPr>
        <w:b/>
        <w:bCs/>
        <w:caps/>
      </w:rPr>
      <w:tcPr>
        <w:tcBorders>
          <w:top w:val="nil"/>
        </w:tcBorders>
      </w:tcPr>
    </w:tblStylePr>
    <w:tblStylePr w:type="firstCol">
      <w:rPr>
        <w:b/>
        <w:bCs/>
        <w:caps/>
      </w:rPr>
      <w:tcPr>
        <w:tcBorders>
          <w:right w:val="single" w:color="7F7F7F" w:sz="4" w:space="0"/>
        </w:tcBorders>
      </w:tcPr>
    </w:tblStylePr>
    <w:tblStylePr w:type="lastCol">
      <w:rPr>
        <w:b/>
        <w:bCs/>
        <w:caps/>
      </w:rPr>
      <w:tcPr>
        <w:tcBorders>
          <w:left w:val="nil"/>
        </w:tcBorders>
      </w:tcPr>
    </w:tblStylePr>
    <w:tblStylePr w:type="band1Vert">
      <w:tcPr>
        <w:shd w:val="clear" w:color="auto" w:fill="F2F2F2"/>
      </w:tcPr>
    </w:tblStylePr>
    <w:tblStylePr w:type="band1Horz">
      <w:tcPr>
        <w:shd w:val="clear" w:color="auto" w:fill="F2F2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</w:style>
  <w:style w:type="character" w:customStyle="1" w:styleId="166">
    <w:name w:val="Неразрешенное упоминание2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67">
    <w:name w:val="Основной текст (2)_"/>
    <w:link w:val="168"/>
    <w:locked/>
    <w:uiPriority w:val="0"/>
    <w:rPr>
      <w:sz w:val="28"/>
      <w:shd w:val="clear" w:color="auto" w:fill="FFFFFF"/>
    </w:rPr>
  </w:style>
  <w:style w:type="paragraph" w:customStyle="1" w:styleId="168">
    <w:name w:val="Основной текст (2)"/>
    <w:basedOn w:val="1"/>
    <w:link w:val="167"/>
    <w:qFormat/>
    <w:uiPriority w:val="0"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character" w:customStyle="1" w:styleId="169">
    <w:name w:val="c7"/>
    <w:uiPriority w:val="0"/>
    <w:rPr>
      <w:rFonts w:cs="Times New Roman"/>
    </w:rPr>
  </w:style>
  <w:style w:type="paragraph" w:customStyle="1" w:styleId="170">
    <w:name w:val="xl63"/>
    <w:basedOn w:val="1"/>
    <w:qFormat/>
    <w:uiPriority w:val="0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71">
    <w:name w:val="xl64"/>
    <w:basedOn w:val="1"/>
    <w:uiPriority w:val="0"/>
    <w:pPr>
      <w:spacing w:before="100" w:beforeAutospacing="1" w:after="100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72">
    <w:name w:val="xl65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173">
    <w:name w:val="xl6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74">
    <w:name w:val="xl67"/>
    <w:basedOn w:val="1"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both"/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customStyle="1" w:styleId="175">
    <w:name w:val="xl68"/>
    <w:basedOn w:val="1"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customStyle="1" w:styleId="176">
    <w:name w:val="xl69"/>
    <w:basedOn w:val="1"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customStyle="1" w:styleId="177">
    <w:name w:val="xl70"/>
    <w:basedOn w:val="1"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customStyle="1" w:styleId="178">
    <w:name w:val="xl71"/>
    <w:basedOn w:val="1"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179">
    <w:name w:val="xl72"/>
    <w:basedOn w:val="1"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textAlignment w:val="top"/>
    </w:pPr>
    <w:rPr>
      <w:rFonts w:ascii="Times New Roman" w:hAnsi="Times New Roman"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180">
    <w:name w:val="xl73"/>
    <w:basedOn w:val="1"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  <w:textAlignment w:val="top"/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customStyle="1" w:styleId="181">
    <w:name w:val="xl74"/>
    <w:basedOn w:val="1"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  <w:textAlignment w:val="top"/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customStyle="1" w:styleId="182">
    <w:name w:val="xl75"/>
    <w:basedOn w:val="1"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  <w:textAlignment w:val="top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customStyle="1" w:styleId="183">
    <w:name w:val="xl76"/>
    <w:basedOn w:val="1"/>
    <w:qFormat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  <w:textAlignment w:val="top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customStyle="1" w:styleId="184">
    <w:name w:val="xl77"/>
    <w:basedOn w:val="1"/>
    <w:qFormat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  <w:textAlignment w:val="top"/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customStyle="1" w:styleId="185">
    <w:name w:val="xl78"/>
    <w:basedOn w:val="1"/>
    <w:qFormat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186">
    <w:name w:val="xl7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187">
    <w:name w:val="xl80"/>
    <w:basedOn w:val="1"/>
    <w:qFormat/>
    <w:uiPriority w:val="0"/>
    <w:pPr>
      <w:shd w:val="clear" w:color="000000" w:fill="FFFFFF"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88">
    <w:name w:val="xl81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Times New Roman" w:hAnsi="Times New Roman" w:eastAsia="Times New Roman" w:cs="Times New Roman"/>
      <w:color w:val="FF0000"/>
      <w:sz w:val="14"/>
      <w:szCs w:val="14"/>
      <w:lang w:eastAsia="ru-RU"/>
    </w:rPr>
  </w:style>
  <w:style w:type="paragraph" w:customStyle="1" w:styleId="189">
    <w:name w:val="xl82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Times New Roman" w:hAnsi="Times New Roman" w:eastAsia="Times New Roman" w:cs="Times New Roman"/>
      <w:color w:val="FF0000"/>
      <w:sz w:val="14"/>
      <w:szCs w:val="14"/>
      <w:lang w:eastAsia="ru-RU"/>
    </w:rPr>
  </w:style>
  <w:style w:type="paragraph" w:customStyle="1" w:styleId="190">
    <w:name w:val="xl83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191">
    <w:name w:val="xl84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192">
    <w:name w:val="xl85"/>
    <w:basedOn w:val="1"/>
    <w:qFormat/>
    <w:uiPriority w:val="0"/>
    <w:pPr>
      <w:pBdr>
        <w:left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193">
    <w:name w:val="xl8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customStyle="1" w:styleId="194">
    <w:name w:val="xl8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customStyle="1" w:styleId="195">
    <w:name w:val="xl8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customStyle="1" w:styleId="196">
    <w:name w:val="xl8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CC99"/>
      <w:spacing w:before="100" w:beforeAutospacing="1" w:after="100" w:afterAutospacing="1"/>
      <w:textAlignment w:val="center"/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customStyle="1" w:styleId="197">
    <w:name w:val="xl90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CC99"/>
      <w:spacing w:before="100" w:beforeAutospacing="1" w:after="100" w:afterAutospacing="1"/>
      <w:textAlignment w:val="center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198">
    <w:name w:val="xl91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199">
    <w:name w:val="xl92"/>
    <w:basedOn w:val="1"/>
    <w:uiPriority w:val="0"/>
    <w:pPr>
      <w:pBdr>
        <w:top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200">
    <w:name w:val="xl93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201">
    <w:name w:val="xl94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</w:pPr>
    <w:rPr>
      <w:rFonts w:ascii="Times New Roman" w:hAnsi="Times New Roman" w:eastAsia="Times New Roman" w:cs="Times New Roman"/>
      <w:color w:val="FFFFFF"/>
      <w:sz w:val="14"/>
      <w:szCs w:val="14"/>
      <w:lang w:eastAsia="ru-RU"/>
    </w:rPr>
  </w:style>
  <w:style w:type="paragraph" w:customStyle="1" w:styleId="202">
    <w:name w:val="xl9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</w:pPr>
    <w:rPr>
      <w:rFonts w:ascii="Times New Roman" w:hAnsi="Times New Roman" w:eastAsia="Times New Roman" w:cs="Times New Roman"/>
      <w:color w:val="FFFFFF"/>
      <w:sz w:val="24"/>
      <w:szCs w:val="24"/>
      <w:lang w:eastAsia="ru-RU"/>
    </w:rPr>
  </w:style>
  <w:style w:type="paragraph" w:customStyle="1" w:styleId="203">
    <w:name w:val="xl9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</w:pPr>
    <w:rPr>
      <w:rFonts w:ascii="Times New Roman" w:hAnsi="Times New Roman" w:eastAsia="Times New Roman" w:cs="Times New Roman"/>
      <w:color w:val="FF0000"/>
      <w:sz w:val="14"/>
      <w:szCs w:val="14"/>
      <w:lang w:eastAsia="ru-RU"/>
    </w:rPr>
  </w:style>
  <w:style w:type="paragraph" w:customStyle="1" w:styleId="204">
    <w:name w:val="xl97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</w:pPr>
    <w:rPr>
      <w:rFonts w:ascii="Times New Roman" w:hAnsi="Times New Roman" w:eastAsia="Times New Roman" w:cs="Times New Roman"/>
      <w:color w:val="FF0000"/>
      <w:sz w:val="24"/>
      <w:szCs w:val="24"/>
      <w:lang w:eastAsia="ru-RU"/>
    </w:rPr>
  </w:style>
  <w:style w:type="paragraph" w:customStyle="1" w:styleId="205">
    <w:name w:val="xl98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</w:pPr>
    <w:rPr>
      <w:rFonts w:ascii="Times New Roman" w:hAnsi="Times New Roman" w:eastAsia="Times New Roman" w:cs="Times New Roman"/>
      <w:color w:val="FF0000"/>
      <w:sz w:val="14"/>
      <w:szCs w:val="14"/>
      <w:lang w:eastAsia="ru-RU"/>
    </w:rPr>
  </w:style>
  <w:style w:type="paragraph" w:customStyle="1" w:styleId="206">
    <w:name w:val="xl99"/>
    <w:basedOn w:val="1"/>
    <w:qFormat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207">
    <w:name w:val="xl100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208">
    <w:name w:val="xl101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</w:pPr>
    <w:rPr>
      <w:rFonts w:ascii="Times New Roman" w:hAnsi="Times New Roman" w:eastAsia="Times New Roman" w:cs="Times New Roman"/>
      <w:color w:val="FFFFFF"/>
      <w:sz w:val="14"/>
      <w:szCs w:val="14"/>
      <w:lang w:eastAsia="ru-RU"/>
    </w:rPr>
  </w:style>
  <w:style w:type="paragraph" w:customStyle="1" w:styleId="209">
    <w:name w:val="xl102"/>
    <w:basedOn w:val="1"/>
    <w:qFormat/>
    <w:uiPriority w:val="0"/>
    <w:pPr>
      <w:pBdr>
        <w:left w:val="single" w:color="auto" w:sz="8" w:space="0"/>
        <w:bottom w:val="single" w:color="auto" w:sz="4" w:space="0"/>
        <w:right w:val="single" w:color="auto" w:sz="8" w:space="0"/>
      </w:pBdr>
      <w:spacing w:before="100" w:beforeAutospacing="1" w:after="100" w:afterAutospacing="1"/>
      <w:textAlignment w:val="top"/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customStyle="1" w:styleId="210">
    <w:name w:val="xl103"/>
    <w:basedOn w:val="1"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  <w:textAlignment w:val="top"/>
    </w:pPr>
    <w:rPr>
      <w:rFonts w:ascii="Times New Roman" w:hAnsi="Times New Roman"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211">
    <w:name w:val="xl104"/>
    <w:basedOn w:val="1"/>
    <w:qFormat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textAlignment w:val="top"/>
    </w:pPr>
    <w:rPr>
      <w:rFonts w:ascii="Times New Roman" w:hAnsi="Times New Roman"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212">
    <w:name w:val="xl105"/>
    <w:basedOn w:val="1"/>
    <w:uiPriority w:val="0"/>
    <w:pPr>
      <w:pBdr>
        <w:top w:val="single" w:color="auto" w:sz="8" w:space="0"/>
        <w:left w:val="single" w:color="auto" w:sz="4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  <w:textAlignment w:val="top"/>
    </w:pPr>
    <w:rPr>
      <w:rFonts w:ascii="Times New Roman" w:hAnsi="Times New Roman"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213">
    <w:name w:val="xl106"/>
    <w:basedOn w:val="1"/>
    <w:qFormat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4" w:space="0"/>
      </w:pBdr>
      <w:shd w:val="clear" w:color="000000" w:fill="D9D9D9"/>
      <w:spacing w:before="100" w:beforeAutospacing="1" w:after="100" w:afterAutospacing="1"/>
      <w:jc w:val="center"/>
      <w:textAlignment w:val="top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214">
    <w:name w:val="xl107"/>
    <w:basedOn w:val="1"/>
    <w:qFormat/>
    <w:uiPriority w:val="0"/>
    <w:pPr>
      <w:pBdr>
        <w:top w:val="single" w:color="auto" w:sz="8" w:space="0"/>
        <w:left w:val="single" w:color="auto" w:sz="4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customStyle="1" w:styleId="215">
    <w:name w:val="xl108"/>
    <w:basedOn w:val="1"/>
    <w:qFormat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customStyle="1" w:styleId="216">
    <w:name w:val="xl109"/>
    <w:basedOn w:val="1"/>
    <w:qFormat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4" w:space="0"/>
      </w:pBdr>
      <w:spacing w:before="100" w:beforeAutospacing="1" w:after="100" w:afterAutospacing="1"/>
      <w:textAlignment w:val="center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217">
    <w:name w:val="xl110"/>
    <w:basedOn w:val="1"/>
    <w:qFormat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218">
    <w:name w:val="xl111"/>
    <w:basedOn w:val="1"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customStyle="1" w:styleId="219">
    <w:name w:val="xl112"/>
    <w:basedOn w:val="1"/>
    <w:qFormat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textAlignment w:val="center"/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customStyle="1" w:styleId="220">
    <w:name w:val="xl113"/>
    <w:basedOn w:val="1"/>
    <w:qFormat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  <w:textAlignment w:val="center"/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customStyle="1" w:styleId="221">
    <w:name w:val="xl114"/>
    <w:basedOn w:val="1"/>
    <w:qFormat/>
    <w:uiPriority w:val="0"/>
    <w:pPr>
      <w:pBdr>
        <w:bottom w:val="single" w:color="auto" w:sz="8" w:space="0"/>
        <w:right w:val="single" w:color="auto" w:sz="8" w:space="0"/>
      </w:pBdr>
      <w:shd w:val="clear" w:color="000000" w:fill="D9D9D9"/>
      <w:spacing w:before="100" w:beforeAutospacing="1" w:after="100" w:afterAutospacing="1"/>
      <w:textAlignment w:val="center"/>
    </w:pPr>
    <w:rPr>
      <w:rFonts w:ascii="Times New Roman" w:hAnsi="Times New Roman" w:eastAsia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222">
    <w:name w:val="xl115"/>
    <w:basedOn w:val="1"/>
    <w:qFormat/>
    <w:uiPriority w:val="0"/>
    <w:pPr>
      <w:pBdr>
        <w:left w:val="single" w:color="auto" w:sz="4" w:space="0"/>
        <w:right w:val="single" w:color="auto" w:sz="8" w:space="0"/>
      </w:pBdr>
      <w:shd w:val="clear" w:color="000000" w:fill="D8D8D8"/>
      <w:spacing w:before="100" w:beforeAutospacing="1" w:after="100" w:afterAutospacing="1"/>
      <w:jc w:val="center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223">
    <w:name w:val="xl116"/>
    <w:basedOn w:val="1"/>
    <w:qFormat/>
    <w:uiPriority w:val="0"/>
    <w:pPr>
      <w:pBdr>
        <w:left w:val="single" w:color="auto" w:sz="8" w:space="0"/>
        <w:right w:val="single" w:color="auto" w:sz="8" w:space="0"/>
      </w:pBdr>
      <w:shd w:val="clear" w:color="000000" w:fill="D8D8D8"/>
      <w:spacing w:before="100" w:beforeAutospacing="1" w:after="100" w:afterAutospacing="1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224">
    <w:name w:val="xl117"/>
    <w:basedOn w:val="1"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D8D8D8"/>
      <w:spacing w:before="100" w:beforeAutospacing="1" w:after="100" w:afterAutospacing="1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225">
    <w:name w:val="xl11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D8D8"/>
      <w:spacing w:before="100" w:beforeAutospacing="1" w:after="100" w:afterAutospacing="1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226">
    <w:name w:val="xl11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D8D8"/>
      <w:spacing w:before="100" w:beforeAutospacing="1" w:after="100" w:afterAutospacing="1"/>
    </w:pPr>
    <w:rPr>
      <w:rFonts w:ascii="Times New Roman" w:hAnsi="Times New Roman" w:eastAsia="Times New Roman" w:cs="Times New Roman"/>
      <w:color w:val="FFFFFF"/>
      <w:sz w:val="14"/>
      <w:szCs w:val="14"/>
      <w:lang w:eastAsia="ru-RU"/>
    </w:rPr>
  </w:style>
  <w:style w:type="paragraph" w:customStyle="1" w:styleId="227">
    <w:name w:val="xl120"/>
    <w:basedOn w:val="1"/>
    <w:qFormat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228">
    <w:name w:val="xl121"/>
    <w:basedOn w:val="1"/>
    <w:qFormat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D8D8D8"/>
      <w:spacing w:before="100" w:beforeAutospacing="1" w:after="100" w:afterAutospacing="1"/>
    </w:pPr>
    <w:rPr>
      <w:rFonts w:ascii="Times New Roman" w:hAnsi="Times New Roman" w:eastAsia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229">
    <w:name w:val="xl122"/>
    <w:basedOn w:val="1"/>
    <w:uiPriority w:val="0"/>
    <w:pPr>
      <w:pBdr>
        <w:left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customStyle="1" w:styleId="230">
    <w:name w:val="xl123"/>
    <w:basedOn w:val="1"/>
    <w:uiPriority w:val="0"/>
    <w:pPr>
      <w:pBdr>
        <w:right w:val="single" w:color="auto" w:sz="8" w:space="0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hAnsi="Times New Roman"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231">
    <w:name w:val="xl124"/>
    <w:basedOn w:val="1"/>
    <w:qFormat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232">
    <w:name w:val="xl125"/>
    <w:basedOn w:val="1"/>
    <w:uiPriority w:val="0"/>
    <w:pPr>
      <w:pBdr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</w:pPr>
    <w:rPr>
      <w:rFonts w:ascii="Times New Roman" w:hAnsi="Times New Roman"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233">
    <w:name w:val="xl126"/>
    <w:basedOn w:val="1"/>
    <w:qFormat/>
    <w:uiPriority w:val="0"/>
    <w:pPr>
      <w:pBdr>
        <w:left w:val="single" w:color="auto" w:sz="8" w:space="0"/>
        <w:bottom w:val="single" w:color="auto" w:sz="8" w:space="0"/>
      </w:pBdr>
      <w:shd w:val="clear" w:color="000000" w:fill="D8D8D8"/>
      <w:spacing w:before="100" w:beforeAutospacing="1" w:after="100" w:afterAutospacing="1"/>
      <w:jc w:val="center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234">
    <w:name w:val="xl127"/>
    <w:basedOn w:val="1"/>
    <w:qFormat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235">
    <w:name w:val="xl128"/>
    <w:basedOn w:val="1"/>
    <w:qFormat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236">
    <w:name w:val="xl129"/>
    <w:basedOn w:val="1"/>
    <w:qFormat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D8D8D8"/>
      <w:spacing w:before="100" w:beforeAutospacing="1" w:after="100" w:afterAutospacing="1"/>
      <w:textAlignment w:val="center"/>
    </w:pPr>
    <w:rPr>
      <w:rFonts w:ascii="Times New Roman" w:hAnsi="Times New Roman" w:eastAsia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237">
    <w:name w:val="xl130"/>
    <w:basedOn w:val="1"/>
    <w:qFormat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D8D8D8"/>
      <w:spacing w:before="100" w:beforeAutospacing="1" w:after="100" w:afterAutospacing="1"/>
      <w:jc w:val="center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238">
    <w:name w:val="xl131"/>
    <w:basedOn w:val="1"/>
    <w:qFormat/>
    <w:uiPriority w:val="0"/>
    <w:pPr>
      <w:pBdr>
        <w:top w:val="single" w:color="auto" w:sz="8" w:space="0"/>
        <w:right w:val="single" w:color="auto" w:sz="8" w:space="0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239">
    <w:name w:val="xl132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D8D8"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240">
    <w:name w:val="xl13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D8D8"/>
      <w:spacing w:before="100" w:beforeAutospacing="1" w:after="100" w:afterAutospacing="1"/>
    </w:pPr>
    <w:rPr>
      <w:rFonts w:ascii="Times New Roman" w:hAnsi="Times New Roman" w:eastAsia="Times New Roman" w:cs="Times New Roman"/>
      <w:color w:val="FFFFFF"/>
      <w:sz w:val="24"/>
      <w:szCs w:val="24"/>
      <w:lang w:eastAsia="ru-RU"/>
    </w:rPr>
  </w:style>
  <w:style w:type="paragraph" w:customStyle="1" w:styleId="241">
    <w:name w:val="xl134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D8D8"/>
      <w:spacing w:before="100" w:beforeAutospacing="1" w:after="100" w:afterAutospacing="1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242">
    <w:name w:val="xl135"/>
    <w:basedOn w:val="1"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D8D8D8"/>
      <w:spacing w:before="100" w:beforeAutospacing="1" w:after="100" w:afterAutospacing="1"/>
      <w:jc w:val="center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243">
    <w:name w:val="xl136"/>
    <w:basedOn w:val="1"/>
    <w:qFormat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D8D8D8"/>
      <w:spacing w:before="100" w:beforeAutospacing="1" w:after="100" w:afterAutospacing="1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244">
    <w:name w:val="xl137"/>
    <w:basedOn w:val="1"/>
    <w:qFormat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D8D8D8"/>
      <w:spacing w:before="100" w:beforeAutospacing="1" w:after="100" w:afterAutospacing="1"/>
      <w:jc w:val="center"/>
      <w:textAlignment w:val="top"/>
    </w:pPr>
    <w:rPr>
      <w:rFonts w:ascii="Times New Roman" w:hAnsi="Times New Roman"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245">
    <w:name w:val="xl138"/>
    <w:basedOn w:val="1"/>
    <w:qFormat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hd w:val="clear" w:color="000000" w:fill="D8D8D8"/>
      <w:spacing w:before="100" w:beforeAutospacing="1" w:after="100" w:afterAutospacing="1"/>
      <w:jc w:val="center"/>
      <w:textAlignment w:val="top"/>
    </w:pPr>
    <w:rPr>
      <w:rFonts w:ascii="Times New Roman" w:hAnsi="Times New Roman"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246">
    <w:name w:val="xl139"/>
    <w:basedOn w:val="1"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247">
    <w:name w:val="xl140"/>
    <w:basedOn w:val="1"/>
    <w:qFormat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248">
    <w:name w:val="xl141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D8D8"/>
      <w:spacing w:before="100" w:beforeAutospacing="1" w:after="100" w:afterAutospacing="1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249">
    <w:name w:val="xl142"/>
    <w:basedOn w:val="1"/>
    <w:qFormat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customStyle="1" w:styleId="250">
    <w:name w:val="xl143"/>
    <w:basedOn w:val="1"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customStyle="1" w:styleId="251">
    <w:name w:val="xl144"/>
    <w:basedOn w:val="1"/>
    <w:uiPriority w:val="0"/>
    <w:pPr>
      <w:pBdr>
        <w:top w:val="single" w:color="auto" w:sz="8" w:space="0"/>
        <w:left w:val="single" w:color="auto" w:sz="4" w:space="0"/>
        <w:bottom w:val="single" w:color="auto" w:sz="8" w:space="0"/>
        <w:right w:val="single" w:color="auto" w:sz="4" w:space="0"/>
      </w:pBdr>
      <w:spacing w:before="100" w:beforeAutospacing="1" w:after="100" w:afterAutospacing="1"/>
      <w:jc w:val="center"/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customStyle="1" w:styleId="252">
    <w:name w:val="xl145"/>
    <w:basedOn w:val="1"/>
    <w:uiPriority w:val="0"/>
    <w:pPr>
      <w:pBdr>
        <w:right w:val="single" w:color="auto" w:sz="8" w:space="0"/>
      </w:pBdr>
      <w:spacing w:before="100" w:beforeAutospacing="1" w:after="100" w:afterAutospacing="1"/>
    </w:pPr>
    <w:rPr>
      <w:rFonts w:ascii="Times New Roman" w:hAnsi="Times New Roman"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253">
    <w:name w:val="xl146"/>
    <w:basedOn w:val="1"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textAlignment w:val="center"/>
    </w:pPr>
    <w:rPr>
      <w:rFonts w:ascii="Times New Roman" w:hAnsi="Times New Roman"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254">
    <w:name w:val="xl147"/>
    <w:basedOn w:val="1"/>
    <w:qFormat/>
    <w:uiPriority w:val="0"/>
    <w:pPr>
      <w:pBdr>
        <w:top w:val="single" w:color="auto" w:sz="8" w:space="0"/>
        <w:left w:val="single" w:color="auto" w:sz="4" w:space="0"/>
        <w:right w:val="single" w:color="auto" w:sz="8" w:space="0"/>
      </w:pBdr>
      <w:spacing w:before="100" w:beforeAutospacing="1" w:after="100" w:afterAutospacing="1"/>
      <w:jc w:val="center"/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customStyle="1" w:styleId="255">
    <w:name w:val="xl148"/>
    <w:basedOn w:val="1"/>
    <w:uiPriority w:val="0"/>
    <w:pPr>
      <w:pBdr>
        <w:top w:val="single" w:color="auto" w:sz="8" w:space="0"/>
        <w:left w:val="single" w:color="auto" w:sz="4" w:space="0"/>
        <w:bottom w:val="single" w:color="auto" w:sz="8" w:space="0"/>
        <w:right w:val="single" w:color="auto" w:sz="8" w:space="0"/>
      </w:pBdr>
      <w:spacing w:before="100" w:beforeAutospacing="1" w:after="100" w:afterAutospacing="1"/>
      <w:textAlignment w:val="center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256">
    <w:name w:val="xl149"/>
    <w:basedOn w:val="1"/>
    <w:uiPriority w:val="0"/>
    <w:pPr>
      <w:pBdr>
        <w:top w:val="single" w:color="auto" w:sz="8" w:space="0"/>
        <w:left w:val="single" w:color="auto" w:sz="4" w:space="0"/>
        <w:bottom w:val="single" w:color="auto" w:sz="8" w:space="0"/>
        <w:right w:val="single" w:color="auto" w:sz="8" w:space="0"/>
      </w:pBdr>
      <w:shd w:val="clear" w:color="000000" w:fill="D9D9D9"/>
      <w:spacing w:before="100" w:beforeAutospacing="1" w:after="100" w:afterAutospacing="1"/>
      <w:textAlignment w:val="top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257">
    <w:name w:val="xl150"/>
    <w:basedOn w:val="1"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customStyle="1" w:styleId="258">
    <w:name w:val="xl151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customStyle="1" w:styleId="259">
    <w:name w:val="xl152"/>
    <w:basedOn w:val="1"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260">
    <w:name w:val="xl153"/>
    <w:basedOn w:val="1"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customStyle="1" w:styleId="261">
    <w:name w:val="xl154"/>
    <w:basedOn w:val="1"/>
    <w:uiPriority w:val="0"/>
    <w:pPr>
      <w:pBdr>
        <w:top w:val="single" w:color="auto" w:sz="4" w:space="0"/>
        <w:bottom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customStyle="1" w:styleId="262">
    <w:name w:val="xl155"/>
    <w:basedOn w:val="1"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customStyle="1" w:styleId="263">
    <w:name w:val="xl156"/>
    <w:basedOn w:val="1"/>
    <w:uiPriority w:val="0"/>
    <w:pPr>
      <w:spacing w:before="100" w:beforeAutospacing="1" w:after="100" w:afterAutospacing="1"/>
      <w:jc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customStyle="1" w:styleId="264">
    <w:name w:val="xl157"/>
    <w:basedOn w:val="1"/>
    <w:uiPriority w:val="0"/>
    <w:pPr>
      <w:spacing w:before="100" w:beforeAutospacing="1" w:after="100" w:afterAutospacing="1"/>
      <w:jc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customStyle="1" w:styleId="265">
    <w:name w:val="xl158"/>
    <w:basedOn w:val="1"/>
    <w:qFormat/>
    <w:uiPriority w:val="0"/>
    <w:pPr>
      <w:pBdr>
        <w:top w:val="single" w:color="auto" w:sz="8" w:space="0"/>
        <w:left w:val="single" w:color="auto" w:sz="8" w:space="0"/>
        <w:right w:val="single" w:color="auto" w:sz="8" w:space="0"/>
      </w:pBdr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266">
    <w:name w:val="xl159"/>
    <w:basedOn w:val="1"/>
    <w:uiPriority w:val="0"/>
    <w:pPr>
      <w:pBdr>
        <w:left w:val="single" w:color="auto" w:sz="8" w:space="0"/>
        <w:right w:val="single" w:color="auto" w:sz="8" w:space="0"/>
      </w:pBdr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267">
    <w:name w:val="xl160"/>
    <w:basedOn w:val="1"/>
    <w:qFormat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268">
    <w:name w:val="xl161"/>
    <w:basedOn w:val="1"/>
    <w:qFormat/>
    <w:uiPriority w:val="0"/>
    <w:pPr>
      <w:pBdr>
        <w:top w:val="single" w:color="auto" w:sz="8" w:space="0"/>
        <w:left w:val="single" w:color="auto" w:sz="8" w:space="0"/>
      </w:pBdr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269">
    <w:name w:val="xl162"/>
    <w:basedOn w:val="1"/>
    <w:uiPriority w:val="0"/>
    <w:pPr>
      <w:pBdr>
        <w:left w:val="single" w:color="auto" w:sz="8" w:space="0"/>
      </w:pBdr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270">
    <w:name w:val="xl163"/>
    <w:basedOn w:val="1"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271">
    <w:name w:val="xl164"/>
    <w:basedOn w:val="1"/>
    <w:uiPriority w:val="0"/>
    <w:pPr>
      <w:pBdr>
        <w:left w:val="single" w:color="auto" w:sz="4" w:space="0"/>
        <w:right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customStyle="1" w:styleId="272">
    <w:name w:val="xl165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CC99"/>
      <w:spacing w:before="100" w:beforeAutospacing="1" w:after="100" w:afterAutospacing="1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273">
    <w:name w:val="xl166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14"/>
      <w:szCs w:val="14"/>
      <w:lang w:eastAsia="ru-RU"/>
    </w:rPr>
  </w:style>
  <w:style w:type="paragraph" w:customStyle="1" w:styleId="274">
    <w:name w:val="xl167"/>
    <w:basedOn w:val="1"/>
    <w:qFormat/>
    <w:uiPriority w:val="0"/>
    <w:pPr>
      <w:pBdr>
        <w:top w:val="single" w:color="auto" w:sz="4" w:space="0"/>
        <w:bottom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14"/>
      <w:szCs w:val="14"/>
      <w:lang w:eastAsia="ru-RU"/>
    </w:rPr>
  </w:style>
  <w:style w:type="paragraph" w:customStyle="1" w:styleId="275">
    <w:name w:val="xl168"/>
    <w:basedOn w:val="1"/>
    <w:qFormat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14"/>
      <w:szCs w:val="14"/>
      <w:lang w:eastAsia="ru-RU"/>
    </w:rPr>
  </w:style>
  <w:style w:type="paragraph" w:customStyle="1" w:styleId="276">
    <w:name w:val="xl169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customStyle="1" w:styleId="277">
    <w:name w:val="xl170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customStyle="1" w:styleId="278">
    <w:name w:val="xl171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customStyle="1" w:styleId="279">
    <w:name w:val="xl172"/>
    <w:basedOn w:val="1"/>
    <w:uiPriority w:val="0"/>
    <w:pPr>
      <w:pBdr>
        <w:top w:val="single" w:color="auto" w:sz="4" w:space="0"/>
        <w:bottom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customStyle="1" w:styleId="280">
    <w:name w:val="xl173"/>
    <w:basedOn w:val="1"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customStyle="1" w:styleId="281">
    <w:name w:val="xl174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customStyle="1" w:styleId="282">
    <w:name w:val="xl175"/>
    <w:basedOn w:val="1"/>
    <w:uiPriority w:val="0"/>
    <w:pPr>
      <w:pBdr>
        <w:left w:val="single" w:color="auto" w:sz="4" w:space="0"/>
        <w:right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customStyle="1" w:styleId="283">
    <w:name w:val="xl176"/>
    <w:basedOn w:val="1"/>
    <w:qFormat/>
    <w:uiPriority w:val="0"/>
    <w:pPr>
      <w:pBdr>
        <w:left w:val="single" w:color="auto" w:sz="4" w:space="0"/>
        <w:bottom w:val="single" w:color="auto" w:sz="8" w:space="0"/>
        <w:right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customStyle="1" w:styleId="284">
    <w:name w:val="c14"/>
    <w:basedOn w:val="1"/>
    <w:uiPriority w:val="0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85">
    <w:name w:val="c15"/>
    <w:basedOn w:val="6"/>
    <w:qFormat/>
    <w:uiPriority w:val="0"/>
  </w:style>
  <w:style w:type="paragraph" w:customStyle="1" w:styleId="286">
    <w:name w:val="c18"/>
    <w:basedOn w:val="1"/>
    <w:uiPriority w:val="0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87">
    <w:name w:val="markedcontent"/>
    <w:basedOn w:val="6"/>
    <w:uiPriority w:val="0"/>
  </w:style>
  <w:style w:type="character" w:customStyle="1" w:styleId="288">
    <w:name w:val="c21"/>
    <w:basedOn w:val="6"/>
    <w:uiPriority w:val="0"/>
  </w:style>
  <w:style w:type="paragraph" w:customStyle="1" w:styleId="289">
    <w:name w:val="xl177"/>
    <w:basedOn w:val="1"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290">
    <w:name w:val="xl178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291">
    <w:name w:val="xl179"/>
    <w:basedOn w:val="1"/>
    <w:uiPriority w:val="0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292">
    <w:name w:val="xl180"/>
    <w:basedOn w:val="1"/>
    <w:uiPriority w:val="0"/>
    <w:pPr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character" w:customStyle="1" w:styleId="293">
    <w:name w:val="Заголовок Знак1"/>
    <w:basedOn w:val="6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294">
    <w:name w:val="No Spacing"/>
    <w:link w:val="302"/>
    <w:qFormat/>
    <w:uiPriority w:val="1"/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paragraph" w:customStyle="1" w:styleId="295">
    <w:name w:val="Обычный (веб)1"/>
    <w:basedOn w:val="1"/>
    <w:next w:val="37"/>
    <w:qFormat/>
    <w:uiPriority w:val="0"/>
    <w:pPr>
      <w:widowControl w:val="0"/>
    </w:pPr>
    <w:rPr>
      <w:rFonts w:ascii="Times New Roman" w:hAnsi="Times New Roman" w:eastAsia="Times New Roman" w:cs="Times New Roman"/>
      <w:sz w:val="24"/>
      <w:szCs w:val="24"/>
      <w:lang w:val="en-US" w:eastAsia="nl-NL"/>
    </w:rPr>
  </w:style>
  <w:style w:type="character" w:customStyle="1" w:styleId="296">
    <w:name w:val="Неразрешенное упоминание3"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297">
    <w:name w:val="Сетка таблицы3"/>
    <w:basedOn w:val="7"/>
    <w:uiPriority w:val="39"/>
    <w:rPr>
      <w:rFonts w:ascii="Calibri" w:hAnsi="Calibri" w:eastAsia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98">
    <w:name w:val="Название Знак1"/>
    <w:qFormat/>
    <w:uiPriority w:val="10"/>
    <w:rPr>
      <w:rFonts w:ascii="Times New Roman" w:hAnsi="Times New Roman"/>
      <w:kern w:val="28"/>
      <w:sz w:val="24"/>
      <w:szCs w:val="24"/>
    </w:rPr>
  </w:style>
  <w:style w:type="table" w:customStyle="1" w:styleId="299">
    <w:name w:val="Сетка таблицы21"/>
    <w:basedOn w:val="7"/>
    <w:uiPriority w:val="39"/>
    <w:rPr>
      <w:rFonts w:ascii="Calibri" w:hAnsi="Calibri" w:eastAsia="Calibri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300">
    <w:name w:val="Неразрешенное упоминание4"/>
    <w:basedOn w:val="6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301">
    <w:name w:val="ConsPlusCell"/>
    <w:qFormat/>
    <w:uiPriority w:val="99"/>
    <w:pPr>
      <w:autoSpaceDE w:val="0"/>
      <w:autoSpaceDN w:val="0"/>
      <w:adjustRightInd w:val="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character" w:customStyle="1" w:styleId="302">
    <w:name w:val="Без интервала Знак"/>
    <w:link w:val="294"/>
    <w:locked/>
    <w:uiPriority w:val="1"/>
    <w:rPr>
      <w:rFonts w:ascii="Calibri" w:hAnsi="Calibri" w:eastAsia="Times New Roman" w:cs="Times New Roman"/>
      <w:lang w:eastAsia="ru-RU"/>
    </w:rPr>
  </w:style>
  <w:style w:type="character" w:customStyle="1" w:styleId="303">
    <w:name w:val="Font Style11"/>
    <w:uiPriority w:val="99"/>
    <w:rPr>
      <w:rFonts w:ascii="Times New Roman" w:hAnsi="Times New Roman" w:cs="Times New Roman"/>
      <w:sz w:val="22"/>
      <w:szCs w:val="22"/>
    </w:rPr>
  </w:style>
  <w:style w:type="character" w:customStyle="1" w:styleId="304">
    <w:name w:val="Основной текст (2) + 12 pt"/>
    <w:uiPriority w:val="0"/>
    <w:rPr>
      <w:rFonts w:hint="default"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/>
    </w:rPr>
  </w:style>
  <w:style w:type="paragraph" w:customStyle="1" w:styleId="305">
    <w:name w:val="Раздел 1"/>
    <w:basedOn w:val="2"/>
    <w:link w:val="307"/>
    <w:qFormat/>
    <w:uiPriority w:val="0"/>
    <w:pPr>
      <w:keepNext/>
      <w:spacing w:before="0" w:beforeAutospacing="0" w:after="120" w:afterAutospacing="0"/>
    </w:pPr>
    <w:rPr>
      <w:rFonts w:ascii="Times New Roman Полужирный" w:hAnsi="Times New Roman Полужирный" w:eastAsia="Segoe UI"/>
      <w:caps/>
      <w:kern w:val="32"/>
      <w:lang w:val="zh-CN" w:eastAsia="zh-CN"/>
    </w:rPr>
  </w:style>
  <w:style w:type="paragraph" w:customStyle="1" w:styleId="306">
    <w:name w:val="Раздел 1.1"/>
    <w:basedOn w:val="39"/>
    <w:link w:val="308"/>
    <w:qFormat/>
    <w:uiPriority w:val="0"/>
    <w:pPr>
      <w:spacing w:after="120" w:line="276" w:lineRule="auto"/>
      <w:ind w:firstLine="709"/>
      <w:outlineLvl w:val="1"/>
    </w:pPr>
    <w:rPr>
      <w:rFonts w:ascii="Times New Roman Полужирный" w:hAnsi="Times New Roman Полужирный" w:eastAsia="Segoe UI" w:cs="Times New Roman"/>
      <w:b/>
      <w:bCs/>
      <w:color w:val="auto"/>
      <w:spacing w:val="0"/>
      <w:sz w:val="24"/>
      <w:szCs w:val="24"/>
      <w:lang w:eastAsia="ru-RU"/>
    </w:rPr>
  </w:style>
  <w:style w:type="character" w:customStyle="1" w:styleId="307">
    <w:name w:val="Раздел 1 Знак"/>
    <w:basedOn w:val="57"/>
    <w:link w:val="305"/>
    <w:uiPriority w:val="0"/>
    <w:rPr>
      <w:rFonts w:ascii="Times New Roman Полужирный" w:hAnsi="Times New Roman Полужирный" w:eastAsia="Segoe UI" w:cs="Times New Roman"/>
      <w:caps/>
      <w:kern w:val="32"/>
      <w:sz w:val="24"/>
      <w:szCs w:val="24"/>
      <w:lang w:val="zh-CN" w:eastAsia="zh-CN"/>
    </w:rPr>
  </w:style>
  <w:style w:type="character" w:customStyle="1" w:styleId="308">
    <w:name w:val="Раздел 1.1 Знак"/>
    <w:basedOn w:val="59"/>
    <w:link w:val="306"/>
    <w:qFormat/>
    <w:uiPriority w:val="0"/>
    <w:rPr>
      <w:rFonts w:ascii="Times New Roman Полужирный" w:hAnsi="Times New Roman Полужирный" w:eastAsia="Segoe UI" w:cs="Times New Roman"/>
      <w:b/>
      <w:bCs/>
      <w:color w:val="595959" w:themeColor="text1" w:themeTint="A6"/>
      <w:spacing w:val="15"/>
      <w:sz w:val="24"/>
      <w:szCs w:val="24"/>
      <w:lang w:eastAsia="ru-RU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customStyle="1" w:styleId="309">
    <w:name w:val="Сетка таблицы111"/>
    <w:basedOn w:val="7"/>
    <w:uiPriority w:val="59"/>
    <w:pPr>
      <w:suppressAutoHyphens/>
    </w:pPr>
    <w:rPr>
      <w:rFonts w:ascii="Calibri" w:hAnsi="Calibri" w:eastAsia="Calibri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310">
    <w:name w:val="pTextStyle"/>
    <w:basedOn w:val="1"/>
    <w:uiPriority w:val="0"/>
    <w:pPr>
      <w:spacing w:line="249" w:lineRule="auto"/>
    </w:pPr>
    <w:rPr>
      <w:rFonts w:ascii="Times New Roman" w:hAnsi="Times New Roman" w:eastAsia="Times New Roman" w:cs="Times New Roman"/>
      <w:sz w:val="24"/>
      <w:szCs w:val="24"/>
      <w:lang w:val="en-US" w:eastAsia="ru-RU"/>
    </w:rPr>
  </w:style>
  <w:style w:type="paragraph" w:customStyle="1" w:styleId="311">
    <w:name w:val="pTextStyleCenter"/>
    <w:basedOn w:val="1"/>
    <w:uiPriority w:val="0"/>
    <w:pPr>
      <w:spacing w:line="252" w:lineRule="auto"/>
      <w:jc w:val="center"/>
    </w:pPr>
    <w:rPr>
      <w:rFonts w:ascii="Times New Roman" w:hAnsi="Times New Roman" w:eastAsia="Times New Roman" w:cs="Times New Roman"/>
      <w:sz w:val="24"/>
      <w:szCs w:val="24"/>
      <w:lang w:val="en-US" w:eastAsia="ru-RU"/>
    </w:rPr>
  </w:style>
  <w:style w:type="table" w:customStyle="1" w:styleId="312">
    <w:name w:val="Сетка таблицы4"/>
    <w:basedOn w:val="7"/>
    <w:uiPriority w:val="39"/>
    <w:rPr>
      <w:rFonts w:ascii="Calibri" w:hAnsi="Calibri" w:eastAsia="Calibri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313">
    <w:name w:val="docdata"/>
    <w:basedOn w:val="6"/>
    <w:uiPriority w:val="0"/>
  </w:style>
  <w:style w:type="character" w:customStyle="1" w:styleId="314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15">
    <w:name w:val="fontstyle01"/>
    <w:uiPriority w:val="0"/>
    <w:rPr>
      <w:rFonts w:hint="default" w:ascii="Times New Roman" w:hAnsi="Times New Roman" w:cs="Times New Roman"/>
      <w:color w:val="000000"/>
      <w:sz w:val="24"/>
      <w:szCs w:val="24"/>
    </w:rPr>
  </w:style>
  <w:style w:type="character" w:customStyle="1" w:styleId="316">
    <w:name w:val="Стандартный HTML Знак"/>
    <w:basedOn w:val="6"/>
    <w:link w:val="41"/>
    <w:uiPriority w:val="99"/>
    <w:rPr>
      <w:rFonts w:ascii="Courier New" w:hAnsi="Courier New" w:eastAsia="Times New Roman" w:cs="Courier New"/>
      <w:sz w:val="20"/>
      <w:szCs w:val="20"/>
      <w:lang w:eastAsia="ru-RU"/>
    </w:rPr>
  </w:style>
  <w:style w:type="character" w:customStyle="1" w:styleId="317">
    <w:name w:val="Основной текст (3)_"/>
    <w:basedOn w:val="6"/>
    <w:link w:val="318"/>
    <w:uiPriority w:val="99"/>
    <w:rPr>
      <w:rFonts w:ascii="Times New Roman" w:hAnsi="Times New Roman"/>
      <w:i/>
      <w:iCs/>
      <w:sz w:val="23"/>
      <w:szCs w:val="23"/>
      <w:shd w:val="clear" w:color="auto" w:fill="FFFFFF"/>
    </w:rPr>
  </w:style>
  <w:style w:type="paragraph" w:customStyle="1" w:styleId="318">
    <w:name w:val="Основной текст (3)"/>
    <w:basedOn w:val="1"/>
    <w:link w:val="317"/>
    <w:qFormat/>
    <w:uiPriority w:val="99"/>
    <w:pPr>
      <w:widowControl w:val="0"/>
      <w:shd w:val="clear" w:color="auto" w:fill="FFFFFF"/>
      <w:spacing w:after="480" w:line="312" w:lineRule="exact"/>
      <w:jc w:val="center"/>
    </w:pPr>
    <w:rPr>
      <w:rFonts w:ascii="Times New Roman" w:hAnsi="Times New Roman"/>
      <w:i/>
      <w:iCs/>
      <w:sz w:val="23"/>
      <w:szCs w:val="23"/>
    </w:rPr>
  </w:style>
  <w:style w:type="character" w:customStyle="1" w:styleId="319">
    <w:name w:val="Основной текст_"/>
    <w:basedOn w:val="6"/>
    <w:link w:val="320"/>
    <w:uiPriority w:val="0"/>
    <w:rPr>
      <w:rFonts w:eastAsia="Calibri" w:cs="Calibri"/>
      <w:spacing w:val="2"/>
      <w:shd w:val="clear" w:color="auto" w:fill="FFFFFF"/>
    </w:rPr>
  </w:style>
  <w:style w:type="paragraph" w:customStyle="1" w:styleId="320">
    <w:name w:val="Основной текст4"/>
    <w:basedOn w:val="1"/>
    <w:link w:val="319"/>
    <w:uiPriority w:val="0"/>
    <w:pPr>
      <w:widowControl w:val="0"/>
      <w:shd w:val="clear" w:color="auto" w:fill="FFFFFF"/>
      <w:spacing w:before="420" w:after="240" w:line="298" w:lineRule="exact"/>
      <w:ind w:hanging="360"/>
      <w:jc w:val="both"/>
    </w:pPr>
    <w:rPr>
      <w:rFonts w:eastAsia="Calibri" w:cs="Calibri"/>
      <w:spacing w:val="2"/>
    </w:rPr>
  </w:style>
  <w:style w:type="paragraph" w:customStyle="1" w:styleId="321">
    <w:name w:val="richfactdown-paragraph"/>
    <w:basedOn w:val="1"/>
    <w:uiPriority w:val="0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6.xml"/><Relationship Id="rId8" Type="http://schemas.openxmlformats.org/officeDocument/2006/relationships/header" Target="header5.xml"/><Relationship Id="rId7" Type="http://schemas.openxmlformats.org/officeDocument/2006/relationships/header" Target="header4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numbering" Target="numbering.xml"/><Relationship Id="rId16" Type="http://schemas.openxmlformats.org/officeDocument/2006/relationships/theme" Target="theme/theme1.xml"/><Relationship Id="rId15" Type="http://schemas.openxmlformats.org/officeDocument/2006/relationships/header" Target="header12.xml"/><Relationship Id="rId14" Type="http://schemas.openxmlformats.org/officeDocument/2006/relationships/header" Target="header11.xml"/><Relationship Id="rId13" Type="http://schemas.openxmlformats.org/officeDocument/2006/relationships/header" Target="header10.xml"/><Relationship Id="rId12" Type="http://schemas.openxmlformats.org/officeDocument/2006/relationships/header" Target="header9.xml"/><Relationship Id="rId11" Type="http://schemas.openxmlformats.org/officeDocument/2006/relationships/header" Target="header8.xml"/><Relationship Id="rId10" Type="http://schemas.openxmlformats.org/officeDocument/2006/relationships/header" Target="header7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4E92F3-D19C-420E-9178-883C33E6AFB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Home</Company>
  <Pages>45</Pages>
  <Words>9511</Words>
  <Characters>54213</Characters>
  <Lines>451</Lines>
  <Paragraphs>127</Paragraphs>
  <TotalTime>7</TotalTime>
  <ScaleCrop>false</ScaleCrop>
  <LinksUpToDate>false</LinksUpToDate>
  <CharactersWithSpaces>63597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2024-03-04T11:33:00Z</dcterms:created>
  <dc:creator>Виктория Тимонина</dc:creator>
  <cp:lastModifiedBy>grubnikovany</cp:lastModifiedBy>
  <cp:lastPrinted>2023-04-28T08:44:00Z</cp:lastPrinted>
  <dcterms:modified xsi:type="dcterms:W3CDTF">2025-07-30T10:03:25Z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203CA988B45B4E978488162FABF949CC_12</vt:lpwstr>
  </property>
</Properties>
</file>